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F50A2" w14:textId="77777777" w:rsidR="00D324A5" w:rsidRPr="00165C8B" w:rsidRDefault="00D324A5" w:rsidP="00D324A5">
      <w:pPr>
        <w:jc w:val="both"/>
        <w:rPr>
          <w:rFonts w:ascii="Times New Roman" w:hAnsi="Times New Roman" w:cs="Times New Roman"/>
          <w:b/>
          <w:bCs/>
          <w:sz w:val="24"/>
          <w:szCs w:val="24"/>
        </w:rPr>
      </w:pPr>
      <w:r w:rsidRPr="00165C8B">
        <w:rPr>
          <w:rFonts w:ascii="Times New Roman" w:hAnsi="Times New Roman" w:cs="Times New Roman"/>
          <w:b/>
          <w:bCs/>
          <w:sz w:val="24"/>
          <w:szCs w:val="24"/>
        </w:rPr>
        <w:t>Ar įsigijus automobilį iš JAV galima teikti prašymą kompensacinei išmokai gauti, jei automobilio  registracijos liudijime nėra nurodyta pirmosios registracijos data (B. grafa) ir CO</w:t>
      </w:r>
      <w:r w:rsidRPr="00165C8B">
        <w:rPr>
          <w:rFonts w:ascii="Times New Roman" w:hAnsi="Times New Roman" w:cs="Times New Roman"/>
          <w:b/>
          <w:bCs/>
          <w:sz w:val="24"/>
          <w:szCs w:val="24"/>
          <w:vertAlign w:val="subscript"/>
        </w:rPr>
        <w:t>2</w:t>
      </w:r>
      <w:r w:rsidRPr="00165C8B">
        <w:rPr>
          <w:rFonts w:ascii="Times New Roman" w:hAnsi="Times New Roman" w:cs="Times New Roman"/>
          <w:b/>
          <w:bCs/>
          <w:sz w:val="24"/>
          <w:szCs w:val="24"/>
        </w:rPr>
        <w:t xml:space="preserve"> emisija (V.7 grafa)?</w:t>
      </w:r>
      <w:bookmarkStart w:id="0" w:name="_GoBack"/>
      <w:bookmarkEnd w:id="0"/>
    </w:p>
    <w:p w14:paraId="71151244" w14:textId="77777777" w:rsidR="00D324A5" w:rsidRPr="00165C8B" w:rsidRDefault="00D324A5" w:rsidP="00231C4B">
      <w:pPr>
        <w:jc w:val="both"/>
        <w:rPr>
          <w:rFonts w:ascii="Times New Roman" w:hAnsi="Times New Roman" w:cs="Times New Roman"/>
          <w:sz w:val="24"/>
          <w:szCs w:val="24"/>
        </w:rPr>
      </w:pPr>
      <w:r w:rsidRPr="00165C8B">
        <w:rPr>
          <w:rFonts w:ascii="Times New Roman" w:hAnsi="Times New Roman" w:cs="Times New Roman"/>
          <w:sz w:val="24"/>
          <w:szCs w:val="24"/>
        </w:rPr>
        <w:t>Vadovaujantis „Klimato kaitos programos kompensacinių išmokų fiziniams asmenims mažiau taršių judumo priemonių įsigijimui skatinimo tvarkos aprašu“ automobilio registracijos liudijime privalo būti nurodyta automobilio pirmosios registracijos data (B. grafa), ir CO</w:t>
      </w:r>
      <w:r w:rsidRPr="00165C8B">
        <w:rPr>
          <w:rFonts w:ascii="Times New Roman" w:hAnsi="Times New Roman" w:cs="Times New Roman"/>
          <w:sz w:val="24"/>
          <w:szCs w:val="24"/>
          <w:vertAlign w:val="subscript"/>
        </w:rPr>
        <w:t>2</w:t>
      </w:r>
      <w:r w:rsidRPr="00165C8B">
        <w:rPr>
          <w:rFonts w:ascii="Times New Roman" w:hAnsi="Times New Roman" w:cs="Times New Roman"/>
          <w:sz w:val="24"/>
          <w:szCs w:val="24"/>
        </w:rPr>
        <w:t xml:space="preserve"> emisija (V.7 grafa). Dažnu atveju automobilio iš JAV įsigijimo dokumentuose nėra duomenų apie pirmosios registracijos datą ir CO</w:t>
      </w:r>
      <w:r w:rsidRPr="00165C8B">
        <w:rPr>
          <w:rFonts w:ascii="Times New Roman" w:hAnsi="Times New Roman" w:cs="Times New Roman"/>
          <w:sz w:val="24"/>
          <w:szCs w:val="24"/>
          <w:vertAlign w:val="subscript"/>
        </w:rPr>
        <w:t>2</w:t>
      </w:r>
      <w:r w:rsidRPr="00165C8B">
        <w:rPr>
          <w:rFonts w:ascii="Times New Roman" w:hAnsi="Times New Roman" w:cs="Times New Roman"/>
          <w:sz w:val="24"/>
          <w:szCs w:val="24"/>
        </w:rPr>
        <w:t xml:space="preserve"> emisiją, todėl kompensacinė išmoka negali būti skiriama. Išimtis taikoma elektromobiliams. </w:t>
      </w:r>
    </w:p>
    <w:p w14:paraId="11222137" w14:textId="77777777" w:rsidR="00A646DA" w:rsidRPr="00165C8B" w:rsidRDefault="00A646DA" w:rsidP="00A646DA">
      <w:pPr>
        <w:jc w:val="both"/>
        <w:rPr>
          <w:rFonts w:ascii="Times New Roman" w:hAnsi="Times New Roman" w:cs="Times New Roman"/>
          <w:b/>
          <w:bCs/>
          <w:sz w:val="24"/>
          <w:szCs w:val="24"/>
        </w:rPr>
      </w:pPr>
      <w:r w:rsidRPr="00165C8B">
        <w:rPr>
          <w:rFonts w:ascii="Times New Roman" w:hAnsi="Times New Roman" w:cs="Times New Roman"/>
          <w:b/>
          <w:bCs/>
          <w:sz w:val="24"/>
          <w:szCs w:val="24"/>
        </w:rPr>
        <w:t>Kur galima pateikti prašymą kompensacinei išmokai gauti?</w:t>
      </w:r>
    </w:p>
    <w:p w14:paraId="15315190" w14:textId="63F5D319" w:rsidR="00A646DA" w:rsidRPr="00165C8B" w:rsidRDefault="00A646DA" w:rsidP="00A646DA">
      <w:pPr>
        <w:jc w:val="both"/>
        <w:rPr>
          <w:rFonts w:ascii="Times New Roman" w:hAnsi="Times New Roman" w:cs="Times New Roman"/>
          <w:sz w:val="24"/>
          <w:szCs w:val="24"/>
        </w:rPr>
      </w:pPr>
      <w:r w:rsidRPr="00165C8B">
        <w:rPr>
          <w:rFonts w:ascii="Times New Roman" w:hAnsi="Times New Roman" w:cs="Times New Roman"/>
          <w:sz w:val="24"/>
          <w:szCs w:val="24"/>
        </w:rPr>
        <w:t xml:space="preserve">Prašymai elektroniniu būdu teikiami </w:t>
      </w:r>
      <w:hyperlink r:id="rId4" w:history="1">
        <w:r w:rsidR="00D324A5" w:rsidRPr="00165C8B">
          <w:rPr>
            <w:rStyle w:val="Hyperlink"/>
            <w:rFonts w:ascii="Times New Roman" w:hAnsi="Times New Roman" w:cs="Times New Roman"/>
            <w:sz w:val="24"/>
            <w:szCs w:val="24"/>
          </w:rPr>
          <w:t>https://apvis.apva.lt/</w:t>
        </w:r>
      </w:hyperlink>
      <w:r w:rsidR="00D324A5" w:rsidRPr="00165C8B">
        <w:rPr>
          <w:rFonts w:ascii="Times New Roman" w:hAnsi="Times New Roman" w:cs="Times New Roman"/>
          <w:sz w:val="24"/>
          <w:szCs w:val="24"/>
        </w:rPr>
        <w:t xml:space="preserve"> </w:t>
      </w:r>
      <w:r w:rsidRPr="00165C8B">
        <w:rPr>
          <w:rFonts w:ascii="Times New Roman" w:hAnsi="Times New Roman" w:cs="Times New Roman"/>
          <w:sz w:val="24"/>
          <w:szCs w:val="24"/>
        </w:rPr>
        <w:t xml:space="preserve"> Prašymai atsiųsti paštu, el. paštu ar pateikti tiesiogiai APVA nepriimami. </w:t>
      </w:r>
    </w:p>
    <w:p w14:paraId="0AF04110" w14:textId="77777777" w:rsidR="00A646DA" w:rsidRPr="00165C8B" w:rsidRDefault="00A646DA" w:rsidP="00A646DA">
      <w:pPr>
        <w:jc w:val="both"/>
        <w:rPr>
          <w:rFonts w:ascii="Times New Roman" w:hAnsi="Times New Roman" w:cs="Times New Roman"/>
          <w:b/>
          <w:bCs/>
          <w:sz w:val="24"/>
          <w:szCs w:val="24"/>
        </w:rPr>
      </w:pPr>
      <w:r w:rsidRPr="00165C8B">
        <w:rPr>
          <w:rFonts w:ascii="Times New Roman" w:hAnsi="Times New Roman" w:cs="Times New Roman"/>
          <w:b/>
          <w:bCs/>
          <w:sz w:val="24"/>
          <w:szCs w:val="24"/>
        </w:rPr>
        <w:t>Ar pareiškėjo šeimos narys gali būti seno automobilio valdytojas, o pareiškėjas naujojo mažiau taršaus valdytojas?</w:t>
      </w:r>
    </w:p>
    <w:p w14:paraId="78E046C7" w14:textId="68B0411E" w:rsidR="00A646DA" w:rsidRPr="00165C8B" w:rsidRDefault="00A646DA" w:rsidP="00A646DA">
      <w:pPr>
        <w:jc w:val="both"/>
        <w:rPr>
          <w:rFonts w:ascii="Times New Roman" w:hAnsi="Times New Roman" w:cs="Times New Roman"/>
          <w:sz w:val="24"/>
          <w:szCs w:val="24"/>
        </w:rPr>
      </w:pPr>
      <w:r w:rsidRPr="00165C8B">
        <w:rPr>
          <w:rFonts w:ascii="Times New Roman" w:hAnsi="Times New Roman" w:cs="Times New Roman"/>
          <w:sz w:val="24"/>
          <w:szCs w:val="24"/>
        </w:rPr>
        <w:t>Tiek senojo, tiek naujojo automobilio savininkas</w:t>
      </w:r>
      <w:r w:rsidR="006540FD" w:rsidRPr="00165C8B">
        <w:rPr>
          <w:rFonts w:ascii="Times New Roman" w:hAnsi="Times New Roman" w:cs="Times New Roman"/>
          <w:sz w:val="24"/>
          <w:szCs w:val="24"/>
        </w:rPr>
        <w:t>/valdytojas</w:t>
      </w:r>
      <w:r w:rsidRPr="00165C8B">
        <w:rPr>
          <w:rFonts w:ascii="Times New Roman" w:hAnsi="Times New Roman" w:cs="Times New Roman"/>
          <w:sz w:val="24"/>
          <w:szCs w:val="24"/>
        </w:rPr>
        <w:t xml:space="preserve"> turi būti tas pats fizinis asmuo.</w:t>
      </w:r>
    </w:p>
    <w:p w14:paraId="08C7AF19" w14:textId="77777777" w:rsidR="00A646DA" w:rsidRPr="00165C8B" w:rsidRDefault="00A646DA" w:rsidP="00A646DA">
      <w:pPr>
        <w:jc w:val="both"/>
        <w:rPr>
          <w:rFonts w:ascii="Times New Roman" w:hAnsi="Times New Roman" w:cs="Times New Roman"/>
          <w:b/>
          <w:bCs/>
          <w:sz w:val="24"/>
          <w:szCs w:val="24"/>
        </w:rPr>
      </w:pPr>
      <w:r w:rsidRPr="00165C8B">
        <w:rPr>
          <w:rFonts w:ascii="Times New Roman" w:hAnsi="Times New Roman" w:cs="Times New Roman"/>
          <w:b/>
          <w:bCs/>
          <w:sz w:val="24"/>
          <w:szCs w:val="24"/>
        </w:rPr>
        <w:t>Ar svarbi veiksmų seka: ar reikia iš pradžių sunaikinti ir išregistruoti seną transporto priemonę, o po to įsigyti naują mažiau taršią transporto priemonę?</w:t>
      </w:r>
    </w:p>
    <w:p w14:paraId="0A68F24D" w14:textId="77777777" w:rsidR="000D544D" w:rsidRPr="00165C8B" w:rsidRDefault="00A646DA" w:rsidP="00231C4B">
      <w:pPr>
        <w:jc w:val="both"/>
        <w:rPr>
          <w:rFonts w:ascii="Times New Roman" w:hAnsi="Times New Roman" w:cs="Times New Roman"/>
          <w:sz w:val="24"/>
          <w:szCs w:val="24"/>
        </w:rPr>
      </w:pPr>
      <w:r w:rsidRPr="00165C8B">
        <w:rPr>
          <w:rFonts w:ascii="Times New Roman" w:hAnsi="Times New Roman" w:cs="Times New Roman"/>
          <w:sz w:val="24"/>
          <w:szCs w:val="24"/>
        </w:rPr>
        <w:t>Veiksmų seka nėra svarbi, galima įsigyti naują mažiau taršią transporto priemonę, o po to sunaikinti ir išregistruoti seną transporto priemonę.</w:t>
      </w:r>
      <w:r w:rsidR="000D544D" w:rsidRPr="00165C8B">
        <w:rPr>
          <w:rFonts w:ascii="Times New Roman" w:hAnsi="Times New Roman" w:cs="Times New Roman"/>
          <w:sz w:val="24"/>
          <w:szCs w:val="24"/>
        </w:rPr>
        <w:t xml:space="preserve"> Teikiant prašymą reikalinga informacija tiek apie tinkamai sunaikintą ir išregistruotą transporto priemonę, tiek apie įsigytą mažiau taršią naują transporto priemonę. </w:t>
      </w:r>
    </w:p>
    <w:p w14:paraId="2B65181E" w14:textId="6D8A6DF4" w:rsidR="00A646DA" w:rsidRPr="00165C8B" w:rsidRDefault="00A646DA" w:rsidP="00A646DA">
      <w:pPr>
        <w:jc w:val="both"/>
        <w:rPr>
          <w:rFonts w:ascii="Times New Roman" w:hAnsi="Times New Roman" w:cs="Times New Roman"/>
          <w:b/>
          <w:bCs/>
          <w:sz w:val="24"/>
          <w:szCs w:val="24"/>
        </w:rPr>
      </w:pPr>
      <w:r w:rsidRPr="00165C8B">
        <w:rPr>
          <w:rFonts w:ascii="Times New Roman" w:hAnsi="Times New Roman" w:cs="Times New Roman"/>
          <w:b/>
          <w:bCs/>
          <w:sz w:val="24"/>
          <w:szCs w:val="24"/>
        </w:rPr>
        <w:t>Kaip Atliekų tvarkytojų valstybės registre rasti tinkamą atliekų perdirbimo įmonę?</w:t>
      </w:r>
    </w:p>
    <w:p w14:paraId="58E2976C" w14:textId="77777777" w:rsidR="00231C4B" w:rsidRPr="00165C8B" w:rsidRDefault="00A646DA" w:rsidP="00165C8B">
      <w:pPr>
        <w:spacing w:after="0"/>
        <w:jc w:val="both"/>
        <w:rPr>
          <w:rFonts w:ascii="Times New Roman" w:hAnsi="Times New Roman" w:cs="Times New Roman"/>
          <w:sz w:val="24"/>
          <w:szCs w:val="24"/>
        </w:rPr>
      </w:pPr>
      <w:r w:rsidRPr="00165C8B">
        <w:rPr>
          <w:rFonts w:ascii="Times New Roman" w:hAnsi="Times New Roman" w:cs="Times New Roman"/>
          <w:sz w:val="24"/>
          <w:szCs w:val="24"/>
        </w:rPr>
        <w:t>https://atvr.am.lt registre pasirinkti išplėstinę paiešką; grafoje „Atliekos kodas“ surinkti 16 01 04; grafoje „Atliekų tvarkymo veiklos kodas“ pasirinkti S5 Atliekų paruošimas naudoti ir šalinti, apimantis šias išankstinio atliekų apdirbimo veiklas ir R12 Atliekų būsenos ar sudėties pakeitimas prieš vykdant su jomis bet kurią iš R1-R11 veiklų; grafoje „Tvarkymo vietos savivaldybė“ pasirinkti norimą savivaldybę. Apdorojimo įmonė priėmusi eksploatuoti netinkamą transporto priemonę turi išduoti jos savininkui Eksploatuoti netinkamos transporto priemonės sunaikinimo pažymėjimą</w:t>
      </w:r>
      <w:r w:rsidR="000D544D" w:rsidRPr="00165C8B">
        <w:rPr>
          <w:rFonts w:ascii="Times New Roman" w:hAnsi="Times New Roman" w:cs="Times New Roman"/>
          <w:sz w:val="24"/>
          <w:szCs w:val="24"/>
        </w:rPr>
        <w:t xml:space="preserve"> </w:t>
      </w:r>
    </w:p>
    <w:p w14:paraId="1BFAC9BF" w14:textId="0DF2AA8B" w:rsidR="00A646DA" w:rsidRPr="00165C8B" w:rsidRDefault="00231C4B" w:rsidP="00165C8B">
      <w:pPr>
        <w:spacing w:after="0"/>
        <w:jc w:val="both"/>
        <w:rPr>
          <w:rFonts w:ascii="Times New Roman" w:hAnsi="Times New Roman" w:cs="Times New Roman"/>
          <w:sz w:val="24"/>
          <w:szCs w:val="24"/>
        </w:rPr>
      </w:pPr>
      <w:hyperlink r:id="rId5" w:history="1">
        <w:r w:rsidRPr="00165C8B">
          <w:rPr>
            <w:rStyle w:val="Hyperlink"/>
            <w:rFonts w:ascii="Times New Roman" w:hAnsi="Times New Roman" w:cs="Times New Roman"/>
            <w:sz w:val="24"/>
            <w:szCs w:val="24"/>
          </w:rPr>
          <w:t>https://e-seimas.lrs.lt/portal/legalAct/lt/TAD/4558bf50446111e7b465dc41e35792b9</w:t>
        </w:r>
      </w:hyperlink>
      <w:r w:rsidR="00A646DA" w:rsidRPr="00165C8B">
        <w:rPr>
          <w:rFonts w:ascii="Times New Roman" w:hAnsi="Times New Roman" w:cs="Times New Roman"/>
          <w:sz w:val="24"/>
          <w:szCs w:val="24"/>
        </w:rPr>
        <w:t>.</w:t>
      </w:r>
    </w:p>
    <w:p w14:paraId="6B5390E2" w14:textId="100DE4FD" w:rsidR="007971E9" w:rsidRPr="00165C8B" w:rsidRDefault="007971E9" w:rsidP="006540FD">
      <w:pPr>
        <w:jc w:val="both"/>
        <w:rPr>
          <w:rFonts w:ascii="Times New Roman" w:hAnsi="Times New Roman" w:cs="Times New Roman"/>
          <w:b/>
          <w:bCs/>
          <w:sz w:val="24"/>
          <w:szCs w:val="24"/>
        </w:rPr>
      </w:pPr>
      <w:r w:rsidRPr="00165C8B">
        <w:rPr>
          <w:rFonts w:ascii="Times New Roman" w:hAnsi="Times New Roman" w:cs="Times New Roman"/>
          <w:b/>
          <w:bCs/>
          <w:sz w:val="24"/>
          <w:szCs w:val="24"/>
        </w:rPr>
        <w:t xml:space="preserve">Ar galima pateikti prašymą kompensacinei išmokai </w:t>
      </w:r>
      <w:r w:rsidR="00A862E9" w:rsidRPr="00165C8B">
        <w:rPr>
          <w:rFonts w:ascii="Times New Roman" w:hAnsi="Times New Roman" w:cs="Times New Roman"/>
          <w:b/>
          <w:bCs/>
          <w:sz w:val="24"/>
          <w:szCs w:val="24"/>
        </w:rPr>
        <w:t xml:space="preserve">gauti </w:t>
      </w:r>
      <w:r w:rsidRPr="00165C8B">
        <w:rPr>
          <w:rFonts w:ascii="Times New Roman" w:hAnsi="Times New Roman" w:cs="Times New Roman"/>
          <w:b/>
          <w:bCs/>
          <w:sz w:val="24"/>
          <w:szCs w:val="24"/>
        </w:rPr>
        <w:t xml:space="preserve">tinkamai sunaikinus ir išregistravus </w:t>
      </w:r>
      <w:r w:rsidR="00A862E9" w:rsidRPr="00165C8B">
        <w:rPr>
          <w:rFonts w:ascii="Times New Roman" w:hAnsi="Times New Roman" w:cs="Times New Roman"/>
          <w:b/>
          <w:bCs/>
          <w:sz w:val="24"/>
          <w:szCs w:val="24"/>
        </w:rPr>
        <w:t xml:space="preserve">seną </w:t>
      </w:r>
      <w:r w:rsidRPr="00165C8B">
        <w:rPr>
          <w:rFonts w:ascii="Times New Roman" w:hAnsi="Times New Roman" w:cs="Times New Roman"/>
          <w:b/>
          <w:bCs/>
          <w:sz w:val="24"/>
          <w:szCs w:val="24"/>
        </w:rPr>
        <w:t>transporto priemonę iš Lietuvos Respublikos kelių transporto priemonių registro?</w:t>
      </w:r>
    </w:p>
    <w:p w14:paraId="32B1D38D" w14:textId="7FDC3CCB" w:rsidR="00A646DA" w:rsidRPr="00165C8B" w:rsidRDefault="007971E9" w:rsidP="00231C4B">
      <w:pPr>
        <w:jc w:val="both"/>
        <w:rPr>
          <w:rFonts w:ascii="Times New Roman" w:hAnsi="Times New Roman" w:cs="Times New Roman"/>
          <w:sz w:val="24"/>
          <w:szCs w:val="24"/>
        </w:rPr>
      </w:pPr>
      <w:r w:rsidRPr="00165C8B">
        <w:rPr>
          <w:rFonts w:ascii="Times New Roman" w:hAnsi="Times New Roman" w:cs="Times New Roman"/>
          <w:sz w:val="24"/>
          <w:szCs w:val="24"/>
        </w:rPr>
        <w:t xml:space="preserve">Teikiant prašymą reikalinga informacija tiek apie tinkamai sunaikintą ir išregistruotą transporto priemonę, tiek apie įsigytą mažiau taršią naują </w:t>
      </w:r>
      <w:r w:rsidR="00A862E9" w:rsidRPr="00165C8B">
        <w:rPr>
          <w:rFonts w:ascii="Times New Roman" w:hAnsi="Times New Roman" w:cs="Times New Roman"/>
          <w:sz w:val="24"/>
          <w:szCs w:val="24"/>
        </w:rPr>
        <w:t xml:space="preserve">transporto priemonę. </w:t>
      </w:r>
      <w:r w:rsidR="000D544D" w:rsidRPr="00165C8B">
        <w:rPr>
          <w:rFonts w:ascii="Times New Roman" w:hAnsi="Times New Roman" w:cs="Times New Roman"/>
          <w:sz w:val="24"/>
          <w:szCs w:val="24"/>
        </w:rPr>
        <w:t>Veiksmų seka nėra svarbi, galima įsigyti naują mažiau taršią transporto priemonę, o po to sunaikinti ir išregistruoti seną transporto priemonę.</w:t>
      </w:r>
    </w:p>
    <w:p w14:paraId="26EC8FF9" w14:textId="77777777" w:rsidR="00231C4B" w:rsidRPr="00165C8B" w:rsidRDefault="00A646DA" w:rsidP="00231C4B">
      <w:pPr>
        <w:jc w:val="both"/>
        <w:rPr>
          <w:rFonts w:ascii="Times New Roman" w:hAnsi="Times New Roman" w:cs="Times New Roman"/>
          <w:b/>
          <w:bCs/>
          <w:sz w:val="24"/>
          <w:szCs w:val="24"/>
        </w:rPr>
      </w:pPr>
      <w:r w:rsidRPr="00165C8B">
        <w:rPr>
          <w:rFonts w:ascii="Times New Roman" w:hAnsi="Times New Roman" w:cs="Times New Roman"/>
          <w:b/>
          <w:bCs/>
          <w:sz w:val="24"/>
          <w:szCs w:val="24"/>
        </w:rPr>
        <w:t>Kokie įsipareigojimai atsiranda gavus kompensacinę išmoką?</w:t>
      </w:r>
    </w:p>
    <w:p w14:paraId="6E2D669E" w14:textId="61B2E448" w:rsidR="00A646DA" w:rsidRPr="00165C8B" w:rsidRDefault="00A646DA" w:rsidP="00231C4B">
      <w:pPr>
        <w:jc w:val="both"/>
        <w:rPr>
          <w:rFonts w:ascii="Times New Roman" w:hAnsi="Times New Roman" w:cs="Times New Roman"/>
          <w:sz w:val="24"/>
          <w:szCs w:val="24"/>
        </w:rPr>
      </w:pPr>
      <w:r w:rsidRPr="00165C8B">
        <w:rPr>
          <w:rFonts w:ascii="Times New Roman" w:hAnsi="Times New Roman" w:cs="Times New Roman"/>
          <w:sz w:val="24"/>
          <w:szCs w:val="24"/>
        </w:rPr>
        <w:t xml:space="preserve">Pareiškėjas įsigytą mažiau taršų automobilį, už kurį suteikta kompensacinė išmoka, įsipareigoja išlaikyti ne trumpiau kaip dvejus metus nuo kompensacinės išmokos gavimo dienos.  Pareiškėjas privalo grąžinti kompensacinę išmoką, jeigu neišlaiko automobilio ne trumpiau kaip dvejus metus nuo kompensacinės išmokos gavimo dienos, išskyrus atvejus, kai automobilis po eismo įvykio sugadinamas nepataisomai. Pareiškėjo teisės ir prisiimti įsipareigojimai po sprendimo skirti kompensacinę išmoką priėmimo gali būti perduoti kitam asmeniui, pateikusiam Agentūrai rašytinį </w:t>
      </w:r>
      <w:r w:rsidRPr="00165C8B">
        <w:rPr>
          <w:rFonts w:ascii="Times New Roman" w:hAnsi="Times New Roman" w:cs="Times New Roman"/>
          <w:sz w:val="24"/>
          <w:szCs w:val="24"/>
        </w:rPr>
        <w:lastRenderedPageBreak/>
        <w:t xml:space="preserve">prašymą dėl teisių ir įsipareigojimų perėmimo, esant svarbioms aplinkybėms, kaip, pvz., pareiškėjo mirtis, eismo įvykis, kurio metu automobilis sugadintas nepataisomai. </w:t>
      </w:r>
    </w:p>
    <w:p w14:paraId="5EC6B5FB" w14:textId="77777777" w:rsidR="00A646DA" w:rsidRPr="00165C8B" w:rsidRDefault="00A646DA" w:rsidP="00A646DA">
      <w:pPr>
        <w:jc w:val="both"/>
        <w:rPr>
          <w:rFonts w:ascii="Times New Roman" w:hAnsi="Times New Roman" w:cs="Times New Roman"/>
          <w:b/>
          <w:bCs/>
          <w:sz w:val="24"/>
          <w:szCs w:val="24"/>
        </w:rPr>
      </w:pPr>
    </w:p>
    <w:p w14:paraId="08403E52" w14:textId="77777777" w:rsidR="00A646DA" w:rsidRPr="00165C8B" w:rsidRDefault="00A646DA" w:rsidP="00A646DA">
      <w:pPr>
        <w:jc w:val="both"/>
        <w:rPr>
          <w:rFonts w:ascii="Times New Roman" w:hAnsi="Times New Roman" w:cs="Times New Roman"/>
          <w:b/>
          <w:bCs/>
          <w:sz w:val="24"/>
          <w:szCs w:val="24"/>
        </w:rPr>
      </w:pPr>
      <w:r w:rsidRPr="00165C8B">
        <w:rPr>
          <w:rFonts w:ascii="Times New Roman" w:hAnsi="Times New Roman" w:cs="Times New Roman"/>
          <w:b/>
          <w:bCs/>
          <w:sz w:val="24"/>
          <w:szCs w:val="24"/>
        </w:rPr>
        <w:t>Kokia suma numatyta 2019 m. kvietimui?</w:t>
      </w:r>
    </w:p>
    <w:p w14:paraId="5331B666" w14:textId="431840C8" w:rsidR="00A646DA" w:rsidRPr="00165C8B" w:rsidRDefault="00A646DA" w:rsidP="00231C4B">
      <w:pPr>
        <w:jc w:val="both"/>
        <w:rPr>
          <w:rFonts w:ascii="Times New Roman" w:hAnsi="Times New Roman" w:cs="Times New Roman"/>
          <w:sz w:val="24"/>
          <w:szCs w:val="24"/>
        </w:rPr>
      </w:pPr>
      <w:r w:rsidRPr="00165C8B">
        <w:rPr>
          <w:rFonts w:ascii="Times New Roman" w:hAnsi="Times New Roman" w:cs="Times New Roman"/>
          <w:sz w:val="24"/>
          <w:szCs w:val="24"/>
        </w:rPr>
        <w:t>Klimato kaitos programos lėšų naudojimo 2019 m. sąmatą detalizuojančiame plane priemonei „Mažiau taršių judumo priemonių fiziniams asmenims skatinimas“ skirta 5</w:t>
      </w:r>
      <w:r w:rsidR="000D544D" w:rsidRPr="00165C8B">
        <w:rPr>
          <w:rFonts w:ascii="Times New Roman" w:hAnsi="Times New Roman" w:cs="Times New Roman"/>
          <w:sz w:val="24"/>
          <w:szCs w:val="24"/>
        </w:rPr>
        <w:t xml:space="preserve"> </w:t>
      </w:r>
      <w:r w:rsidRPr="00165C8B">
        <w:rPr>
          <w:rFonts w:ascii="Times New Roman" w:hAnsi="Times New Roman" w:cs="Times New Roman"/>
          <w:sz w:val="24"/>
          <w:szCs w:val="24"/>
        </w:rPr>
        <w:t>mln. Eurų.</w:t>
      </w:r>
    </w:p>
    <w:p w14:paraId="6C42053C" w14:textId="77777777" w:rsidR="00352380" w:rsidRPr="00165C8B" w:rsidRDefault="00352380" w:rsidP="00A646DA">
      <w:pPr>
        <w:jc w:val="both"/>
        <w:rPr>
          <w:rFonts w:ascii="Times New Roman" w:hAnsi="Times New Roman" w:cs="Times New Roman"/>
          <w:sz w:val="24"/>
          <w:szCs w:val="24"/>
        </w:rPr>
      </w:pPr>
    </w:p>
    <w:sectPr w:rsidR="00352380" w:rsidRPr="00165C8B" w:rsidSect="00231C4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9B"/>
    <w:rsid w:val="000D544D"/>
    <w:rsid w:val="00165C8B"/>
    <w:rsid w:val="00231C4B"/>
    <w:rsid w:val="00352380"/>
    <w:rsid w:val="005E1584"/>
    <w:rsid w:val="006540FD"/>
    <w:rsid w:val="007971E9"/>
    <w:rsid w:val="00802851"/>
    <w:rsid w:val="00A646DA"/>
    <w:rsid w:val="00A862E9"/>
    <w:rsid w:val="00CF2B9B"/>
    <w:rsid w:val="00D324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2EB4"/>
  <w15:chartTrackingRefBased/>
  <w15:docId w15:val="{CF823445-D192-4E36-A421-36D24833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44D"/>
    <w:rPr>
      <w:color w:val="0000FF"/>
      <w:u w:val="single"/>
    </w:rPr>
  </w:style>
  <w:style w:type="character" w:styleId="UnresolvedMention">
    <w:name w:val="Unresolved Mention"/>
    <w:basedOn w:val="DefaultParagraphFont"/>
    <w:uiPriority w:val="99"/>
    <w:semiHidden/>
    <w:unhideWhenUsed/>
    <w:rsid w:val="00D32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eimas.lrs.lt/portal/legalAct/lt/TAD/4558bf50446111e7b465dc41e35792b9" TargetMode="External"/><Relationship Id="rId4" Type="http://schemas.openxmlformats.org/officeDocument/2006/relationships/hyperlink" Target="https://apvis.apv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2508</Words>
  <Characters>1431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Chadyšienė</dc:creator>
  <cp:keywords/>
  <dc:description/>
  <cp:lastModifiedBy>Austėja Jonaitytė</cp:lastModifiedBy>
  <cp:revision>20</cp:revision>
  <cp:lastPrinted>2019-12-05T13:23:00Z</cp:lastPrinted>
  <dcterms:created xsi:type="dcterms:W3CDTF">2019-12-10T13:02:00Z</dcterms:created>
  <dcterms:modified xsi:type="dcterms:W3CDTF">2019-12-10T14:50:00Z</dcterms:modified>
</cp:coreProperties>
</file>