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1DA51" w14:textId="77777777" w:rsidR="00020AC9" w:rsidRPr="00020AC9" w:rsidRDefault="00020AC9" w:rsidP="00020AC9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0A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Klimato kaitos programos priemonės fiziniams asmenims „Finansinių priemonių taikymo gaminantiems vartotojams didinant atsinaujinančių energijos išteklių socialinį prieinamumą“ tvarkos aprašo priedas</w:t>
      </w:r>
    </w:p>
    <w:p w14:paraId="05910EE6" w14:textId="77777777" w:rsidR="00020AC9" w:rsidRPr="00020AC9" w:rsidRDefault="00020AC9" w:rsidP="00020AC9">
      <w:pPr>
        <w:snapToGri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20AC9">
        <w:rPr>
          <w:rFonts w:ascii="Times New Roman" w:eastAsia="Times New Roman" w:hAnsi="Times New Roman" w:cs="Times New Roman"/>
          <w:b/>
          <w:bCs/>
          <w:sz w:val="24"/>
          <w:szCs w:val="24"/>
        </w:rPr>
        <w:t>PRIORITETINIAI ATRANKOS KR</w:t>
      </w:r>
      <w:bookmarkStart w:id="0" w:name="_GoBack"/>
      <w:bookmarkEnd w:id="0"/>
      <w:r w:rsidRPr="00020AC9">
        <w:rPr>
          <w:rFonts w:ascii="Times New Roman" w:eastAsia="Times New Roman" w:hAnsi="Times New Roman" w:cs="Times New Roman"/>
          <w:b/>
          <w:bCs/>
          <w:sz w:val="24"/>
          <w:szCs w:val="24"/>
        </w:rPr>
        <w:t>ITERIJAI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4391"/>
        <w:gridCol w:w="1415"/>
        <w:gridCol w:w="1430"/>
      </w:tblGrid>
      <w:tr w:rsidR="00020AC9" w:rsidRPr="00020AC9" w14:paraId="38BA8308" w14:textId="77777777" w:rsidTr="007A5369">
        <w:tc>
          <w:tcPr>
            <w:tcW w:w="2445" w:type="dxa"/>
            <w:vAlign w:val="center"/>
          </w:tcPr>
          <w:p w14:paraId="28F54D3F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  <w:r w:rsidRPr="00020AC9">
              <w:rPr>
                <w:rFonts w:eastAsia="Calibri"/>
                <w:b/>
                <w:bCs/>
              </w:rPr>
              <w:t>Prioritetinis projektų atrankos kriterijaus pavadinimas</w:t>
            </w:r>
          </w:p>
        </w:tc>
        <w:tc>
          <w:tcPr>
            <w:tcW w:w="4609" w:type="dxa"/>
            <w:vAlign w:val="center"/>
          </w:tcPr>
          <w:p w14:paraId="65A12C7F" w14:textId="77777777" w:rsidR="00020AC9" w:rsidRPr="00020AC9" w:rsidRDefault="00020AC9" w:rsidP="00020AC9">
            <w:pPr>
              <w:keepNext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020AC9">
              <w:rPr>
                <w:rFonts w:eastAsia="Calibri"/>
                <w:b/>
                <w:bCs/>
              </w:rPr>
              <w:t>Kriterijaus vertinimo aspektai ir paaiškinimai</w:t>
            </w:r>
          </w:p>
          <w:p w14:paraId="7334F055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F4D1CE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  <w:r w:rsidRPr="00020AC9">
              <w:rPr>
                <w:rFonts w:eastAsia="Calibri"/>
                <w:b/>
                <w:bCs/>
              </w:rPr>
              <w:t>Didžiausias galimas kriterijaus balas</w:t>
            </w:r>
          </w:p>
        </w:tc>
        <w:tc>
          <w:tcPr>
            <w:tcW w:w="1382" w:type="dxa"/>
            <w:vAlign w:val="center"/>
          </w:tcPr>
          <w:p w14:paraId="5B21BF73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  <w:r w:rsidRPr="00020AC9">
              <w:rPr>
                <w:rFonts w:eastAsia="Calibri"/>
                <w:b/>
                <w:bCs/>
                <w:iCs/>
              </w:rPr>
              <w:t>Kriterijaus s</w:t>
            </w:r>
            <w:r w:rsidRPr="00020AC9">
              <w:rPr>
                <w:rFonts w:eastAsia="Calibri"/>
                <w:b/>
                <w:bCs/>
              </w:rPr>
              <w:t>vorio koeficientas</w:t>
            </w:r>
          </w:p>
        </w:tc>
      </w:tr>
      <w:tr w:rsidR="00020AC9" w:rsidRPr="00020AC9" w14:paraId="7565B184" w14:textId="77777777" w:rsidTr="007A5369">
        <w:tc>
          <w:tcPr>
            <w:tcW w:w="2445" w:type="dxa"/>
            <w:vAlign w:val="center"/>
          </w:tcPr>
          <w:p w14:paraId="6641A518" w14:textId="77777777" w:rsidR="00020AC9" w:rsidRPr="00020AC9" w:rsidRDefault="00020AC9" w:rsidP="00020AC9">
            <w:pPr>
              <w:rPr>
                <w:bCs/>
              </w:rPr>
            </w:pPr>
            <w:r w:rsidRPr="00020AC9">
              <w:rPr>
                <w:b/>
                <w:bCs/>
              </w:rPr>
              <w:t>Gyvenamojo namo, buto apsirūpinimo šiluma būdas</w:t>
            </w:r>
          </w:p>
        </w:tc>
        <w:tc>
          <w:tcPr>
            <w:tcW w:w="4609" w:type="dxa"/>
          </w:tcPr>
          <w:p w14:paraId="7F6765BA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Vertinama, ar projekto metu elektros energijai gaminti diegiamų technologijų pagaminta energija bus naudojama gyvenamajame pastate, neprijungtame prie centralizuotai tiekiamos šilumos sistemos. Pagal šį kriterijų vertinamas gyvenamojo namo buto šildymo būdas:</w:t>
            </w:r>
          </w:p>
          <w:p w14:paraId="3CB692DF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-  aukštesnis balas skiriamas projektams, kuriuose elektros energiją iš atsinaujinančių išteklių gaminančios technologijos bus skirtos prie centralizuotai tiekiamos šilumos sistemos neprijungtiems gyvenamiesiems namams (butams);</w:t>
            </w:r>
          </w:p>
          <w:p w14:paraId="432D4A0E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- žemesnis balas skiriamas projektams, kuriuose elektros energiją iš atsinaujinančių išteklių gaminančios technologijos bus skirtos centralizuotai tiekiamos šilumos sistemos prijungtiems gyvenamiesiems namams (butams). </w:t>
            </w:r>
          </w:p>
          <w:p w14:paraId="3B7EDB25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Balų skaičiavimas:</w:t>
            </w:r>
          </w:p>
          <w:p w14:paraId="0CA9EF0A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 jei atsinaujinančių išteklių energiją naudojančios technologijos bus skirtos prie centralizuotai tiekiamos šilumos sistemos neprijungtiems gyvenamiesiems namams (butams), skiriami 5 balai;</w:t>
            </w:r>
          </w:p>
          <w:p w14:paraId="6E4408E1" w14:textId="77777777" w:rsidR="00020AC9" w:rsidRPr="00020AC9" w:rsidRDefault="00020AC9" w:rsidP="00020AC9">
            <w:pPr>
              <w:jc w:val="both"/>
              <w:rPr>
                <w:bCs/>
                <w:szCs w:val="24"/>
              </w:rPr>
            </w:pPr>
            <w:r w:rsidRPr="00020AC9">
              <w:rPr>
                <w:bCs/>
              </w:rPr>
              <w:t>2. jei atsinaujinančių išteklių energiją naudojančios technologijos, bus skirtos prie centralizuotai tiekiamos šilumos sistemos prijungtiems gyvenamiesiems namams (butams), – 1 balas.</w:t>
            </w:r>
          </w:p>
        </w:tc>
        <w:tc>
          <w:tcPr>
            <w:tcW w:w="1418" w:type="dxa"/>
            <w:vAlign w:val="center"/>
          </w:tcPr>
          <w:p w14:paraId="43158D0F" w14:textId="77777777" w:rsidR="00020AC9" w:rsidRPr="00020AC9" w:rsidRDefault="00020AC9" w:rsidP="00020AC9">
            <w:pPr>
              <w:jc w:val="center"/>
              <w:rPr>
                <w:b/>
                <w:bCs/>
                <w:szCs w:val="24"/>
              </w:rPr>
            </w:pPr>
            <w:r w:rsidRPr="00020AC9">
              <w:rPr>
                <w:b/>
                <w:bCs/>
                <w:szCs w:val="24"/>
              </w:rPr>
              <w:t>50</w:t>
            </w:r>
          </w:p>
        </w:tc>
        <w:tc>
          <w:tcPr>
            <w:tcW w:w="1382" w:type="dxa"/>
            <w:vAlign w:val="center"/>
          </w:tcPr>
          <w:p w14:paraId="2CD152E4" w14:textId="77777777" w:rsidR="00020AC9" w:rsidRPr="00020AC9" w:rsidRDefault="00020AC9" w:rsidP="00020AC9">
            <w:pPr>
              <w:jc w:val="center"/>
              <w:rPr>
                <w:b/>
                <w:bCs/>
                <w:szCs w:val="24"/>
              </w:rPr>
            </w:pPr>
            <w:r w:rsidRPr="00020AC9">
              <w:rPr>
                <w:b/>
                <w:bCs/>
                <w:szCs w:val="24"/>
              </w:rPr>
              <w:t>10</w:t>
            </w:r>
          </w:p>
        </w:tc>
      </w:tr>
      <w:tr w:rsidR="00020AC9" w:rsidRPr="00020AC9" w14:paraId="4569AB87" w14:textId="77777777" w:rsidTr="007A5369">
        <w:tc>
          <w:tcPr>
            <w:tcW w:w="2445" w:type="dxa"/>
            <w:vAlign w:val="center"/>
          </w:tcPr>
          <w:p w14:paraId="59581A19" w14:textId="77777777" w:rsidR="00020AC9" w:rsidRPr="00020AC9" w:rsidRDefault="00020AC9" w:rsidP="00020AC9">
            <w:pPr>
              <w:rPr>
                <w:bCs/>
              </w:rPr>
            </w:pPr>
            <w:r w:rsidRPr="00020AC9">
              <w:rPr>
                <w:b/>
                <w:bCs/>
              </w:rPr>
              <w:t>Atsinaujinančių išteklių energiją naudojančių technologijų galia</w:t>
            </w:r>
          </w:p>
        </w:tc>
        <w:tc>
          <w:tcPr>
            <w:tcW w:w="4609" w:type="dxa"/>
          </w:tcPr>
          <w:p w14:paraId="23EE28BF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Vertinama namų ūkyje elektros energijai gaminti diegiamos technologijos galia, lyginant diegiamų technologijų galingumą:</w:t>
            </w:r>
          </w:p>
          <w:p w14:paraId="029DDDF0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- aukštesnis balas skiriamas projektams, kuriais bus įdiegtos iki 5 kW galios atsinaujinančių išteklių energiją naudojančios technologijos, skirtos elektros energijos gamybai;</w:t>
            </w:r>
          </w:p>
          <w:p w14:paraId="7D57FCA7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lastRenderedPageBreak/>
              <w:t>- žemesnis balas skiriamas projektams, kuriais bus įdiegtos didesnės kaip 5 kW, bet ne daugiau kaip 10 kW galios atsinaujinančių išteklių energiją naudojančios technologijos, skirtos elektros energijos gamybai.</w:t>
            </w:r>
          </w:p>
          <w:p w14:paraId="338482EA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Balų skaičiavimas:</w:t>
            </w:r>
          </w:p>
          <w:p w14:paraId="7D9F194E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 jei bus įdiegtos iki 5 kW galios atsinaujinančių išteklių energiją naudojančios technologijos, skiriami daugiausia 5 balai;</w:t>
            </w:r>
          </w:p>
          <w:p w14:paraId="5B9ABE6B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1.1. kai galia  iki 2 kW imtinai – 5 balai;</w:t>
            </w:r>
          </w:p>
          <w:p w14:paraId="5A87FD17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1.2. kai galia  nuo 2,01 iki 3 kW imtinai – 4,5 balo;</w:t>
            </w:r>
          </w:p>
          <w:p w14:paraId="2E053C9D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1.3.  kai galia  nuo 3,01 kW iki 4 kW imtinai – 4 balai;</w:t>
            </w:r>
          </w:p>
          <w:p w14:paraId="19F32409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1.4. kai galia  nuo 4,01 kW iki 5 kW imtinai – 3,5 balo;</w:t>
            </w:r>
          </w:p>
          <w:p w14:paraId="1FBA2E4F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 </w:t>
            </w:r>
          </w:p>
          <w:p w14:paraId="448F59A7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 jei bus įdiegtos didesnės kaip 5 kW, bet ne daugiau kaip 10 kW galios atsinaujinančių išteklių energiją naudojančios technologijos, skiriama daugiausia 2,5 balo.</w:t>
            </w:r>
          </w:p>
          <w:p w14:paraId="4A6F240C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2.1. kai galia  nuo 5,01 kW iki 6 kW imtinai – 2,5 balo;</w:t>
            </w:r>
          </w:p>
          <w:p w14:paraId="24C6CC09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2.2. kai galia  nuo 6,01 kW iki 7 kW imtinai – 2 balai;</w:t>
            </w:r>
          </w:p>
          <w:p w14:paraId="798E296B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2.3. kai galia  nuo 7,01 kW iki 8 kW imtinai – 1,5 balo;</w:t>
            </w:r>
          </w:p>
          <w:p w14:paraId="5DD7D7E5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2.4. kai galia  nuo 8,01 kW iki 9 kW imtinai – 1 balas;</w:t>
            </w:r>
          </w:p>
          <w:p w14:paraId="3C8246EE" w14:textId="77777777" w:rsidR="00020AC9" w:rsidRPr="00020AC9" w:rsidRDefault="00020AC9" w:rsidP="00020AC9">
            <w:pPr>
              <w:jc w:val="both"/>
              <w:rPr>
                <w:bCs/>
              </w:rPr>
            </w:pPr>
            <w:r w:rsidRPr="00020AC9">
              <w:rPr>
                <w:bCs/>
              </w:rPr>
              <w:t>2.5. kai galia  nuo 9,01 kW iki 10 kW imtinai – 0,5 balo;</w:t>
            </w:r>
          </w:p>
          <w:p w14:paraId="6CE7F106" w14:textId="77777777" w:rsidR="00020AC9" w:rsidRPr="00020AC9" w:rsidRDefault="00020AC9" w:rsidP="00020AC9">
            <w:pPr>
              <w:jc w:val="both"/>
              <w:rPr>
                <w:bCs/>
                <w:szCs w:val="24"/>
              </w:rPr>
            </w:pPr>
            <w:r w:rsidRPr="00020AC9">
              <w:rPr>
                <w:bCs/>
              </w:rPr>
              <w:t>2.6. kai galia virš 10 kW – 0 balų.</w:t>
            </w:r>
          </w:p>
        </w:tc>
        <w:tc>
          <w:tcPr>
            <w:tcW w:w="1418" w:type="dxa"/>
            <w:vAlign w:val="center"/>
          </w:tcPr>
          <w:p w14:paraId="191667D9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  <w:r w:rsidRPr="00020AC9">
              <w:rPr>
                <w:b/>
                <w:bCs/>
                <w:szCs w:val="24"/>
              </w:rPr>
              <w:lastRenderedPageBreak/>
              <w:t>50</w:t>
            </w:r>
          </w:p>
        </w:tc>
        <w:tc>
          <w:tcPr>
            <w:tcW w:w="1382" w:type="dxa"/>
            <w:vAlign w:val="center"/>
          </w:tcPr>
          <w:p w14:paraId="0B9A9C45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  <w:r w:rsidRPr="00020AC9">
              <w:rPr>
                <w:b/>
                <w:bCs/>
                <w:szCs w:val="24"/>
              </w:rPr>
              <w:t>10</w:t>
            </w:r>
          </w:p>
        </w:tc>
      </w:tr>
      <w:tr w:rsidR="00020AC9" w:rsidRPr="00020AC9" w14:paraId="2498AEF1" w14:textId="77777777" w:rsidTr="007A5369">
        <w:trPr>
          <w:trHeight w:val="326"/>
        </w:trPr>
        <w:tc>
          <w:tcPr>
            <w:tcW w:w="7054" w:type="dxa"/>
            <w:gridSpan w:val="2"/>
          </w:tcPr>
          <w:p w14:paraId="01E6372F" w14:textId="77777777" w:rsidR="00020AC9" w:rsidRPr="00020AC9" w:rsidRDefault="00020AC9" w:rsidP="00020AC9">
            <w:pPr>
              <w:jc w:val="center"/>
              <w:rPr>
                <w:b/>
                <w:bCs/>
              </w:rPr>
            </w:pPr>
            <w:r w:rsidRPr="00020AC9">
              <w:rPr>
                <w:b/>
                <w:bCs/>
              </w:rPr>
              <w:t xml:space="preserve">                                                                                                                  Suma</w:t>
            </w:r>
          </w:p>
        </w:tc>
        <w:tc>
          <w:tcPr>
            <w:tcW w:w="1418" w:type="dxa"/>
            <w:vAlign w:val="center"/>
          </w:tcPr>
          <w:p w14:paraId="77DFB114" w14:textId="77777777" w:rsidR="00020AC9" w:rsidRPr="00020AC9" w:rsidRDefault="00020AC9" w:rsidP="00020AC9">
            <w:pPr>
              <w:jc w:val="center"/>
              <w:rPr>
                <w:b/>
                <w:bCs/>
              </w:rPr>
            </w:pPr>
            <w:r w:rsidRPr="00020AC9">
              <w:rPr>
                <w:b/>
                <w:bCs/>
              </w:rPr>
              <w:t>100</w:t>
            </w:r>
          </w:p>
        </w:tc>
        <w:tc>
          <w:tcPr>
            <w:tcW w:w="1382" w:type="dxa"/>
            <w:vAlign w:val="center"/>
          </w:tcPr>
          <w:p w14:paraId="5B995682" w14:textId="77777777" w:rsidR="00020AC9" w:rsidRPr="00020AC9" w:rsidRDefault="00020AC9" w:rsidP="00020AC9">
            <w:pPr>
              <w:jc w:val="center"/>
              <w:rPr>
                <w:bCs/>
                <w:szCs w:val="24"/>
              </w:rPr>
            </w:pPr>
          </w:p>
        </w:tc>
      </w:tr>
    </w:tbl>
    <w:p w14:paraId="107C14BE" w14:textId="77777777" w:rsidR="00020AC9" w:rsidRPr="00020AC9" w:rsidRDefault="00020AC9" w:rsidP="0002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29F22E" w14:textId="77777777" w:rsidR="00FF74A7" w:rsidRDefault="00FF74A7"/>
    <w:sectPr w:rsidR="00FF74A7" w:rsidSect="001D5346"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9"/>
    <w:rsid w:val="00020AC9"/>
    <w:rsid w:val="004C6E29"/>
    <w:rsid w:val="00CB1A1D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DCBA"/>
  <w15:chartTrackingRefBased/>
  <w15:docId w15:val="{377A68E0-AE2B-4090-BF39-E4C94E2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0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Kapusčytė-Lukoševičienė</dc:creator>
  <cp:keywords/>
  <dc:description/>
  <cp:lastModifiedBy>dll</cp:lastModifiedBy>
  <cp:revision>2</cp:revision>
  <dcterms:created xsi:type="dcterms:W3CDTF">2020-05-31T19:01:00Z</dcterms:created>
  <dcterms:modified xsi:type="dcterms:W3CDTF">2020-05-31T19:01:00Z</dcterms:modified>
</cp:coreProperties>
</file>