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A310E" w14:textId="77777777" w:rsidR="003331BD" w:rsidRDefault="00C12367">
      <w:pPr>
        <w:jc w:val="both"/>
      </w:pPr>
      <w:r>
        <w:rPr>
          <w:b/>
          <w:i/>
        </w:rPr>
        <w:t>Suvestinė redakcija nuo 2020-07-17</w:t>
      </w:r>
    </w:p>
    <w:p w14:paraId="0CB8949F" w14:textId="77777777" w:rsidR="003331BD" w:rsidRDefault="003331BD">
      <w:pPr>
        <w:jc w:val="both"/>
        <w:rPr>
          <w:sz w:val="20"/>
        </w:rPr>
      </w:pPr>
    </w:p>
    <w:p w14:paraId="202A4386" w14:textId="77777777" w:rsidR="003331BD" w:rsidRDefault="00C12367">
      <w:pPr>
        <w:jc w:val="both"/>
        <w:rPr>
          <w:sz w:val="20"/>
        </w:rPr>
      </w:pPr>
      <w:r>
        <w:rPr>
          <w:i/>
          <w:sz w:val="20"/>
        </w:rPr>
        <w:t>Įsakymas paskelbtas: TAR 2020-05-29, i. k. 2020-11578</w:t>
      </w:r>
    </w:p>
    <w:p w14:paraId="106D2228" w14:textId="77777777" w:rsidR="003331BD" w:rsidRDefault="003331BD">
      <w:pPr>
        <w:jc w:val="both"/>
        <w:rPr>
          <w:sz w:val="20"/>
        </w:rPr>
      </w:pPr>
    </w:p>
    <w:p w14:paraId="45C40E08" w14:textId="77777777" w:rsidR="003331BD" w:rsidRDefault="003331BD">
      <w:pPr>
        <w:tabs>
          <w:tab w:val="center" w:pos="4986"/>
          <w:tab w:val="right" w:pos="9972"/>
        </w:tabs>
      </w:pPr>
    </w:p>
    <w:p w14:paraId="0D5B16E9" w14:textId="77777777" w:rsidR="003331BD" w:rsidRDefault="00C12367">
      <w:pPr>
        <w:tabs>
          <w:tab w:val="center" w:pos="4819"/>
          <w:tab w:val="right" w:pos="9638"/>
        </w:tabs>
        <w:jc w:val="center"/>
        <w:rPr>
          <w:b/>
          <w:bCs/>
          <w:szCs w:val="24"/>
        </w:rPr>
      </w:pPr>
      <w:r>
        <w:rPr>
          <w:noProof/>
          <w:lang w:eastAsia="lt-LT"/>
        </w:rPr>
        <w:drawing>
          <wp:inline distT="0" distB="0" distL="0" distR="0" wp14:anchorId="10DAB837" wp14:editId="31D9CBDB">
            <wp:extent cx="518160" cy="621665"/>
            <wp:effectExtent l="0" t="0" r="0" b="6985"/>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518160" cy="621665"/>
                    </a:xfrm>
                    <a:prstGeom prst="rect">
                      <a:avLst/>
                    </a:prstGeom>
                  </pic:spPr>
                </pic:pic>
              </a:graphicData>
            </a:graphic>
          </wp:inline>
        </w:drawing>
      </w:r>
    </w:p>
    <w:p w14:paraId="7A8A9F7D" w14:textId="77777777" w:rsidR="003331BD" w:rsidRDefault="003331BD">
      <w:pPr>
        <w:widowControl w:val="0"/>
        <w:tabs>
          <w:tab w:val="left" w:pos="0"/>
        </w:tabs>
        <w:suppressAutoHyphens/>
        <w:snapToGrid w:val="0"/>
        <w:jc w:val="center"/>
        <w:rPr>
          <w:b/>
          <w:bCs/>
          <w:szCs w:val="24"/>
        </w:rPr>
      </w:pPr>
    </w:p>
    <w:p w14:paraId="33157D1D" w14:textId="77777777" w:rsidR="003331BD" w:rsidRDefault="00C12367">
      <w:pPr>
        <w:jc w:val="center"/>
        <w:rPr>
          <w:b/>
          <w:bCs/>
          <w:szCs w:val="24"/>
        </w:rPr>
      </w:pPr>
      <w:r>
        <w:rPr>
          <w:b/>
          <w:bCs/>
          <w:szCs w:val="24"/>
        </w:rPr>
        <w:t>LIETUVOS RESPUBLIKOS APLINKOS MINISTRAS</w:t>
      </w:r>
    </w:p>
    <w:p w14:paraId="5A6DA15E" w14:textId="77777777" w:rsidR="003331BD" w:rsidRDefault="003331BD">
      <w:pPr>
        <w:rPr>
          <w:b/>
          <w:szCs w:val="24"/>
          <w:shd w:val="clear" w:color="auto" w:fill="FFFFFF"/>
        </w:rPr>
      </w:pPr>
    </w:p>
    <w:p w14:paraId="3AD47934" w14:textId="77777777" w:rsidR="003331BD" w:rsidRDefault="00C12367">
      <w:pPr>
        <w:jc w:val="center"/>
        <w:rPr>
          <w:b/>
          <w:szCs w:val="24"/>
          <w:shd w:val="clear" w:color="auto" w:fill="FFFFFF"/>
        </w:rPr>
      </w:pPr>
      <w:r>
        <w:rPr>
          <w:b/>
          <w:szCs w:val="24"/>
          <w:shd w:val="clear" w:color="auto" w:fill="FFFFFF"/>
        </w:rPr>
        <w:t>ĮSAKYMAS</w:t>
      </w:r>
    </w:p>
    <w:p w14:paraId="043A8281" w14:textId="77777777" w:rsidR="003331BD" w:rsidRDefault="00C12367">
      <w:pPr>
        <w:jc w:val="center"/>
        <w:rPr>
          <w:b/>
          <w:bCs/>
          <w:szCs w:val="24"/>
          <w:shd w:val="clear" w:color="auto" w:fill="FFFFFF"/>
        </w:rPr>
      </w:pPr>
      <w:r>
        <w:rPr>
          <w:b/>
          <w:bCs/>
          <w:szCs w:val="24"/>
          <w:shd w:val="clear" w:color="auto" w:fill="FFFFFF"/>
        </w:rPr>
        <w:t xml:space="preserve">DĖL KLIMATO KAITOS PROGRAMOS PRIEMONĖS FIZINIAMS ASMENIMS „FINANSINIŲ PRIEMONIŲ TAIKYMO </w:t>
      </w:r>
      <w:r>
        <w:rPr>
          <w:b/>
          <w:bCs/>
          <w:szCs w:val="24"/>
          <w:shd w:val="clear" w:color="auto" w:fill="FFFFFF"/>
        </w:rPr>
        <w:t>GAMINANTIEMS VARTOTOJAMS DIDINANT ATSINAUJINANČIŲ ENERGIJOS IŠTEKLIŲ SOCIALINĮ PRIEINAMUMĄ“ TVARKOS APRAŠO PATVIRTINIMO</w:t>
      </w:r>
    </w:p>
    <w:p w14:paraId="53AD54B2" w14:textId="77777777" w:rsidR="003331BD" w:rsidRDefault="003331BD">
      <w:pPr>
        <w:jc w:val="center"/>
        <w:rPr>
          <w:b/>
          <w:szCs w:val="24"/>
        </w:rPr>
      </w:pPr>
    </w:p>
    <w:p w14:paraId="3B971598" w14:textId="77777777" w:rsidR="003331BD" w:rsidRDefault="00C12367">
      <w:pPr>
        <w:jc w:val="center"/>
        <w:rPr>
          <w:szCs w:val="24"/>
        </w:rPr>
      </w:pPr>
      <w:r>
        <w:rPr>
          <w:szCs w:val="24"/>
        </w:rPr>
        <w:t>2020 m. gegužės 29 d. Nr. D1-321</w:t>
      </w:r>
    </w:p>
    <w:p w14:paraId="2E243565" w14:textId="77777777" w:rsidR="003331BD" w:rsidRDefault="00C12367">
      <w:pPr>
        <w:jc w:val="center"/>
        <w:rPr>
          <w:szCs w:val="24"/>
        </w:rPr>
      </w:pPr>
      <w:r>
        <w:rPr>
          <w:szCs w:val="24"/>
        </w:rPr>
        <w:t>Vilnius</w:t>
      </w:r>
    </w:p>
    <w:p w14:paraId="3E2140FA" w14:textId="77777777" w:rsidR="003331BD" w:rsidRDefault="003331BD">
      <w:pPr>
        <w:jc w:val="both"/>
        <w:rPr>
          <w:szCs w:val="24"/>
        </w:rPr>
      </w:pPr>
    </w:p>
    <w:p w14:paraId="1CC69622" w14:textId="77777777" w:rsidR="003331BD" w:rsidRDefault="003331BD">
      <w:pPr>
        <w:jc w:val="both"/>
        <w:rPr>
          <w:szCs w:val="24"/>
        </w:rPr>
      </w:pPr>
    </w:p>
    <w:p w14:paraId="097A4BA1" w14:textId="77777777" w:rsidR="003331BD" w:rsidRDefault="00C12367">
      <w:pPr>
        <w:ind w:firstLine="851"/>
        <w:jc w:val="both"/>
        <w:rPr>
          <w:szCs w:val="24"/>
          <w:shd w:val="clear" w:color="auto" w:fill="FFFFFF"/>
        </w:rPr>
      </w:pPr>
      <w:r>
        <w:rPr>
          <w:szCs w:val="24"/>
          <w:shd w:val="clear" w:color="auto" w:fill="FFFFFF"/>
        </w:rPr>
        <w:t xml:space="preserve">Vadovaudamasis Lietuvos Respublikos klimato kaitos valdymo finansinių instrumentų </w:t>
      </w:r>
      <w:r>
        <w:rPr>
          <w:szCs w:val="24"/>
          <w:shd w:val="clear" w:color="auto" w:fill="FFFFFF"/>
        </w:rPr>
        <w:t>įstatymo 10 straipsniu ir įgyvendindamas Lietuvos Respublikos Vyriausybės 2009 m. lapkričio 4 d. nutarimo Nr. 1443 „Dėl Lietuvos Respublikos Vyriausybės 2009 m. lapkričio 4 d. nutarimo Nr. 1443 „Dėl įgaliojimų suteikimo įgyvendinant Lietuvos Respublikos kl</w:t>
      </w:r>
      <w:r>
        <w:rPr>
          <w:szCs w:val="24"/>
          <w:shd w:val="clear" w:color="auto" w:fill="FFFFFF"/>
        </w:rPr>
        <w:t>imato kaitos valdymo finansinių instrumentų įstatymą“ 1.2 papunktį,</w:t>
      </w:r>
    </w:p>
    <w:p w14:paraId="33B41896" w14:textId="77777777" w:rsidR="003331BD" w:rsidRDefault="00C12367">
      <w:pPr>
        <w:ind w:firstLine="851"/>
        <w:jc w:val="both"/>
      </w:pPr>
      <w:r>
        <w:rPr>
          <w:szCs w:val="24"/>
        </w:rPr>
        <w:t xml:space="preserve">t </w:t>
      </w:r>
      <w:r>
        <w:rPr>
          <w:szCs w:val="24"/>
          <w:shd w:val="clear" w:color="auto" w:fill="FFFFFF"/>
        </w:rPr>
        <w:t>v i r t i n u Klimato kaitos programos priemonės fiziniams asmenims „</w:t>
      </w:r>
      <w:r>
        <w:rPr>
          <w:bCs/>
          <w:szCs w:val="24"/>
          <w:shd w:val="clear" w:color="auto" w:fill="FFFFFF"/>
        </w:rPr>
        <w:t>Finansinių priemonių taikymo gaminantiems vartotojams didinant atsinaujinančių energijos išteklių socialinį prieinamu</w:t>
      </w:r>
      <w:r>
        <w:rPr>
          <w:bCs/>
          <w:szCs w:val="24"/>
          <w:shd w:val="clear" w:color="auto" w:fill="FFFFFF"/>
        </w:rPr>
        <w:t>mą“</w:t>
      </w:r>
      <w:r>
        <w:rPr>
          <w:szCs w:val="24"/>
          <w:shd w:val="clear" w:color="auto" w:fill="FFFFFF"/>
        </w:rPr>
        <w:t xml:space="preserve"> tvarkos aprašą (pridedama). </w:t>
      </w:r>
    </w:p>
    <w:p w14:paraId="1F1FF5B5" w14:textId="77777777" w:rsidR="003331BD" w:rsidRDefault="003331BD">
      <w:pPr>
        <w:jc w:val="both"/>
      </w:pPr>
    </w:p>
    <w:p w14:paraId="2821D19C" w14:textId="77777777" w:rsidR="003331BD" w:rsidRDefault="003331BD">
      <w:pPr>
        <w:jc w:val="both"/>
      </w:pPr>
    </w:p>
    <w:p w14:paraId="347311A2" w14:textId="77777777" w:rsidR="003331BD" w:rsidRDefault="003331BD">
      <w:pPr>
        <w:jc w:val="both"/>
      </w:pPr>
    </w:p>
    <w:p w14:paraId="3D784406" w14:textId="77777777" w:rsidR="003331BD" w:rsidRDefault="00C12367">
      <w:pPr>
        <w:jc w:val="both"/>
        <w:rPr>
          <w:lang w:eastAsia="lt-LT"/>
        </w:rPr>
      </w:pPr>
      <w:r>
        <w:t>Aplinkos ministras</w:t>
      </w:r>
      <w:r>
        <w:rPr>
          <w:lang w:eastAsia="lt-LT"/>
        </w:rPr>
        <w:tab/>
      </w:r>
      <w:r>
        <w:rPr>
          <w:lang w:eastAsia="lt-LT"/>
        </w:rPr>
        <w:tab/>
      </w:r>
      <w:r>
        <w:rPr>
          <w:lang w:eastAsia="lt-LT"/>
        </w:rPr>
        <w:tab/>
      </w:r>
      <w:r>
        <w:rPr>
          <w:lang w:eastAsia="lt-LT"/>
        </w:rPr>
        <w:tab/>
        <w:t xml:space="preserve">                        Kęstutis Mažeika</w:t>
      </w:r>
    </w:p>
    <w:p w14:paraId="49D681A8" w14:textId="77777777" w:rsidR="003331BD" w:rsidRDefault="003331BD">
      <w:pPr>
        <w:tabs>
          <w:tab w:val="center" w:pos="4986"/>
          <w:tab w:val="right" w:pos="9972"/>
        </w:tabs>
      </w:pPr>
    </w:p>
    <w:p w14:paraId="4538DDF3" w14:textId="77777777" w:rsidR="003331BD" w:rsidRDefault="003331BD">
      <w:pPr>
        <w:ind w:left="5529"/>
        <w:sectPr w:rsidR="003331BD">
          <w:headerReference w:type="even" r:id="rId11"/>
          <w:headerReference w:type="default" r:id="rId12"/>
          <w:footerReference w:type="even" r:id="rId13"/>
          <w:footerReference w:type="default" r:id="rId14"/>
          <w:headerReference w:type="first" r:id="rId15"/>
          <w:footerReference w:type="first" r:id="rId16"/>
          <w:pgSz w:w="11906" w:h="16838" w:code="9"/>
          <w:pgMar w:top="1134" w:right="567" w:bottom="993" w:left="1701" w:header="709" w:footer="709" w:gutter="0"/>
          <w:pgNumType w:start="1"/>
          <w:cols w:space="708"/>
          <w:titlePg/>
          <w:docGrid w:linePitch="360"/>
        </w:sectPr>
      </w:pPr>
    </w:p>
    <w:p w14:paraId="31A79DE7" w14:textId="77777777" w:rsidR="003331BD" w:rsidRDefault="00C12367">
      <w:pPr>
        <w:ind w:left="5529"/>
        <w:rPr>
          <w:szCs w:val="24"/>
        </w:rPr>
      </w:pPr>
      <w:r>
        <w:rPr>
          <w:szCs w:val="24"/>
        </w:rPr>
        <w:lastRenderedPageBreak/>
        <w:t>PATVIRTINTA</w:t>
      </w:r>
    </w:p>
    <w:p w14:paraId="06616C9B" w14:textId="77777777" w:rsidR="003331BD" w:rsidRDefault="00C12367">
      <w:pPr>
        <w:ind w:left="5529"/>
        <w:rPr>
          <w:szCs w:val="24"/>
        </w:rPr>
      </w:pPr>
      <w:r>
        <w:rPr>
          <w:szCs w:val="24"/>
        </w:rPr>
        <w:t>Lietuvos Respublikos aplinkos ministro</w:t>
      </w:r>
    </w:p>
    <w:p w14:paraId="629026EF" w14:textId="77777777" w:rsidR="003331BD" w:rsidRDefault="00C12367">
      <w:pPr>
        <w:ind w:left="5529"/>
        <w:rPr>
          <w:szCs w:val="24"/>
        </w:rPr>
      </w:pPr>
      <w:r>
        <w:rPr>
          <w:szCs w:val="24"/>
        </w:rPr>
        <w:t>2020 m. gegužės 29 d.</w:t>
      </w:r>
    </w:p>
    <w:p w14:paraId="4F329A9B" w14:textId="77777777" w:rsidR="003331BD" w:rsidRDefault="00C12367">
      <w:pPr>
        <w:ind w:left="5529"/>
        <w:rPr>
          <w:szCs w:val="24"/>
        </w:rPr>
      </w:pPr>
      <w:r>
        <w:rPr>
          <w:szCs w:val="24"/>
        </w:rPr>
        <w:t>įsakymu Nr. D1-321</w:t>
      </w:r>
    </w:p>
    <w:p w14:paraId="636208D8" w14:textId="77777777" w:rsidR="003331BD" w:rsidRDefault="003331BD">
      <w:pPr>
        <w:ind w:left="5529"/>
        <w:rPr>
          <w:szCs w:val="24"/>
        </w:rPr>
      </w:pPr>
    </w:p>
    <w:p w14:paraId="42FA2CD2" w14:textId="77777777" w:rsidR="003331BD" w:rsidRDefault="003331BD">
      <w:pPr>
        <w:ind w:left="5529"/>
        <w:rPr>
          <w:szCs w:val="24"/>
        </w:rPr>
      </w:pPr>
    </w:p>
    <w:p w14:paraId="129652C7" w14:textId="77777777" w:rsidR="003331BD" w:rsidRDefault="00C12367">
      <w:pPr>
        <w:jc w:val="center"/>
        <w:rPr>
          <w:b/>
          <w:bCs/>
          <w:szCs w:val="24"/>
          <w:shd w:val="clear" w:color="auto" w:fill="FFFFFF"/>
        </w:rPr>
      </w:pPr>
      <w:r>
        <w:rPr>
          <w:b/>
          <w:bCs/>
          <w:szCs w:val="24"/>
          <w:shd w:val="clear" w:color="auto" w:fill="FFFFFF"/>
        </w:rPr>
        <w:t>KLIMATO KAITOS PROGRAMOS PRIEMONĖS FIZINIAMS ASMENIMS „FINANSINIŲ PRIEMONIŲ TAIKYMO GAMINANTIEMS VARTOTOJAMS DIDINANT ATSINAUJINANČIŲ ENERGIJOS IŠTEKLIŲ SOCIALINĮ PRIEINAMUMĄ“ TVARKOS APRAŠAS</w:t>
      </w:r>
    </w:p>
    <w:p w14:paraId="2BF251A5" w14:textId="77777777" w:rsidR="003331BD" w:rsidRDefault="003331BD">
      <w:pPr>
        <w:jc w:val="center"/>
        <w:rPr>
          <w:b/>
          <w:szCs w:val="24"/>
        </w:rPr>
      </w:pPr>
    </w:p>
    <w:p w14:paraId="0A32E702" w14:textId="77777777" w:rsidR="003331BD" w:rsidRDefault="003331BD">
      <w:pPr>
        <w:jc w:val="center"/>
        <w:rPr>
          <w:b/>
          <w:szCs w:val="24"/>
        </w:rPr>
      </w:pPr>
    </w:p>
    <w:p w14:paraId="5DD4F6D1" w14:textId="77777777" w:rsidR="003331BD" w:rsidRDefault="00C12367">
      <w:pPr>
        <w:jc w:val="center"/>
        <w:rPr>
          <w:b/>
          <w:szCs w:val="24"/>
        </w:rPr>
      </w:pPr>
      <w:r>
        <w:rPr>
          <w:b/>
          <w:szCs w:val="24"/>
        </w:rPr>
        <w:t>I SKYRIUS</w:t>
      </w:r>
    </w:p>
    <w:p w14:paraId="4E0D8784" w14:textId="77777777" w:rsidR="003331BD" w:rsidRDefault="00C12367">
      <w:pPr>
        <w:jc w:val="center"/>
        <w:rPr>
          <w:b/>
          <w:szCs w:val="24"/>
        </w:rPr>
      </w:pPr>
      <w:r>
        <w:rPr>
          <w:b/>
          <w:szCs w:val="24"/>
        </w:rPr>
        <w:t>BENDROSIOS NUOSTATOS</w:t>
      </w:r>
    </w:p>
    <w:p w14:paraId="7814B9C0" w14:textId="77777777" w:rsidR="003331BD" w:rsidRDefault="003331BD">
      <w:pPr>
        <w:jc w:val="both"/>
        <w:rPr>
          <w:b/>
          <w:szCs w:val="24"/>
        </w:rPr>
      </w:pPr>
    </w:p>
    <w:p w14:paraId="4E27030B" w14:textId="77777777" w:rsidR="003331BD" w:rsidRDefault="00C12367">
      <w:pPr>
        <w:ind w:firstLine="709"/>
        <w:jc w:val="both"/>
        <w:rPr>
          <w:szCs w:val="24"/>
        </w:rPr>
      </w:pPr>
      <w:r>
        <w:rPr>
          <w:szCs w:val="24"/>
        </w:rPr>
        <w:t xml:space="preserve">1. </w:t>
      </w:r>
      <w:r>
        <w:rPr>
          <w:szCs w:val="24"/>
          <w:shd w:val="clear" w:color="auto" w:fill="FFFFFF"/>
        </w:rPr>
        <w:t>Klimat</w:t>
      </w:r>
      <w:r>
        <w:rPr>
          <w:szCs w:val="24"/>
          <w:shd w:val="clear" w:color="auto" w:fill="FFFFFF"/>
        </w:rPr>
        <w:t xml:space="preserve">o kaitos programos priemonės fiziniams asmenims „Finansinių priemonių taikymas gaminantiems vartotojams </w:t>
      </w:r>
      <w:r>
        <w:rPr>
          <w:bCs/>
          <w:szCs w:val="24"/>
          <w:shd w:val="clear" w:color="auto" w:fill="FFFFFF"/>
        </w:rPr>
        <w:t>didinant atsinaujinančių energijos išteklių socialinį prieinamumą“</w:t>
      </w:r>
      <w:r>
        <w:rPr>
          <w:szCs w:val="24"/>
          <w:shd w:val="clear" w:color="auto" w:fill="FFFFFF"/>
        </w:rPr>
        <w:t xml:space="preserve"> </w:t>
      </w:r>
      <w:r>
        <w:rPr>
          <w:szCs w:val="24"/>
        </w:rPr>
        <w:t xml:space="preserve">tvarkos aprašas (toliau – Tvarkos aprašas) nustato projekto </w:t>
      </w:r>
      <w:r>
        <w:rPr>
          <w:szCs w:val="24"/>
        </w:rPr>
        <w:t>registracijos formų pateikimo, vertinimo, kompensacinių išmokų pateikimo, skyrimo ir įsipareigojimų vykdymo priežiūros tvarką ir sąlygas. Taip pat nustato bendruosius reikalavimus tinkamoms finansuoti išlaidoms.</w:t>
      </w:r>
    </w:p>
    <w:p w14:paraId="49ACA66C" w14:textId="77777777" w:rsidR="003331BD" w:rsidRDefault="00C12367">
      <w:pPr>
        <w:ind w:firstLine="709"/>
        <w:jc w:val="both"/>
        <w:rPr>
          <w:szCs w:val="24"/>
        </w:rPr>
      </w:pPr>
      <w:r>
        <w:rPr>
          <w:szCs w:val="24"/>
          <w:lang w:eastAsia="lt-LT"/>
        </w:rPr>
        <w:t xml:space="preserve">2. Kompensacinės išmokos fiziniams asmenims </w:t>
      </w:r>
      <w:r>
        <w:rPr>
          <w:szCs w:val="24"/>
          <w:lang w:eastAsia="lt-LT"/>
        </w:rPr>
        <w:t>teikiamos pagal Klimato kaitos programos (toliau – Programa) lėšų naudojimo sąmatoje (toliau – metinė sąmata), patvirtintoje aplinkos ministro įsakymu, ir Programos lėšų naudojimo metinės sąmatos detalizuojančiame plane (toliau – metinę sąmatą detalizuojan</w:t>
      </w:r>
      <w:r>
        <w:rPr>
          <w:szCs w:val="24"/>
          <w:lang w:eastAsia="lt-LT"/>
        </w:rPr>
        <w:t>tis planas), patvirtintame aplinkos ministro įsakymu, patvirtintą numatytą priemonę „</w:t>
      </w:r>
      <w:r>
        <w:t>Finansinių priemonių taikymas gaminantiems vartotojams didinant atsinaujinančių energijos išteklių socialinį prieinamumą“,</w:t>
      </w:r>
      <w:r>
        <w:rPr>
          <w:i/>
        </w:rPr>
        <w:t xml:space="preserve"> </w:t>
      </w:r>
      <w:r>
        <w:rPr>
          <w:szCs w:val="24"/>
          <w:lang w:eastAsia="lt-LT"/>
        </w:rPr>
        <w:t>siekiant mažinti išmetamų šiltnamio efektą sukel</w:t>
      </w:r>
      <w:r>
        <w:rPr>
          <w:szCs w:val="24"/>
          <w:lang w:eastAsia="lt-LT"/>
        </w:rPr>
        <w:t>iančių dujų kiekį.</w:t>
      </w:r>
    </w:p>
    <w:p w14:paraId="7F794683" w14:textId="77777777" w:rsidR="003331BD" w:rsidRDefault="00C12367">
      <w:pPr>
        <w:ind w:firstLine="709"/>
        <w:jc w:val="both"/>
        <w:rPr>
          <w:szCs w:val="24"/>
        </w:rPr>
      </w:pPr>
      <w:r>
        <w:rPr>
          <w:szCs w:val="24"/>
        </w:rPr>
        <w:t xml:space="preserve">3. Lietuvos Respublikos aplinkos ministerija (toliau – Ministerija) administruoja Programą nustatydama  ir skirdama lėšas kompensacinėms išmokoms. </w:t>
      </w:r>
    </w:p>
    <w:p w14:paraId="6A930227" w14:textId="77777777" w:rsidR="003331BD" w:rsidRDefault="00C12367">
      <w:pPr>
        <w:ind w:firstLine="709"/>
        <w:jc w:val="both"/>
        <w:rPr>
          <w:szCs w:val="24"/>
        </w:rPr>
      </w:pPr>
      <w:r>
        <w:rPr>
          <w:szCs w:val="24"/>
        </w:rPr>
        <w:t xml:space="preserve">4. Lietuvos Respublikos aplinkos ministerijos Aplinkos projektų valdymo agentūra (toliau </w:t>
      </w:r>
      <w:r>
        <w:rPr>
          <w:szCs w:val="24"/>
        </w:rPr>
        <w:t>– Agentūra) viešai skelbia kvietimus teikti projekto registracijos formas, vykdo projektų vertinimą ir atranką, kompensacinių išmokų skyrimą ir projektų įgyvendinimo priežiūrą vadovaudamasi Tvarkos aprašu, metine sąmata ir  metinę sąmatą detalizuojančiu pl</w:t>
      </w:r>
      <w:r>
        <w:rPr>
          <w:szCs w:val="24"/>
        </w:rPr>
        <w:t xml:space="preserve">anu. </w:t>
      </w:r>
    </w:p>
    <w:p w14:paraId="24C68808" w14:textId="77777777" w:rsidR="003331BD" w:rsidRDefault="00C12367">
      <w:pPr>
        <w:ind w:firstLine="709"/>
        <w:jc w:val="both"/>
        <w:rPr>
          <w:szCs w:val="24"/>
        </w:rPr>
      </w:pPr>
      <w:r>
        <w:rPr>
          <w:szCs w:val="24"/>
        </w:rPr>
        <w:t xml:space="preserve">5. Ministerija, skirdama Programos lėšas fizinių asmenų kompensacinėms išmokoms, o Agentūra, vykdydama fizinių asmenų projektų vertinimą ir atranką, kompensacinių išmokų skyrimą ir projektų įgyvendinimo priežiūrą, tvarko asmens duomenis. </w:t>
      </w:r>
    </w:p>
    <w:p w14:paraId="6F5D6A07" w14:textId="77777777" w:rsidR="003331BD" w:rsidRDefault="00C12367">
      <w:pPr>
        <w:ind w:firstLine="709"/>
        <w:jc w:val="both"/>
        <w:rPr>
          <w:szCs w:val="24"/>
        </w:rPr>
      </w:pPr>
      <w:r>
        <w:rPr>
          <w:szCs w:val="24"/>
        </w:rPr>
        <w:t>6. Projektų</w:t>
      </w:r>
      <w:r>
        <w:rPr>
          <w:szCs w:val="24"/>
        </w:rPr>
        <w:t xml:space="preserve"> administravimo ir priežiūros tikslais tvarkomi šie asmens duomenys:</w:t>
      </w:r>
    </w:p>
    <w:p w14:paraId="6DB9878D" w14:textId="77777777" w:rsidR="003331BD" w:rsidRDefault="00C12367">
      <w:pPr>
        <w:ind w:firstLine="709"/>
        <w:jc w:val="both"/>
        <w:rPr>
          <w:szCs w:val="24"/>
        </w:rPr>
      </w:pPr>
      <w:r>
        <w:rPr>
          <w:szCs w:val="24"/>
        </w:rPr>
        <w:t>6.1. asmenį identifikuojantys duomenys (vardas, pavardė, asmens kodas);</w:t>
      </w:r>
    </w:p>
    <w:p w14:paraId="0192138E" w14:textId="77777777" w:rsidR="003331BD" w:rsidRDefault="00C12367">
      <w:pPr>
        <w:ind w:firstLine="709"/>
        <w:jc w:val="both"/>
        <w:rPr>
          <w:szCs w:val="24"/>
        </w:rPr>
      </w:pPr>
      <w:r>
        <w:rPr>
          <w:szCs w:val="24"/>
        </w:rPr>
        <w:t xml:space="preserve">6.2. kontaktiniai  duomenys (adresas, telefono numeris, elektroninio pašto adresas); </w:t>
      </w:r>
    </w:p>
    <w:p w14:paraId="5C04CE47" w14:textId="77777777" w:rsidR="003331BD" w:rsidRDefault="00C12367">
      <w:pPr>
        <w:ind w:firstLine="709"/>
        <w:jc w:val="both"/>
        <w:rPr>
          <w:szCs w:val="24"/>
          <w:shd w:val="clear" w:color="auto" w:fill="FFFFFF"/>
        </w:rPr>
      </w:pPr>
      <w:r>
        <w:rPr>
          <w:szCs w:val="24"/>
        </w:rPr>
        <w:t>6.3. kiti su kompensacinių iš</w:t>
      </w:r>
      <w:r>
        <w:rPr>
          <w:szCs w:val="24"/>
        </w:rPr>
        <w:t>mokų skyrimu aktualūs duomenys (banko sąskaitos numeris,</w:t>
      </w:r>
      <w:r>
        <w:rPr>
          <w:szCs w:val="24"/>
          <w:shd w:val="clear" w:color="auto" w:fill="FFFFFF"/>
        </w:rPr>
        <w:t xml:space="preserve"> unikalus individualaus gyvenamojo namo, sodo paskirties pastato, buto numeris (dviejų butų ar daugiabučiame name), žemės sklypo identifikacinis numeris, diegiama saulės elektrinė, bendrasavininkiai, </w:t>
      </w:r>
      <w:r>
        <w:rPr>
          <w:szCs w:val="24"/>
          <w:shd w:val="clear" w:color="auto" w:fill="FFFFFF"/>
        </w:rPr>
        <w:t>juridinę teisę į turtą suvaržantys veiksniai</w:t>
      </w:r>
      <w:r>
        <w:rPr>
          <w:szCs w:val="24"/>
        </w:rPr>
        <w:t>, informacija apie diegiamos saulės elektrinės kainą</w:t>
      </w:r>
      <w:r>
        <w:rPr>
          <w:szCs w:val="24"/>
          <w:lang w:eastAsia="lt-LT"/>
        </w:rPr>
        <w:t>).</w:t>
      </w:r>
    </w:p>
    <w:p w14:paraId="3F6A73A1" w14:textId="77777777" w:rsidR="003331BD" w:rsidRDefault="00C12367">
      <w:pPr>
        <w:ind w:firstLine="709"/>
        <w:jc w:val="both"/>
        <w:rPr>
          <w:szCs w:val="24"/>
        </w:rPr>
      </w:pPr>
      <w:r>
        <w:rPr>
          <w:szCs w:val="24"/>
        </w:rPr>
        <w:t>7</w:t>
      </w:r>
      <w:r>
        <w:rPr>
          <w:szCs w:val="24"/>
        </w:rPr>
        <w:t xml:space="preserve">.  Asmens duomenys tvarkomi vadovaujantis 2016 m. balandžio 27 d. Europos Parlamento ir Tarybos reglamentu (ES) 2016/679 dėl fizinių asmenų apsaugos tvarkant asmens duomenis ir dėl laisvo tokių duomenų judėjimo ir kuriuo panaikinama Direktyva 95/46/EB, ir </w:t>
      </w:r>
      <w:r>
        <w:rPr>
          <w:szCs w:val="24"/>
        </w:rPr>
        <w:t>Lietuvos Respublikos asmens duomenų teisinės apsaugos įstatymu. Dokumentai, kuriuose yra asmens duomenys, tvarkomi ir saugomi 5 metus po kompensacinės išmokos skyrimo, vadovaujantis Dokumentų tvarkymo ir apskaitos taisyklėmis, patvirtintomis Lietuvos vyria</w:t>
      </w:r>
      <w:r>
        <w:rPr>
          <w:szCs w:val="24"/>
        </w:rPr>
        <w:t xml:space="preserve">usiojo archyvaro 2011 m. liepos 4 d. įsakymu Nr. V-118 „Dėl Dokumentų tvarkymo ir apskaitos taisyklių patvirtinimo“. Kiti </w:t>
      </w:r>
      <w:r>
        <w:rPr>
          <w:szCs w:val="24"/>
        </w:rPr>
        <w:lastRenderedPageBreak/>
        <w:t>dokumentai saugomi ir valdomi vadovaujantis Lietuvos Respublikos dokumentų ir archyvų įstatymu ir kitais dokumentų valdymą reglamentuo</w:t>
      </w:r>
      <w:r>
        <w:rPr>
          <w:szCs w:val="24"/>
        </w:rPr>
        <w:t>jančiais teisės aktais. Pasibaigus saugojimo terminui, visi  dokumentai, tarp jų ir tie, kuriuose yra asmens duomenų, sunaikinami, išskyrus tuos, kurie įstatymų ar kitų teisės aktų, reglamentuojančių duomenų saugojimą, nustatytais atvejais turi būti perduo</w:t>
      </w:r>
      <w:r>
        <w:rPr>
          <w:szCs w:val="24"/>
        </w:rPr>
        <w:t>ti saugoti pagal Dokumentų ir archyvų įstatymą.</w:t>
      </w:r>
    </w:p>
    <w:p w14:paraId="71E2B3C3" w14:textId="77777777" w:rsidR="003331BD" w:rsidRDefault="00C12367">
      <w:pPr>
        <w:ind w:firstLine="851"/>
        <w:jc w:val="both"/>
        <w:rPr>
          <w:szCs w:val="24"/>
        </w:rPr>
      </w:pPr>
      <w:r>
        <w:rPr>
          <w:szCs w:val="24"/>
        </w:rPr>
        <w:t>8. Tvarkos apraše vartojamos sąvokos:</w:t>
      </w:r>
    </w:p>
    <w:p w14:paraId="21173C99" w14:textId="77777777" w:rsidR="003331BD" w:rsidRDefault="00C12367">
      <w:pPr>
        <w:ind w:firstLine="851"/>
        <w:jc w:val="both"/>
        <w:rPr>
          <w:bCs/>
          <w:szCs w:val="24"/>
        </w:rPr>
      </w:pPr>
      <w:r>
        <w:rPr>
          <w:szCs w:val="24"/>
        </w:rPr>
        <w:t xml:space="preserve">8.1. </w:t>
      </w:r>
      <w:r>
        <w:rPr>
          <w:b/>
          <w:szCs w:val="24"/>
        </w:rPr>
        <w:t xml:space="preserve">pareiškėjas </w:t>
      </w:r>
      <w:r>
        <w:rPr>
          <w:bCs/>
          <w:szCs w:val="24"/>
        </w:rPr>
        <w:t>– fizinis asmuo, nustatyta tvarka užpildęs Agentūros parengtą projekto registracijos formą ir įgyvendinantis projektą;</w:t>
      </w:r>
    </w:p>
    <w:p w14:paraId="137C7DB2" w14:textId="77777777" w:rsidR="003331BD" w:rsidRDefault="00C12367">
      <w:pPr>
        <w:ind w:firstLine="851"/>
        <w:jc w:val="both"/>
      </w:pPr>
      <w:r>
        <w:rPr>
          <w:bCs/>
          <w:szCs w:val="24"/>
        </w:rPr>
        <w:t xml:space="preserve">8.2. </w:t>
      </w:r>
      <w:r>
        <w:rPr>
          <w:b/>
        </w:rPr>
        <w:t>projekto registracijos forma</w:t>
      </w:r>
      <w:r>
        <w:t xml:space="preserve"> </w:t>
      </w:r>
      <w:r>
        <w:t>– pareiškėjo užpildytas ir Agentūrai pateiktas Agentūros direktoriaus patvirtintos formos dokumentas, kuriuo pareiškėjas užsiregistruoja ir įsipareigoja įgyvendinti projektą norėdamas gauti kompensacinę išmoką;</w:t>
      </w:r>
    </w:p>
    <w:p w14:paraId="29EECD6A" w14:textId="77777777" w:rsidR="003331BD" w:rsidRDefault="00C12367">
      <w:pPr>
        <w:ind w:firstLine="851"/>
        <w:jc w:val="both"/>
      </w:pPr>
      <w:r>
        <w:rPr>
          <w:szCs w:val="24"/>
        </w:rPr>
        <w:t xml:space="preserve">8.3. </w:t>
      </w:r>
      <w:r>
        <w:rPr>
          <w:b/>
          <w:bCs/>
        </w:rPr>
        <w:t>kompensacinė išmoka</w:t>
      </w:r>
      <w:r>
        <w:t xml:space="preserve"> – Tvarkos aprašo nus</w:t>
      </w:r>
      <w:r>
        <w:t>tatyta tvarka fiziniams asmenims teikiama finansinė parama, skirta pareiškėjo lėšomis įgyvendinto projekto išlaidoms kompensuoti;</w:t>
      </w:r>
    </w:p>
    <w:p w14:paraId="494B1461" w14:textId="77777777" w:rsidR="003331BD" w:rsidRDefault="00C12367">
      <w:pPr>
        <w:ind w:firstLine="851"/>
        <w:jc w:val="both"/>
      </w:pPr>
      <w:r>
        <w:t xml:space="preserve">8.4. </w:t>
      </w:r>
      <w:r>
        <w:rPr>
          <w:b/>
        </w:rPr>
        <w:t>išlaidų kompensavimo prašymas</w:t>
      </w:r>
      <w:r>
        <w:t xml:space="preserve"> – pareiškėjo Agentūrai pateiktas Agentūros direktoriaus patvirtintos formos prašymas kompen</w:t>
      </w:r>
      <w:r>
        <w:t>suoti projekto išlaidas, kurį pareiškėjas užpildo norėdamas gauti kompensacinę išmoką;</w:t>
      </w:r>
    </w:p>
    <w:p w14:paraId="6059A1E8" w14:textId="77777777" w:rsidR="003331BD" w:rsidRDefault="00C12367">
      <w:pPr>
        <w:ind w:firstLine="851"/>
        <w:jc w:val="both"/>
      </w:pPr>
      <w:r>
        <w:rPr>
          <w:bCs/>
          <w:szCs w:val="24"/>
        </w:rPr>
        <w:t xml:space="preserve">8.5. Sąvokos </w:t>
      </w:r>
      <w:r>
        <w:rPr>
          <w:bCs/>
        </w:rPr>
        <w:t>atsinaujinančių išteklių energiją naudojančios technologijos, įtampos keitiklis (</w:t>
      </w:r>
      <w:proofErr w:type="spellStart"/>
      <w:r>
        <w:rPr>
          <w:bCs/>
        </w:rPr>
        <w:t>inverteris</w:t>
      </w:r>
      <w:proofErr w:type="spellEnd"/>
      <w:r>
        <w:rPr>
          <w:bCs/>
        </w:rPr>
        <w:t xml:space="preserve">), saulės moduliai, </w:t>
      </w:r>
      <w:r>
        <w:rPr>
          <w:bCs/>
          <w:szCs w:val="24"/>
        </w:rPr>
        <w:t xml:space="preserve">saulės šviesos energija </w:t>
      </w:r>
      <w:r>
        <w:t>– suprantamos taip ka</w:t>
      </w:r>
      <w:r>
        <w:t xml:space="preserve">ip apibrėžtos </w:t>
      </w:r>
      <w:r>
        <w:rPr>
          <w:bCs/>
        </w:rPr>
        <w:t>2014–2020 metų Europos Sąjungos fondų investicijų veiksmų programos 4 prioriteto „Energijos efektyvumo ir atsinaujinančių išteklių energijos gamybos ir naudojimo skatinimas“ 04.1.1-LVPA-V-114 priemonės „Elektros energijos iš atsinaujinančių i</w:t>
      </w:r>
      <w:r>
        <w:rPr>
          <w:bCs/>
        </w:rPr>
        <w:t>šteklių gamybos įrenginių įrengimas namų ūkiuose“ projektų finansavimo sąlygų apraše Nr. 1 patvirtintame, Lietuvos Respublikos energetikos ministro 2019 m. sausio 18 d.</w:t>
      </w:r>
      <w:r>
        <w:t xml:space="preserve"> </w:t>
      </w:r>
      <w:r>
        <w:rPr>
          <w:bCs/>
        </w:rPr>
        <w:t>įsakymu Nr. 1-13 „Dėl 2014–2020 metų Europos Sąjungos fondų investicijų veiksmų program</w:t>
      </w:r>
      <w:r>
        <w:rPr>
          <w:bCs/>
        </w:rPr>
        <w:t>os 4 prioriteto „Energijos efektyvumo ir atsinaujinančių išteklių energijos gamybos ir naudojimo skatinimas“ 04.1.1-LVPA-V-114 priemonės „Elektros energijos iš atsinaujinančių išteklių gamybos įrenginių įrengimas namų ūkiuose“ projektų finansavimo sąlygų a</w:t>
      </w:r>
      <w:r>
        <w:rPr>
          <w:bCs/>
        </w:rPr>
        <w:t>prašo Nr. 1 patvirtinimo“.</w:t>
      </w:r>
    </w:p>
    <w:p w14:paraId="69A524DC" w14:textId="77777777" w:rsidR="003331BD" w:rsidRDefault="003331BD">
      <w:pPr>
        <w:rPr>
          <w:b/>
          <w:szCs w:val="24"/>
        </w:rPr>
      </w:pPr>
    </w:p>
    <w:p w14:paraId="7F83F51E" w14:textId="77777777" w:rsidR="003331BD" w:rsidRDefault="00C12367">
      <w:pPr>
        <w:jc w:val="center"/>
        <w:rPr>
          <w:szCs w:val="24"/>
        </w:rPr>
      </w:pPr>
      <w:r>
        <w:rPr>
          <w:b/>
          <w:szCs w:val="24"/>
        </w:rPr>
        <w:t>II SKYRIUS</w:t>
      </w:r>
    </w:p>
    <w:p w14:paraId="045F8101" w14:textId="77777777" w:rsidR="003331BD" w:rsidRDefault="00C12367">
      <w:pPr>
        <w:jc w:val="center"/>
        <w:rPr>
          <w:b/>
          <w:szCs w:val="24"/>
        </w:rPr>
      </w:pPr>
      <w:r>
        <w:rPr>
          <w:b/>
          <w:szCs w:val="24"/>
        </w:rPr>
        <w:t>SĄLYGOS KOMPENSACINĖMS IŠMOKOMS GAUTI</w:t>
      </w:r>
    </w:p>
    <w:p w14:paraId="5EE4B5A3" w14:textId="77777777" w:rsidR="003331BD" w:rsidRDefault="003331BD">
      <w:pPr>
        <w:jc w:val="both"/>
        <w:rPr>
          <w:b/>
          <w:szCs w:val="24"/>
        </w:rPr>
      </w:pPr>
    </w:p>
    <w:p w14:paraId="071929DA" w14:textId="77777777" w:rsidR="003331BD" w:rsidRDefault="003331BD">
      <w:pPr>
        <w:jc w:val="both"/>
        <w:rPr>
          <w:b/>
          <w:szCs w:val="24"/>
        </w:rPr>
      </w:pPr>
    </w:p>
    <w:p w14:paraId="6B67386E" w14:textId="77777777" w:rsidR="003331BD" w:rsidRDefault="00C12367">
      <w:pPr>
        <w:ind w:firstLine="851"/>
        <w:jc w:val="both"/>
        <w:textAlignment w:val="baseline"/>
        <w:rPr>
          <w:szCs w:val="24"/>
        </w:rPr>
      </w:pPr>
      <w:r>
        <w:rPr>
          <w:szCs w:val="24"/>
          <w:lang w:val="en-US"/>
        </w:rPr>
        <w:t xml:space="preserve">9. </w:t>
      </w:r>
      <w:r>
        <w:rPr>
          <w:szCs w:val="24"/>
        </w:rPr>
        <w:t>Remiama veikla – iki 10 kW galios saulės elektrinių, skirtų elektros energijos gamybai namų ūkio reikmėms: </w:t>
      </w:r>
    </w:p>
    <w:p w14:paraId="71ECC28D" w14:textId="77777777" w:rsidR="003331BD" w:rsidRDefault="00C12367">
      <w:pPr>
        <w:ind w:firstLine="851"/>
        <w:jc w:val="both"/>
        <w:textAlignment w:val="baseline"/>
        <w:rPr>
          <w:szCs w:val="24"/>
        </w:rPr>
      </w:pPr>
      <w:r>
        <w:rPr>
          <w:szCs w:val="24"/>
        </w:rPr>
        <w:t>9.1. įrengimas elektros energijos vartojimo vietoje;</w:t>
      </w:r>
    </w:p>
    <w:p w14:paraId="22F09F53" w14:textId="77777777" w:rsidR="003331BD" w:rsidRDefault="00C12367">
      <w:pPr>
        <w:ind w:firstLine="851"/>
        <w:jc w:val="both"/>
        <w:textAlignment w:val="baseline"/>
        <w:rPr>
          <w:szCs w:val="24"/>
        </w:rPr>
      </w:pPr>
      <w:r>
        <w:rPr>
          <w:szCs w:val="24"/>
        </w:rPr>
        <w:t>9.2. įrengima</w:t>
      </w:r>
      <w:r>
        <w:rPr>
          <w:szCs w:val="24"/>
        </w:rPr>
        <w:t>s geografiškai nutolusioje nuo elektros energijos vartojimo vietoje.</w:t>
      </w:r>
    </w:p>
    <w:p w14:paraId="041CEFA0" w14:textId="77777777" w:rsidR="003331BD" w:rsidRDefault="00C12367">
      <w:pPr>
        <w:ind w:firstLine="851"/>
        <w:jc w:val="both"/>
        <w:rPr>
          <w:szCs w:val="24"/>
        </w:rPr>
      </w:pPr>
      <w:r>
        <w:rPr>
          <w:szCs w:val="24"/>
        </w:rPr>
        <w:t xml:space="preserve">10. </w:t>
      </w:r>
      <w:r>
        <w:t xml:space="preserve">Maksimalus kompensacinės išmokos dydis vienam pareiškėjui yra 3810 eurų. </w:t>
      </w:r>
      <w:r>
        <w:rPr>
          <w:szCs w:val="24"/>
        </w:rPr>
        <w:t xml:space="preserve">Kompensacinės išmokos dydis pareiškėjui apskaičiuojamas </w:t>
      </w:r>
      <w:r>
        <w:rPr>
          <w:bCs/>
          <w:szCs w:val="24"/>
        </w:rPr>
        <w:t xml:space="preserve">pagal nustatytą 1 kW fiksuotąjį įkainį  </w:t>
      </w:r>
      <w:r>
        <w:rPr>
          <w:szCs w:val="24"/>
        </w:rPr>
        <w:t>381</w:t>
      </w:r>
      <w:r>
        <w:rPr>
          <w:b/>
          <w:szCs w:val="24"/>
        </w:rPr>
        <w:t xml:space="preserve"> </w:t>
      </w:r>
      <w:r>
        <w:rPr>
          <w:bCs/>
          <w:szCs w:val="24"/>
        </w:rPr>
        <w:t>Eur/kW padauginus iš projekto registracijos formoje nurodytos planuojamos įrengti saulės elektrinės galios (kW)</w:t>
      </w:r>
      <w:r>
        <w:rPr>
          <w:szCs w:val="24"/>
        </w:rPr>
        <w:t>.</w:t>
      </w:r>
    </w:p>
    <w:p w14:paraId="652170A4" w14:textId="77777777" w:rsidR="003331BD" w:rsidRDefault="00C12367">
      <w:pPr>
        <w:ind w:firstLine="851"/>
        <w:jc w:val="both"/>
      </w:pPr>
      <w:r>
        <w:t>11. Jei</w:t>
      </w:r>
      <w:r>
        <w:rPr>
          <w:color w:val="000000"/>
        </w:rPr>
        <w:t xml:space="preserve"> </w:t>
      </w:r>
      <w:r>
        <w:t>atsinaujinančių išteklių energiją naudojančios technologijos bus įrengiamos ant (arba) integruojamos į pastato sieną ar stogą (ar jų da</w:t>
      </w:r>
      <w:r>
        <w:t>lį), p</w:t>
      </w:r>
      <w:r>
        <w:rPr>
          <w:rFonts w:eastAsia="Calibri"/>
          <w:szCs w:val="24"/>
        </w:rPr>
        <w:t>areiškėjas projektą turi įgyvendinti:</w:t>
      </w:r>
    </w:p>
    <w:p w14:paraId="4EEB212A" w14:textId="77777777" w:rsidR="003331BD" w:rsidRDefault="00C12367">
      <w:pPr>
        <w:ind w:firstLine="851"/>
        <w:jc w:val="both"/>
        <w:rPr>
          <w:rFonts w:eastAsia="Calibri"/>
          <w:szCs w:val="24"/>
        </w:rPr>
      </w:pPr>
      <w:r>
        <w:rPr>
          <w:rFonts w:eastAsia="Calibri"/>
          <w:szCs w:val="24"/>
        </w:rPr>
        <w:t>11.1. Lietuvos Respublikoje nuosavybės teise valdomame name (dvibučių pastatų atveju bute, kuris Lietuvos Respublikos nekilnojamojo turto kadastro įstatymo nustatyta tvarka suformuotas kaip atskiras nekilnojamojo</w:t>
      </w:r>
      <w:r>
        <w:rPr>
          <w:rFonts w:eastAsia="Calibri"/>
          <w:szCs w:val="24"/>
        </w:rPr>
        <w:t xml:space="preserve"> turto objektas name ir jam suteiktas unikalus numeris), pastatas įregistruotas VĮ Registrų centro Nekilnojamojo turto registre;</w:t>
      </w:r>
    </w:p>
    <w:p w14:paraId="2D641D14" w14:textId="77777777" w:rsidR="003331BD" w:rsidRDefault="00C12367">
      <w:pPr>
        <w:ind w:firstLine="851"/>
        <w:jc w:val="both"/>
        <w:rPr>
          <w:szCs w:val="24"/>
        </w:rPr>
      </w:pPr>
      <w:r>
        <w:t xml:space="preserve">11.1.1. </w:t>
      </w:r>
      <w:r>
        <w:rPr>
          <w:szCs w:val="24"/>
        </w:rPr>
        <w:t>namas, kuriame įgyvendinamas projektas, negali būti areštuotas</w:t>
      </w:r>
      <w:r>
        <w:t xml:space="preserve"> (</w:t>
      </w:r>
      <w:r>
        <w:rPr>
          <w:szCs w:val="24"/>
        </w:rPr>
        <w:t>įstatymų nustatyta tvarka ir sąlygomis taikomas privers</w:t>
      </w:r>
      <w:r>
        <w:rPr>
          <w:szCs w:val="24"/>
        </w:rPr>
        <w:t>tinis fizinio asmens nuosavybės teisės į turtą arba atskirų jos sudedamųjų dalių – valdymo, naudojimosi ar disponavimo – laikinas apribojimas siekiant užtikrinti įrodymus, civilinį ieškinį, galimą turto konfiskavimą, taip pat baudų ir nesumokėtų įmokų išie</w:t>
      </w:r>
      <w:r>
        <w:rPr>
          <w:szCs w:val="24"/>
        </w:rPr>
        <w:t>škojimą, kreditorių reikalavimų patenkinimą ar kitų asmens įsipareigojimų įvykdymą).</w:t>
      </w:r>
    </w:p>
    <w:p w14:paraId="74BC536A" w14:textId="77777777" w:rsidR="003331BD" w:rsidRDefault="00C12367">
      <w:pPr>
        <w:ind w:firstLine="851"/>
        <w:jc w:val="both"/>
        <w:rPr>
          <w:szCs w:val="24"/>
        </w:rPr>
      </w:pPr>
      <w:r>
        <w:rPr>
          <w:szCs w:val="24"/>
        </w:rPr>
        <w:lastRenderedPageBreak/>
        <w:t>11.1.2. name, kuriame įgyvendinamas projektas, t. y. bus vartojama elektros energija, neturi būti vykdoma ūkinė-komercinė veikla. Jei nustatoma, kad pareiškėjas vykdo ūkin</w:t>
      </w:r>
      <w:r>
        <w:rPr>
          <w:szCs w:val="24"/>
        </w:rPr>
        <w:t>ę- komercinę veiklą, finansavimas neskiriamas, išskyrus atvejus, kai pareiškėjas gali pateikti dokumentus, patvirtinančius, kad ūkinė-komercinė veikla nurodytame pastate nevykdoma.</w:t>
      </w:r>
    </w:p>
    <w:p w14:paraId="77D910D3" w14:textId="77777777" w:rsidR="003331BD" w:rsidRDefault="00C12367">
      <w:pPr>
        <w:ind w:firstLine="851"/>
        <w:jc w:val="both"/>
        <w:rPr>
          <w:bCs/>
          <w:szCs w:val="24"/>
        </w:rPr>
      </w:pPr>
      <w:r>
        <w:rPr>
          <w:szCs w:val="24"/>
        </w:rPr>
        <w:t xml:space="preserve">11.2. Lietuvos Respublikoje nuosavybės teise valdomame </w:t>
      </w:r>
      <w:r>
        <w:rPr>
          <w:bCs/>
          <w:szCs w:val="24"/>
        </w:rPr>
        <w:t>sodų paskirties past</w:t>
      </w:r>
      <w:r>
        <w:rPr>
          <w:bCs/>
          <w:szCs w:val="24"/>
        </w:rPr>
        <w:t xml:space="preserve">ate, t. y. pastate, esančiame sodininkų bendrijoje </w:t>
      </w:r>
      <w:r>
        <w:rPr>
          <w:szCs w:val="24"/>
        </w:rPr>
        <w:t>–</w:t>
      </w:r>
      <w:r>
        <w:rPr>
          <w:bCs/>
          <w:szCs w:val="24"/>
        </w:rPr>
        <w:t xml:space="preserve"> sodo name,</w:t>
      </w:r>
      <w:r>
        <w:rPr>
          <w:rFonts w:eastAsia="Calibri"/>
          <w:szCs w:val="24"/>
        </w:rPr>
        <w:t xml:space="preserve"> </w:t>
      </w:r>
      <w:r>
        <w:rPr>
          <w:bCs/>
          <w:szCs w:val="24"/>
        </w:rPr>
        <w:t>kuris Nekilnojamojo turto kadastro įstatymo nustatyta tvarka suformuotas kaip atskiras nekilnojamojo turto objektas ir jam suteiktas unikalus numeris), įregistruotas VĮ Registrų centro Nekilno</w:t>
      </w:r>
      <w:r>
        <w:rPr>
          <w:bCs/>
          <w:szCs w:val="24"/>
        </w:rPr>
        <w:t>jamojo turto registre:</w:t>
      </w:r>
    </w:p>
    <w:p w14:paraId="5D6770A7" w14:textId="77777777" w:rsidR="003331BD" w:rsidRDefault="00C12367">
      <w:pPr>
        <w:ind w:firstLine="851"/>
        <w:jc w:val="both"/>
        <w:rPr>
          <w:szCs w:val="24"/>
        </w:rPr>
      </w:pPr>
      <w:r>
        <w:t xml:space="preserve">11.2.1. </w:t>
      </w:r>
      <w:r>
        <w:rPr>
          <w:szCs w:val="24"/>
        </w:rPr>
        <w:t>sodų paskirties pastatas, kuriame įgyvendinamas projektas (t. y. bus vartojama elektros energija), negali būti areštuotas</w:t>
      </w:r>
      <w:r>
        <w:t xml:space="preserve"> (</w:t>
      </w:r>
      <w:r>
        <w:rPr>
          <w:szCs w:val="24"/>
        </w:rPr>
        <w:t xml:space="preserve">įstatymų nustatyta tvarka ir sąlygomis taikomas priverstinis fizinio asmens nuosavybės teisės į turtą </w:t>
      </w:r>
      <w:r>
        <w:rPr>
          <w:szCs w:val="24"/>
        </w:rPr>
        <w:t xml:space="preserve">arba atskirų jos sudedamųjų dalių – valdymo, naudojimosi ar disponavimo – laikinas apribojimas siekiant užtikrinti įrodymus, civilinį ieškinį, galimą turto konfiskavimą, taip pat baudų ir nesumokėtų įmokų išieškojimą, kreditorių reikalavimų patenkinimą ar </w:t>
      </w:r>
      <w:r>
        <w:rPr>
          <w:szCs w:val="24"/>
        </w:rPr>
        <w:t>kitų asmens įsipareigojimų įvykdymą).</w:t>
      </w:r>
    </w:p>
    <w:p w14:paraId="64599633" w14:textId="77777777" w:rsidR="003331BD" w:rsidRDefault="00C12367">
      <w:pPr>
        <w:ind w:firstLine="851"/>
        <w:jc w:val="both"/>
        <w:rPr>
          <w:szCs w:val="24"/>
        </w:rPr>
      </w:pPr>
      <w:r>
        <w:rPr>
          <w:szCs w:val="24"/>
        </w:rPr>
        <w:t>11.2.2. sodo paskirties pastate, kuriame įgyvendinamas projektas (t. y. bus vartojama elektros energija), neturi būti vykdoma ūkinė-komercinė veikla. Jei nustatoma, kad pareiškėjas vykdo ūkinę – komercinę veiklą, finan</w:t>
      </w:r>
      <w:r>
        <w:rPr>
          <w:szCs w:val="24"/>
        </w:rPr>
        <w:t>savimas neskiriamas, išskyrus atvejus, kai pareiškėjas gali pateikti dokumentus, patvirtinančius, kad ūkinė-komercinė veikla nurodytame pastate nevykdoma.</w:t>
      </w:r>
    </w:p>
    <w:p w14:paraId="5BE41311" w14:textId="77777777" w:rsidR="003331BD" w:rsidRDefault="00C12367">
      <w:pPr>
        <w:ind w:firstLine="851"/>
        <w:jc w:val="both"/>
      </w:pPr>
      <w:r>
        <w:rPr>
          <w:szCs w:val="24"/>
        </w:rPr>
        <w:t xml:space="preserve">11.3. bute, esančiame daugiabučiame pastate, </w:t>
      </w:r>
      <w:r>
        <w:t>įregistruotame VĮ Registrų centro Nekilnojamojo turto re</w:t>
      </w:r>
      <w:r>
        <w:t>gistre:</w:t>
      </w:r>
    </w:p>
    <w:p w14:paraId="57BC6CA2" w14:textId="77777777" w:rsidR="003331BD" w:rsidRDefault="00C12367">
      <w:pPr>
        <w:ind w:firstLine="851"/>
        <w:jc w:val="both"/>
        <w:rPr>
          <w:szCs w:val="24"/>
        </w:rPr>
      </w:pPr>
      <w:r>
        <w:t xml:space="preserve">11.3.1. butas, </w:t>
      </w:r>
      <w:r>
        <w:rPr>
          <w:szCs w:val="24"/>
        </w:rPr>
        <w:t>kuriame įgyvendinamas projektas (t. y. bus vartojama elektros energija), negali būti areštuotas</w:t>
      </w:r>
      <w:r>
        <w:t xml:space="preserve"> (</w:t>
      </w:r>
      <w:r>
        <w:rPr>
          <w:szCs w:val="24"/>
        </w:rPr>
        <w:t xml:space="preserve">įstatymų nustatyta tvarka ir sąlygomis taikomas priverstinis fizinio asmens nuosavybės teisės į turtą arba atskirų jos </w:t>
      </w:r>
      <w:r>
        <w:rPr>
          <w:szCs w:val="24"/>
        </w:rPr>
        <w:t>sudedamųjų dalių – valdymo, naudojimosi ar disponavimo – laikinas apribojimas siekiant užtikrinti įrodymus, civilinį ieškinį, galimą turto konfiskavimą, taip pat baudų ir nesumokėtų įmokų išieškojimą, kreditorių reikalavimų patenkinimą ar kitų asmens įsipa</w:t>
      </w:r>
      <w:r>
        <w:rPr>
          <w:szCs w:val="24"/>
        </w:rPr>
        <w:t>reigojimų įvykdymą);</w:t>
      </w:r>
    </w:p>
    <w:p w14:paraId="72A06D8C" w14:textId="77777777" w:rsidR="003331BD" w:rsidRDefault="00C12367">
      <w:pPr>
        <w:ind w:firstLine="851"/>
        <w:jc w:val="both"/>
      </w:pPr>
      <w:r>
        <w:t xml:space="preserve">11.3.2. </w:t>
      </w:r>
      <w:r>
        <w:rPr>
          <w:szCs w:val="24"/>
        </w:rPr>
        <w:t>bute, kuriame įgyvendinamas projektas (t. y. bus vartojama elektros energija), neturi būti vykdoma ūkinė-komercinė veikla. Jei nustatoma, kad pareiškėjas vykdo ūkinę – komercinę veiklą, finansavimas neskiriamas, išskyrus atveju</w:t>
      </w:r>
      <w:r>
        <w:rPr>
          <w:szCs w:val="24"/>
        </w:rPr>
        <w:t>s, kai pareiškėjas gali pateikti dokumentus, patvirtinančius, kad ūkinė-komercinė veikla nurodytame pastate nevykdoma.</w:t>
      </w:r>
    </w:p>
    <w:p w14:paraId="0F9786E1" w14:textId="77777777" w:rsidR="003331BD" w:rsidRDefault="00C12367">
      <w:pPr>
        <w:ind w:firstLine="851"/>
        <w:jc w:val="both"/>
        <w:rPr>
          <w:szCs w:val="24"/>
        </w:rPr>
      </w:pPr>
      <w:r>
        <w:rPr>
          <w:bCs/>
          <w:szCs w:val="24"/>
        </w:rPr>
        <w:t>12.</w:t>
      </w:r>
      <w:r>
        <w:rPr>
          <w:rFonts w:eastAsia="Calibri"/>
          <w:szCs w:val="24"/>
          <w:lang w:eastAsia="lt-LT"/>
        </w:rPr>
        <w:t xml:space="preserve"> Saulės elektrinę galima įsirengti ir ant kito pastato, esančio greta gyvenamojo namo ar sodo paskirties pastato, buto, nurodyto proje</w:t>
      </w:r>
      <w:r>
        <w:rPr>
          <w:rFonts w:eastAsia="Calibri"/>
          <w:szCs w:val="24"/>
          <w:lang w:eastAsia="lt-LT"/>
        </w:rPr>
        <w:t>kto registracijos formoje, kuris nuosavybės teise priklauso pareiškėjui, tačiau įrengta saulės elektrinė turi būti prijungta prie registracijos formoje  nurodyto gyvenamojo namo ar sodo paskirties pastato elektros įvado.</w:t>
      </w:r>
    </w:p>
    <w:p w14:paraId="431E1252" w14:textId="77777777" w:rsidR="003331BD" w:rsidRDefault="00C12367">
      <w:pPr>
        <w:ind w:firstLine="851"/>
        <w:jc w:val="both"/>
        <w:rPr>
          <w:szCs w:val="24"/>
        </w:rPr>
      </w:pPr>
      <w:r>
        <w:rPr>
          <w:szCs w:val="24"/>
        </w:rPr>
        <w:t>13. Jei atsinaujinančių išteklių en</w:t>
      </w:r>
      <w:r>
        <w:rPr>
          <w:szCs w:val="24"/>
        </w:rPr>
        <w:t>ergiją naudojančios technologijos bus įrengiamos ant žemės,</w:t>
      </w:r>
      <w:r>
        <w:t xml:space="preserve"> </w:t>
      </w:r>
      <w:r>
        <w:rPr>
          <w:szCs w:val="24"/>
        </w:rPr>
        <w:t>pareiškėjas projektą turi įgyvendinti nuosavybės teise priklausančiame žemės sklype arba</w:t>
      </w:r>
      <w:r>
        <w:rPr>
          <w:bCs/>
          <w:lang w:eastAsia="lt-LT"/>
        </w:rPr>
        <w:t xml:space="preserve"> jei saulės elektrinė bus įrengiama daugiabučio namo teritorijoje, pateikti įrodantį dokumentą, kad žemės sk</w:t>
      </w:r>
      <w:r>
        <w:rPr>
          <w:bCs/>
          <w:lang w:eastAsia="lt-LT"/>
        </w:rPr>
        <w:t>lypas priklauso daugiabučio namo butų ar kitų patalpų savininkams.</w:t>
      </w:r>
      <w:r>
        <w:t xml:space="preserve">  </w:t>
      </w:r>
      <w:r>
        <w:rPr>
          <w:szCs w:val="24"/>
        </w:rPr>
        <w:t>Žemės sklypas turi būti įregistruotas valstybės įmonės Registrų centro Nekilnojamojo turto registre.</w:t>
      </w:r>
    </w:p>
    <w:p w14:paraId="73B1B08C" w14:textId="77777777" w:rsidR="003331BD" w:rsidRDefault="00C12367">
      <w:pPr>
        <w:ind w:firstLine="851"/>
        <w:jc w:val="both"/>
        <w:rPr>
          <w:szCs w:val="24"/>
        </w:rPr>
      </w:pPr>
      <w:r>
        <w:rPr>
          <w:szCs w:val="24"/>
        </w:rPr>
        <w:t xml:space="preserve">14. Jei atsinaujinančių išteklių energiją naudojančios technologijos bus įrengiamos </w:t>
      </w:r>
      <w:r>
        <w:t>nut</w:t>
      </w:r>
      <w:r>
        <w:t>olusioje nuo pareiškėjo elektros energijos, skirtos savo namų ūkio reikmėms, vartojimo vietose bet kokiais teisėtais pagrindais (pvz., nuosavybės teisė, nuoma, panauda ir pan.) valdomo žemės sklypo valdymo juridinis faktas turi būti įregistruotas VĮ Regist</w:t>
      </w:r>
      <w:r>
        <w:t>rų centro Nekilnojamojo turto registre. Nuomos ar panaudos sutartis turi galioti ne trumpiau kaip 6 metus nuo projekto registracijos formos pateikimo Agentūrai dienos</w:t>
      </w:r>
      <w:r>
        <w:rPr>
          <w:szCs w:val="24"/>
        </w:rPr>
        <w:t>.</w:t>
      </w:r>
    </w:p>
    <w:p w14:paraId="02CEE61F" w14:textId="77777777" w:rsidR="003331BD" w:rsidRDefault="00C12367">
      <w:pPr>
        <w:ind w:firstLine="851"/>
        <w:jc w:val="both"/>
        <w:rPr>
          <w:iCs/>
          <w:szCs w:val="24"/>
        </w:rPr>
      </w:pPr>
      <w:r>
        <w:rPr>
          <w:szCs w:val="24"/>
        </w:rPr>
        <w:t xml:space="preserve">15. Jeigu Pareiškėjas </w:t>
      </w:r>
      <w:r>
        <w:t xml:space="preserve">nuosavybės teise valdo gyvenamosios paskirties </w:t>
      </w:r>
      <w:r>
        <w:rPr>
          <w:szCs w:val="24"/>
        </w:rPr>
        <w:t xml:space="preserve">butą </w:t>
      </w:r>
      <w:r>
        <w:rPr>
          <w:iCs/>
          <w:szCs w:val="24"/>
        </w:rPr>
        <w:t>, elektros ene</w:t>
      </w:r>
      <w:r>
        <w:rPr>
          <w:iCs/>
          <w:szCs w:val="24"/>
        </w:rPr>
        <w:t>rgiją jis gali gaminti ir geografiškai nutolusioje Lietuvos Respublikos teritorijoje pareiškėjo elektros energijos vartojimo vietoje. Tokiu atveju geografiškai nutolusi saulės elektrinės dalis turi būti susieta su pareiškėjo elektros energijos vartojimo vi</w:t>
      </w:r>
      <w:r>
        <w:rPr>
          <w:iCs/>
          <w:szCs w:val="24"/>
        </w:rPr>
        <w:t>eta.</w:t>
      </w:r>
    </w:p>
    <w:p w14:paraId="565EDF18" w14:textId="77777777" w:rsidR="003331BD" w:rsidRDefault="00C12367">
      <w:pPr>
        <w:ind w:firstLine="851"/>
        <w:jc w:val="both"/>
        <w:rPr>
          <w:szCs w:val="24"/>
        </w:rPr>
      </w:pPr>
      <w:r>
        <w:rPr>
          <w:szCs w:val="24"/>
        </w:rPr>
        <w:t xml:space="preserve">16. Pareiškėjas ne vėliau kaip per 9 mėnesius nuo kvietimo teikti projekto registracijos formas pabaigos dienos turi įgyvendinti projektą (t. y. pareiškėjas turi įrengti </w:t>
      </w:r>
      <w:r>
        <w:t xml:space="preserve">Tvarkos aprašo 22 </w:t>
      </w:r>
      <w:r>
        <w:lastRenderedPageBreak/>
        <w:t xml:space="preserve">punkte nurodytą įrangą </w:t>
      </w:r>
      <w:r>
        <w:rPr>
          <w:szCs w:val="24"/>
        </w:rPr>
        <w:t>ir Agentūrai pateikti tinkamai užpildytą</w:t>
      </w:r>
      <w:r>
        <w:rPr>
          <w:szCs w:val="24"/>
        </w:rPr>
        <w:t xml:space="preserve"> išlaidų kompensavimo prašymą su privalomais pateikti dokumentais).</w:t>
      </w:r>
    </w:p>
    <w:p w14:paraId="10A17F87" w14:textId="77777777" w:rsidR="003331BD" w:rsidRDefault="00C12367">
      <w:pPr>
        <w:ind w:firstLine="851"/>
        <w:jc w:val="both"/>
        <w:rPr>
          <w:szCs w:val="24"/>
        </w:rPr>
      </w:pPr>
      <w:r>
        <w:rPr>
          <w:szCs w:val="24"/>
        </w:rPr>
        <w:t>17. Pareiškėjas užtikrina, kad projekte numatytos išlaidos nebus finansuojamos iš Lietuvos Respublikos valstybės ir savivaldybių biudžetų ar išteklių fondų, Europos Sąjungos arba ne Europo</w:t>
      </w:r>
      <w:r>
        <w:rPr>
          <w:szCs w:val="24"/>
        </w:rPr>
        <w:t>s Sąjungos šalių valstybės institucijų lėšų kitų nacionalinių programų.</w:t>
      </w:r>
    </w:p>
    <w:p w14:paraId="1EA6266D" w14:textId="77777777" w:rsidR="003331BD" w:rsidRDefault="00C12367">
      <w:pPr>
        <w:ind w:firstLine="851"/>
        <w:jc w:val="both"/>
        <w:rPr>
          <w:szCs w:val="24"/>
        </w:rPr>
      </w:pPr>
      <w:r>
        <w:rPr>
          <w:szCs w:val="24"/>
        </w:rPr>
        <w:t>18. Pareiškėjas dėl Tvarkos aprašo 43 punkte keliamų reikalavimų nevykdymo turi būti nepraradęs teisės kreiptis ir gauti kompensacinę išmoką iš Programos lėšų.</w:t>
      </w:r>
    </w:p>
    <w:p w14:paraId="671CE8E7" w14:textId="77777777" w:rsidR="003331BD" w:rsidRDefault="00C12367">
      <w:pPr>
        <w:ind w:firstLine="851"/>
        <w:jc w:val="both"/>
        <w:rPr>
          <w:szCs w:val="24"/>
        </w:rPr>
      </w:pPr>
      <w:r>
        <w:rPr>
          <w:szCs w:val="24"/>
        </w:rPr>
        <w:t xml:space="preserve">19. Kompensacinė išmoka </w:t>
      </w:r>
      <w:r>
        <w:rPr>
          <w:szCs w:val="24"/>
        </w:rPr>
        <w:t xml:space="preserve">nerezervuojama ir neteikiama, kai paramos prašoma tuo pačiu unikaliu numeriu registruotam namui, sodo paskirties pastatui, butui ar žemės sklypui, kuriam jau rezervuota ar išmokėta kompensacinė išmoka iš Programos priemonės, arba iš </w:t>
      </w:r>
      <w:r>
        <w:t>Daugiabučių namų atnauj</w:t>
      </w:r>
      <w:r>
        <w:t xml:space="preserve">inimo (modernizavimo) programos – saulės elektrinės įrengimui, </w:t>
      </w:r>
      <w:r>
        <w:rPr>
          <w:szCs w:val="24"/>
        </w:rPr>
        <w:t>arba 2014–2020 metų Europos Sąjungos fondų investicijų veiksmų programos 4 prioriteto Energijos efektyvumo ir atsinaujinančių išteklių energijos gamybos ir naudojimo skatinimas“ 04.1.1-LVPA-V-1</w:t>
      </w:r>
      <w:r>
        <w:rPr>
          <w:szCs w:val="24"/>
        </w:rPr>
        <w:t xml:space="preserve">14 priemonės „Elektros energijos iš atsinaujinančių išteklių gamybos įrenginių įrengimas namų ūkiuose“ ir </w:t>
      </w:r>
      <w:r>
        <w:t>04.1.1-LVPA-V-115 priemonės „AIE namų ūkiams“.</w:t>
      </w:r>
      <w:r>
        <w:rPr>
          <w:szCs w:val="24"/>
          <w:highlight w:val="yellow"/>
        </w:rPr>
        <w:t xml:space="preserve"> </w:t>
      </w:r>
    </w:p>
    <w:p w14:paraId="5B1FE6CB" w14:textId="77777777" w:rsidR="003331BD" w:rsidRDefault="00C12367">
      <w:pPr>
        <w:suppressAutoHyphens/>
        <w:ind w:firstLine="851"/>
        <w:jc w:val="both"/>
        <w:textAlignment w:val="baseline"/>
        <w:rPr>
          <w:bCs/>
          <w:szCs w:val="24"/>
        </w:rPr>
      </w:pPr>
      <w:r>
        <w:rPr>
          <w:szCs w:val="24"/>
          <w:shd w:val="clear" w:color="auto" w:fill="FFFFFF"/>
        </w:rPr>
        <w:t>20</w:t>
      </w:r>
      <w:r>
        <w:rPr>
          <w:szCs w:val="24"/>
          <w:shd w:val="clear" w:color="auto" w:fill="FFFFFF"/>
        </w:rPr>
        <w:t xml:space="preserve">. Kompensacinės išmokos teikiamos fiziniams asmenims po kvietimo teikti projekto registracijos formas sudariusiems paskolos su finansų ar kredito įstaiga sutartis </w:t>
      </w:r>
      <w:r>
        <w:rPr>
          <w:bCs/>
          <w:szCs w:val="24"/>
          <w:shd w:val="clear" w:color="auto" w:fill="FFFFFF"/>
        </w:rPr>
        <w:t>be pradinio įnašo arba</w:t>
      </w:r>
      <w:r>
        <w:rPr>
          <w:szCs w:val="24"/>
          <w:shd w:val="clear" w:color="auto" w:fill="FFFFFF"/>
        </w:rPr>
        <w:t xml:space="preserve"> su pradiniu iki 30 proc. įnašu iki 10 kW galios saulės elektrinių, ski</w:t>
      </w:r>
      <w:r>
        <w:rPr>
          <w:szCs w:val="24"/>
          <w:shd w:val="clear" w:color="auto" w:fill="FFFFFF"/>
        </w:rPr>
        <w:t>rtų elektros energijos gamybai namų ūkio reikmėms, įsirengimui. Paskolos suma negali būti mažesnė už sumą, apskaičiuotą pagal fiksuotą įkainį remiamam elektrinės galingumui įrengti. Paskolos sutartis turi būti sudaryta tarp pareiškėjo ir finansų ar kredito</w:t>
      </w:r>
      <w:r>
        <w:rPr>
          <w:szCs w:val="24"/>
          <w:shd w:val="clear" w:color="auto" w:fill="FFFFFF"/>
        </w:rPr>
        <w:t xml:space="preserve"> įstaigos.</w:t>
      </w:r>
      <w:r>
        <w:t xml:space="preserve"> </w:t>
      </w:r>
    </w:p>
    <w:p w14:paraId="71E5E3C4" w14:textId="77777777" w:rsidR="003331BD" w:rsidRDefault="00C12367">
      <w:pPr>
        <w:rPr>
          <w:rFonts w:eastAsia="MS Mincho"/>
          <w:i/>
          <w:iCs/>
          <w:sz w:val="20"/>
        </w:rPr>
      </w:pPr>
      <w:r>
        <w:rPr>
          <w:rFonts w:eastAsia="MS Mincho"/>
          <w:i/>
          <w:iCs/>
          <w:sz w:val="20"/>
        </w:rPr>
        <w:t>Punkto pakeitimai:</w:t>
      </w:r>
    </w:p>
    <w:p w14:paraId="1B5FD73B" w14:textId="77777777" w:rsidR="003331BD" w:rsidRDefault="00C12367">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D1-427</w:t>
        </w:r>
      </w:hyperlink>
      <w:r>
        <w:rPr>
          <w:rFonts w:eastAsia="MS Mincho"/>
          <w:i/>
          <w:iCs/>
          <w:sz w:val="20"/>
        </w:rPr>
        <w:t>, 2020-07-16, paskelbta TAR 2020-07-16, i. k. 2020-15846</w:t>
      </w:r>
    </w:p>
    <w:p w14:paraId="46D0C42E" w14:textId="77777777" w:rsidR="003331BD" w:rsidRDefault="003331BD"/>
    <w:p w14:paraId="5202F911" w14:textId="77777777" w:rsidR="003331BD" w:rsidRDefault="00C12367">
      <w:pPr>
        <w:ind w:firstLine="851"/>
        <w:jc w:val="both"/>
        <w:rPr>
          <w:bCs/>
          <w:szCs w:val="24"/>
        </w:rPr>
      </w:pPr>
      <w:r>
        <w:rPr>
          <w:bCs/>
          <w:szCs w:val="24"/>
        </w:rPr>
        <w:t>21. Paskolos sutartis iki 10 kW galios saulės elektrinės, s</w:t>
      </w:r>
      <w:r>
        <w:rPr>
          <w:bCs/>
          <w:szCs w:val="24"/>
        </w:rPr>
        <w:t xml:space="preserve">kirtos elektros energijos gamybai namų ūkio reikmėms įsirengimui turi būti sudaryta ne trumpesniam kaip </w:t>
      </w:r>
      <w:r>
        <w:rPr>
          <w:bCs/>
          <w:szCs w:val="24"/>
          <w:lang w:val="en-US"/>
        </w:rPr>
        <w:t>3 met</w:t>
      </w:r>
      <w:r>
        <w:rPr>
          <w:bCs/>
          <w:szCs w:val="24"/>
        </w:rPr>
        <w:t xml:space="preserve">ų laikotarpiui. Paskola gali būti grąžinama anksčiau, nei paskolos sutartyje nustatytas terminas, bet ne anksčiau kaip po </w:t>
      </w:r>
      <w:r>
        <w:rPr>
          <w:bCs/>
          <w:szCs w:val="24"/>
          <w:lang w:val="en-US"/>
        </w:rPr>
        <w:t>3 met</w:t>
      </w:r>
      <w:r>
        <w:rPr>
          <w:bCs/>
          <w:szCs w:val="24"/>
        </w:rPr>
        <w:t>ų nuo paskolos sutei</w:t>
      </w:r>
      <w:r>
        <w:rPr>
          <w:bCs/>
          <w:szCs w:val="24"/>
        </w:rPr>
        <w:t xml:space="preserve">kimo dienos. Pareiškėjas privalo informuoti Agentūrą, jeigu planuoja grąžinti paskolą anksčiau už paskolos sutartyje nustatytą terminą. Nustačius, kad pareiškėjas grąžina paskolą anksčiau </w:t>
      </w:r>
      <w:r>
        <w:rPr>
          <w:szCs w:val="24"/>
        </w:rPr>
        <w:t>nei</w:t>
      </w:r>
      <w:r>
        <w:rPr>
          <w:bCs/>
          <w:szCs w:val="24"/>
        </w:rPr>
        <w:t xml:space="preserve"> per </w:t>
      </w:r>
      <w:r>
        <w:rPr>
          <w:szCs w:val="24"/>
        </w:rPr>
        <w:t>nustatytą 3 metų laikotarpį</w:t>
      </w:r>
      <w:r>
        <w:t>, Agentūra susigrąžina kompensaci</w:t>
      </w:r>
      <w:r>
        <w:t>nę išmoką proporcingai neišlaikytam investicijų tęstinumo laikotarpiui (metais).</w:t>
      </w:r>
    </w:p>
    <w:p w14:paraId="5719F1A4" w14:textId="77777777" w:rsidR="003331BD" w:rsidRDefault="00C12367">
      <w:pPr>
        <w:ind w:firstLine="851"/>
        <w:jc w:val="both"/>
        <w:rPr>
          <w:bCs/>
          <w:szCs w:val="24"/>
        </w:rPr>
      </w:pPr>
      <w:r>
        <w:rPr>
          <w:bCs/>
          <w:szCs w:val="24"/>
        </w:rPr>
        <w:t>22. Tinkamos finansuoti išlaidos:</w:t>
      </w:r>
    </w:p>
    <w:p w14:paraId="19581312" w14:textId="77777777" w:rsidR="003331BD" w:rsidRDefault="00C12367">
      <w:pPr>
        <w:ind w:firstLine="851"/>
        <w:jc w:val="both"/>
      </w:pPr>
      <w:r>
        <w:rPr>
          <w:bCs/>
          <w:szCs w:val="24"/>
        </w:rPr>
        <w:t xml:space="preserve">22.1. saulės elektrinės iki 10 kW įsigijimas (kaip nurodyta Tvarkos aprašo 9 punkte). </w:t>
      </w:r>
      <w:r>
        <w:t>Pareiškėjas gali įsigyti ir didesnę kaip 10 kW galios s</w:t>
      </w:r>
      <w:r>
        <w:t>aulės elektrinę, tačiau kompensacinė išmoka mokama tik už saulės elektrinės iki 10 kW įsigijimą ar įrengimą;</w:t>
      </w:r>
    </w:p>
    <w:p w14:paraId="62E061FE" w14:textId="77777777" w:rsidR="003331BD" w:rsidRDefault="00C12367">
      <w:pPr>
        <w:ind w:firstLine="851"/>
        <w:jc w:val="both"/>
        <w:rPr>
          <w:szCs w:val="24"/>
        </w:rPr>
      </w:pPr>
      <w:r>
        <w:rPr>
          <w:bCs/>
          <w:szCs w:val="24"/>
        </w:rPr>
        <w:t>22.2. saulės moduliai, atitinkantys Europos Sąjungos standartus, įskaitant ekologinius ženklus, energijos duomenų etiketes ir kitas Europos Sąjungo</w:t>
      </w:r>
      <w:r>
        <w:rPr>
          <w:bCs/>
          <w:szCs w:val="24"/>
        </w:rPr>
        <w:t>s standartizacijos įstaigų nustatytas techninių normatyvų sistemas – jiems turi būti suteikta 10 m. produkto garantija ir 25 m. 80 proc. gamintojo efektyvumo garantija. Moduliai privalo turėti CE ženklą ir pakankamą apsaugą nuo dulkių ir drėgmės (bent IP 6</w:t>
      </w:r>
      <w:r>
        <w:rPr>
          <w:bCs/>
          <w:szCs w:val="24"/>
        </w:rPr>
        <w:t>5);</w:t>
      </w:r>
    </w:p>
    <w:p w14:paraId="551C3FEA" w14:textId="77777777" w:rsidR="003331BD" w:rsidRDefault="00C12367">
      <w:pPr>
        <w:ind w:firstLine="851"/>
        <w:jc w:val="both"/>
        <w:rPr>
          <w:szCs w:val="24"/>
        </w:rPr>
      </w:pPr>
      <w:r>
        <w:rPr>
          <w:szCs w:val="24"/>
        </w:rPr>
        <w:t xml:space="preserve">22.3. įtampos keitiklis turi būti tinkamas saulės elektrinių įrengimui ir atitikti Europos Sąjungos standartus, įskaitant ekologinius ženklus, energijos duomenų etiketes ir kitas Europos Sąjungos standartizacijos įstaigų nustatytas techninių normatyvų </w:t>
      </w:r>
      <w:r>
        <w:rPr>
          <w:szCs w:val="24"/>
        </w:rPr>
        <w:t xml:space="preserve">sistemas, jam turi būti suteikta 5 m. produkto garantija. Įtampos keitiklis turi turėti pakankamą apsaugą nuo dulkių ir drėgmės (bent IP 65); </w:t>
      </w:r>
    </w:p>
    <w:p w14:paraId="37CCCA67" w14:textId="77777777" w:rsidR="003331BD" w:rsidRDefault="00C12367">
      <w:pPr>
        <w:ind w:firstLine="851"/>
        <w:jc w:val="both"/>
        <w:rPr>
          <w:color w:val="000000"/>
          <w:szCs w:val="24"/>
        </w:rPr>
      </w:pPr>
      <w:r>
        <w:rPr>
          <w:szCs w:val="24"/>
        </w:rPr>
        <w:t>22.4</w:t>
      </w:r>
      <w:r>
        <w:rPr>
          <w:color w:val="000000"/>
          <w:szCs w:val="24"/>
        </w:rPr>
        <w:t>. įranga turi būti nauja (nenaudota), atitikti įprastai tokiai įrangai taikomas normas ir standartus. Agentūr</w:t>
      </w:r>
      <w:r>
        <w:rPr>
          <w:color w:val="000000"/>
          <w:szCs w:val="24"/>
        </w:rPr>
        <w:t>ai pareikalavus, pareiškėjas privalo pateikti įrangos atitikties sertifikatus.</w:t>
      </w:r>
    </w:p>
    <w:p w14:paraId="467D9574" w14:textId="77777777" w:rsidR="003331BD" w:rsidRDefault="003331BD">
      <w:pPr>
        <w:rPr>
          <w:b/>
          <w:szCs w:val="24"/>
        </w:rPr>
      </w:pPr>
    </w:p>
    <w:p w14:paraId="5ADB5A48" w14:textId="77777777" w:rsidR="003331BD" w:rsidRDefault="00C12367">
      <w:pPr>
        <w:jc w:val="center"/>
        <w:rPr>
          <w:b/>
          <w:szCs w:val="24"/>
        </w:rPr>
      </w:pPr>
      <w:r>
        <w:rPr>
          <w:b/>
          <w:szCs w:val="24"/>
        </w:rPr>
        <w:t>III SKYRIUS</w:t>
      </w:r>
    </w:p>
    <w:p w14:paraId="2C235F83" w14:textId="77777777" w:rsidR="003331BD" w:rsidRDefault="00C12367">
      <w:pPr>
        <w:jc w:val="center"/>
        <w:rPr>
          <w:b/>
          <w:szCs w:val="24"/>
        </w:rPr>
      </w:pPr>
      <w:r>
        <w:rPr>
          <w:b/>
          <w:szCs w:val="24"/>
        </w:rPr>
        <w:t>PROJEKTO REGISTRACIJOS FORMŲ TEIKIMAS</w:t>
      </w:r>
    </w:p>
    <w:p w14:paraId="6413F8E2" w14:textId="77777777" w:rsidR="003331BD" w:rsidRDefault="003331BD">
      <w:pPr>
        <w:ind w:firstLine="62"/>
        <w:jc w:val="center"/>
        <w:rPr>
          <w:b/>
          <w:szCs w:val="24"/>
        </w:rPr>
      </w:pPr>
    </w:p>
    <w:p w14:paraId="6D3FDD33" w14:textId="77777777" w:rsidR="003331BD" w:rsidRDefault="00C12367">
      <w:pPr>
        <w:ind w:firstLine="851"/>
        <w:jc w:val="both"/>
        <w:rPr>
          <w:szCs w:val="24"/>
        </w:rPr>
      </w:pPr>
      <w:r>
        <w:rPr>
          <w:szCs w:val="24"/>
        </w:rPr>
        <w:t>23</w:t>
      </w:r>
      <w:r>
        <w:rPr>
          <w:szCs w:val="24"/>
        </w:rPr>
        <w:t xml:space="preserve">. Įsigaliojus einamųjų metų sąmatą detalizuojančiam planui, ne vėliau kaip per 30 darbo dienų, jeigu metinę sąmatą detalizuojančiame plane nenustatyta kitaip, Agentūra savo interneto </w:t>
      </w:r>
      <w:r>
        <w:rPr>
          <w:szCs w:val="24"/>
        </w:rPr>
        <w:lastRenderedPageBreak/>
        <w:t xml:space="preserve">svetainėje </w:t>
      </w:r>
      <w:r>
        <w:rPr>
          <w:color w:val="000000"/>
          <w:szCs w:val="24"/>
        </w:rPr>
        <w:t>p</w:t>
      </w:r>
      <w:r>
        <w:rPr>
          <w:szCs w:val="24"/>
        </w:rPr>
        <w:t>askelbia kvietimus teikti projekto registracijos formas (toli</w:t>
      </w:r>
      <w:r>
        <w:rPr>
          <w:szCs w:val="24"/>
        </w:rPr>
        <w:t>au – kvietimas) ir kitą reikalingą informaciją.</w:t>
      </w:r>
    </w:p>
    <w:p w14:paraId="4615EB55" w14:textId="77777777" w:rsidR="003331BD" w:rsidRDefault="00C12367">
      <w:pPr>
        <w:ind w:firstLine="709"/>
        <w:jc w:val="both"/>
        <w:rPr>
          <w:szCs w:val="24"/>
        </w:rPr>
      </w:pPr>
      <w:r>
        <w:rPr>
          <w:szCs w:val="24"/>
        </w:rPr>
        <w:t>24</w:t>
      </w:r>
      <w:r>
        <w:rPr>
          <w:szCs w:val="24"/>
        </w:rPr>
        <w:t>. Projekto registracijos formos teikiamos per Aplinkos projektų valdymo informacinę sistemą (toliau – APVIS). Kvietime gali būti nustatyti kiti projekto registracijos formų pateikimo būdai ir tvarka, jei APVIS funkcinių galimybių nepakanka ir (ar) laikinai</w:t>
      </w:r>
      <w:r>
        <w:rPr>
          <w:szCs w:val="24"/>
        </w:rPr>
        <w:t xml:space="preserve"> neužtikrinamos. </w:t>
      </w:r>
    </w:p>
    <w:p w14:paraId="51F1F4D1" w14:textId="77777777" w:rsidR="003331BD" w:rsidRDefault="00C12367">
      <w:pPr>
        <w:ind w:firstLine="709"/>
        <w:jc w:val="both"/>
        <w:rPr>
          <w:color w:val="000000"/>
          <w:szCs w:val="24"/>
          <w:lang w:eastAsia="lt-LT"/>
        </w:rPr>
      </w:pPr>
      <w:r>
        <w:rPr>
          <w:szCs w:val="24"/>
        </w:rPr>
        <w:t>25. Pareiškėjas projekto registracijos formoje</w:t>
      </w:r>
      <w:r>
        <w:t xml:space="preserve"> </w:t>
      </w:r>
      <w:r>
        <w:rPr>
          <w:color w:val="000000"/>
          <w:szCs w:val="24"/>
          <w:lang w:eastAsia="lt-LT"/>
        </w:rPr>
        <w:t>turi nurodyti:</w:t>
      </w:r>
    </w:p>
    <w:p w14:paraId="4A49E711" w14:textId="77777777" w:rsidR="003331BD" w:rsidRDefault="00C12367">
      <w:pPr>
        <w:ind w:firstLine="709"/>
        <w:jc w:val="both"/>
      </w:pPr>
      <w:r>
        <w:rPr>
          <w:color w:val="000000"/>
          <w:szCs w:val="24"/>
          <w:lang w:eastAsia="lt-LT"/>
        </w:rPr>
        <w:t xml:space="preserve">25.1. ketinamos įsigyti įrangos įrengimo būdą – įrengimas elektros energijos vartojimo vietoje ar </w:t>
      </w:r>
      <w:r>
        <w:t>geografiškai nutolusiose nuo elektros energijos vartojimo vietose;</w:t>
      </w:r>
    </w:p>
    <w:p w14:paraId="10325BA8" w14:textId="77777777" w:rsidR="003331BD" w:rsidRDefault="00C12367">
      <w:pPr>
        <w:ind w:firstLine="709"/>
        <w:jc w:val="both"/>
        <w:rPr>
          <w:color w:val="000000"/>
          <w:szCs w:val="24"/>
          <w:lang w:eastAsia="lt-LT"/>
        </w:rPr>
      </w:pPr>
      <w:r>
        <w:t xml:space="preserve">25.2. </w:t>
      </w:r>
      <w:r>
        <w:rPr>
          <w:color w:val="000000"/>
          <w:szCs w:val="24"/>
          <w:lang w:eastAsia="lt-LT"/>
        </w:rPr>
        <w:t>gyven</w:t>
      </w:r>
      <w:r>
        <w:rPr>
          <w:color w:val="000000"/>
          <w:szCs w:val="24"/>
          <w:lang w:eastAsia="lt-LT"/>
        </w:rPr>
        <w:t>amojo namo ar sodo paskirties pastato unikalų numerį (j</w:t>
      </w:r>
      <w:r>
        <w:t xml:space="preserve">ei </w:t>
      </w:r>
      <w:r>
        <w:rPr>
          <w:color w:val="000000"/>
        </w:rPr>
        <w:t>atsinaujinančių išteklių energiją naudojančios technologijos bus įrengiamos ant, ar integruojamos į pastato sieną (ar jų dalį), stogą (ar jo dalį);</w:t>
      </w:r>
      <w:r>
        <w:rPr>
          <w:color w:val="000000"/>
          <w:szCs w:val="24"/>
          <w:lang w:eastAsia="lt-LT"/>
        </w:rPr>
        <w:t xml:space="preserve"> </w:t>
      </w:r>
    </w:p>
    <w:p w14:paraId="76F305C2" w14:textId="77777777" w:rsidR="003331BD" w:rsidRDefault="00C12367">
      <w:pPr>
        <w:ind w:firstLine="709"/>
        <w:jc w:val="both"/>
        <w:rPr>
          <w:color w:val="000000"/>
        </w:rPr>
      </w:pPr>
      <w:r>
        <w:rPr>
          <w:color w:val="000000"/>
          <w:szCs w:val="24"/>
          <w:lang w:eastAsia="lt-LT"/>
        </w:rPr>
        <w:t xml:space="preserve">25.3. buto unikalų numerį ar </w:t>
      </w:r>
      <w:r>
        <w:rPr>
          <w:color w:val="000000"/>
        </w:rPr>
        <w:t>žemės sklypo unikalų</w:t>
      </w:r>
      <w:r>
        <w:rPr>
          <w:color w:val="000000"/>
        </w:rPr>
        <w:t xml:space="preserve"> numerį (jei atsinaujinančių išteklių energiją naudojančios technologijos bus įrengiamos ant žemės); </w:t>
      </w:r>
    </w:p>
    <w:p w14:paraId="6430D97D" w14:textId="77777777" w:rsidR="003331BD" w:rsidRDefault="00C12367">
      <w:pPr>
        <w:ind w:firstLine="709"/>
        <w:jc w:val="both"/>
        <w:rPr>
          <w:color w:val="000000"/>
        </w:rPr>
      </w:pPr>
      <w:r>
        <w:rPr>
          <w:color w:val="000000"/>
        </w:rPr>
        <w:t xml:space="preserve">25.4. ketinamos įsigyti įrangos galingumą </w:t>
      </w:r>
      <w:r>
        <w:rPr>
          <w:szCs w:val="24"/>
        </w:rPr>
        <w:t>–</w:t>
      </w:r>
      <w:r>
        <w:rPr>
          <w:color w:val="000000"/>
        </w:rPr>
        <w:t xml:space="preserve"> įrengtąją saulės elektrinės galią.</w:t>
      </w:r>
    </w:p>
    <w:p w14:paraId="41146D8C" w14:textId="77777777" w:rsidR="003331BD" w:rsidRDefault="00C12367">
      <w:pPr>
        <w:ind w:firstLine="720"/>
        <w:jc w:val="both"/>
        <w:rPr>
          <w:szCs w:val="24"/>
          <w:lang w:val="en-US"/>
        </w:rPr>
      </w:pPr>
      <w:r>
        <w:rPr>
          <w:szCs w:val="24"/>
        </w:rPr>
        <w:t xml:space="preserve">26. </w:t>
      </w:r>
      <w:r>
        <w:rPr>
          <w:color w:val="000000"/>
          <w:szCs w:val="24"/>
          <w:lang w:eastAsia="lt-LT"/>
        </w:rPr>
        <w:t>Pareiškėjas projekto registracijos formoje įsipareigoja:</w:t>
      </w:r>
    </w:p>
    <w:p w14:paraId="47BB653B" w14:textId="77777777" w:rsidR="003331BD" w:rsidRDefault="00C12367">
      <w:pPr>
        <w:ind w:firstLine="720"/>
        <w:jc w:val="both"/>
        <w:rPr>
          <w:szCs w:val="24"/>
          <w:lang w:val="en-US"/>
        </w:rPr>
      </w:pPr>
      <w:r>
        <w:rPr>
          <w:color w:val="000000"/>
          <w:szCs w:val="24"/>
          <w:lang w:eastAsia="lt-LT"/>
        </w:rPr>
        <w:t xml:space="preserve">26.1. įdiegti </w:t>
      </w:r>
      <w:r>
        <w:rPr>
          <w:color w:val="000000"/>
          <w:szCs w:val="24"/>
          <w:lang w:eastAsia="lt-LT"/>
        </w:rPr>
        <w:t>projekto registracijos formoje nurodytą įrangą, kuriai sudaryta tikslinės paskolos sutartis pagal 20</w:t>
      </w:r>
      <w:r>
        <w:rPr>
          <w:b/>
          <w:color w:val="000000"/>
          <w:szCs w:val="24"/>
          <w:lang w:eastAsia="lt-LT"/>
        </w:rPr>
        <w:t>-</w:t>
      </w:r>
      <w:r>
        <w:rPr>
          <w:color w:val="000000"/>
          <w:szCs w:val="24"/>
          <w:lang w:eastAsia="lt-LT"/>
        </w:rPr>
        <w:t>21 punktų nuostatas;</w:t>
      </w:r>
    </w:p>
    <w:p w14:paraId="7B276C4F" w14:textId="77777777" w:rsidR="003331BD" w:rsidRDefault="00C12367">
      <w:pPr>
        <w:ind w:firstLine="720"/>
        <w:jc w:val="both"/>
        <w:rPr>
          <w:szCs w:val="24"/>
          <w:lang w:val="en-US"/>
        </w:rPr>
      </w:pPr>
      <w:r>
        <w:rPr>
          <w:color w:val="000000"/>
          <w:szCs w:val="24"/>
          <w:lang w:eastAsia="lt-LT"/>
        </w:rPr>
        <w:t>26.2. įsigyti naują įrangą;</w:t>
      </w:r>
    </w:p>
    <w:p w14:paraId="327317C6" w14:textId="77777777" w:rsidR="003331BD" w:rsidRDefault="00C12367">
      <w:pPr>
        <w:ind w:firstLine="720"/>
        <w:jc w:val="both"/>
        <w:rPr>
          <w:szCs w:val="24"/>
          <w:lang w:val="en-US"/>
        </w:rPr>
      </w:pPr>
      <w:r>
        <w:rPr>
          <w:color w:val="000000"/>
          <w:szCs w:val="24"/>
          <w:lang w:eastAsia="lt-LT"/>
        </w:rPr>
        <w:t>26.3. laikytis Tvarkos aprašo reikalavimų;</w:t>
      </w:r>
    </w:p>
    <w:p w14:paraId="0463D130" w14:textId="77777777" w:rsidR="003331BD" w:rsidRDefault="00C12367">
      <w:pPr>
        <w:ind w:firstLine="720"/>
        <w:jc w:val="both"/>
        <w:rPr>
          <w:szCs w:val="24"/>
          <w:lang w:val="en-US"/>
        </w:rPr>
      </w:pPr>
      <w:r>
        <w:rPr>
          <w:color w:val="000000"/>
          <w:szCs w:val="24"/>
          <w:lang w:eastAsia="lt-LT"/>
        </w:rPr>
        <w:t xml:space="preserve">26.4. </w:t>
      </w:r>
      <w:r>
        <w:rPr>
          <w:szCs w:val="24"/>
        </w:rPr>
        <w:t xml:space="preserve">neparduoti elektros energijos ir (ar) nenaudoti elektros </w:t>
      </w:r>
      <w:r>
        <w:rPr>
          <w:szCs w:val="24"/>
        </w:rPr>
        <w:t xml:space="preserve">energijos ūkinei komercinei veiklai 5 metus nuo </w:t>
      </w:r>
      <w:r>
        <w:rPr>
          <w:color w:val="000000"/>
          <w:szCs w:val="24"/>
        </w:rPr>
        <w:t xml:space="preserve">išlaidų kompensavimo </w:t>
      </w:r>
      <w:r>
        <w:rPr>
          <w:szCs w:val="24"/>
        </w:rPr>
        <w:t>prašymo apmokėjimo dienos.</w:t>
      </w:r>
    </w:p>
    <w:p w14:paraId="045CD224" w14:textId="77777777" w:rsidR="003331BD" w:rsidRDefault="00C12367">
      <w:pPr>
        <w:ind w:firstLine="720"/>
        <w:jc w:val="both"/>
        <w:rPr>
          <w:szCs w:val="24"/>
          <w:lang w:val="en-US"/>
        </w:rPr>
      </w:pPr>
      <w:r>
        <w:rPr>
          <w:color w:val="000000"/>
          <w:szCs w:val="24"/>
          <w:lang w:eastAsia="lt-LT"/>
        </w:rPr>
        <w:t>27</w:t>
      </w:r>
      <w:r>
        <w:rPr>
          <w:szCs w:val="24"/>
        </w:rPr>
        <w:t>. Kartu su projekto registracijos forma privalomi pateikti dokumentai:</w:t>
      </w:r>
    </w:p>
    <w:p w14:paraId="77F66F4A" w14:textId="77777777" w:rsidR="003331BD" w:rsidRDefault="00C12367">
      <w:pPr>
        <w:ind w:firstLine="720"/>
        <w:jc w:val="both"/>
      </w:pPr>
      <w:r>
        <w:t>27.1. laisvos formos bendrasavininkių (bendraturčių) sutikimas įgyvendinti projektą, je</w:t>
      </w:r>
      <w:r>
        <w:t>i jų yra;</w:t>
      </w:r>
    </w:p>
    <w:p w14:paraId="44185D46" w14:textId="77777777" w:rsidR="003331BD" w:rsidRDefault="00C12367">
      <w:pPr>
        <w:ind w:firstLine="720"/>
        <w:jc w:val="both"/>
        <w:rPr>
          <w:bCs/>
          <w:lang w:eastAsia="lt-LT"/>
        </w:rPr>
      </w:pPr>
      <w:r>
        <w:t xml:space="preserve">27.2. daugiabučio namo daugumos (jeigu butų ir kitų patalpų savininkų bendrijos įstatuose ar jungtinės veiklos sutartyje nenumatyta kitaip) butų ir kitų patalpų savininkų sutikimą </w:t>
      </w:r>
      <w:r>
        <w:rPr>
          <w:bCs/>
          <w:lang w:eastAsia="lt-LT"/>
        </w:rPr>
        <w:t>(jei saulės elektrinė bus įrengiama ant daugiabučio stogo arba int</w:t>
      </w:r>
      <w:r>
        <w:rPr>
          <w:bCs/>
          <w:lang w:eastAsia="lt-LT"/>
        </w:rPr>
        <w:t>egruojama į pastatą) arba daugiabučio žemės sklypo bendraturčių sutikimą (jei saulės elektrinė bus įrengiama daugiabučio teritorijoje ir daugiabučio žemės sklypas priklauso bendra jungtine nuosavybės teise);</w:t>
      </w:r>
    </w:p>
    <w:p w14:paraId="75BF15C7" w14:textId="77777777" w:rsidR="003331BD" w:rsidRDefault="00C12367">
      <w:pPr>
        <w:ind w:firstLine="720"/>
        <w:jc w:val="both"/>
        <w:rPr>
          <w:szCs w:val="24"/>
          <w:lang w:val="en-US"/>
        </w:rPr>
      </w:pPr>
      <w:r>
        <w:rPr>
          <w:szCs w:val="24"/>
        </w:rPr>
        <w:t>27.3. notaro patvirtintas arba informacinių tech</w:t>
      </w:r>
      <w:r>
        <w:rPr>
          <w:szCs w:val="24"/>
        </w:rPr>
        <w:t>nologijų priemonėmis sudarytas ir VĮ Registrų centro įgaliojimų registre įregistruotas (https://igaliojimai.lt/) įgaliojimas atstovauti pareiškėjui, jei pareiškėjas įgalioja kitą fizinį ar juridinį asmenį už jį atlikti su projekto įgyvendinimu susijusius v</w:t>
      </w:r>
      <w:r>
        <w:rPr>
          <w:szCs w:val="24"/>
        </w:rPr>
        <w:t>eiksmus (pateikti projekto registracijos formą ir (ar) pateikti išlaidų kompensavimo prašymą ir (ar) apmokėti išlaidas ir pan.);</w:t>
      </w:r>
    </w:p>
    <w:p w14:paraId="3EB35AD8" w14:textId="77777777" w:rsidR="003331BD" w:rsidRDefault="00C12367">
      <w:pPr>
        <w:ind w:firstLine="720"/>
        <w:jc w:val="both"/>
        <w:rPr>
          <w:szCs w:val="24"/>
          <w:lang w:val="en-US"/>
        </w:rPr>
      </w:pPr>
      <w:r>
        <w:rPr>
          <w:szCs w:val="24"/>
        </w:rPr>
        <w:t>27.4. kiti Agentūros kvietime teikti projekto registracijos formas nurodyti dokumentai.</w:t>
      </w:r>
    </w:p>
    <w:p w14:paraId="01B0EB83" w14:textId="77777777" w:rsidR="003331BD" w:rsidRDefault="00C12367">
      <w:pPr>
        <w:ind w:firstLine="720"/>
        <w:jc w:val="both"/>
        <w:rPr>
          <w:szCs w:val="24"/>
          <w:lang w:val="en-US"/>
        </w:rPr>
      </w:pPr>
      <w:r>
        <w:rPr>
          <w:bCs/>
          <w:szCs w:val="24"/>
        </w:rPr>
        <w:t>28. Projekto registracijos formas Agent</w:t>
      </w:r>
      <w:r>
        <w:rPr>
          <w:bCs/>
          <w:szCs w:val="24"/>
        </w:rPr>
        <w:t>ūra priima 30 kalendorinių dienų po kvietimo paskelbimo, jeigu metiniame sąmatą detalizuojančiame plane nenustatyta kitaip.</w:t>
      </w:r>
    </w:p>
    <w:p w14:paraId="7B47A84C" w14:textId="77777777" w:rsidR="003331BD" w:rsidRDefault="003331BD">
      <w:pPr>
        <w:rPr>
          <w:szCs w:val="24"/>
        </w:rPr>
      </w:pPr>
    </w:p>
    <w:p w14:paraId="07107628" w14:textId="77777777" w:rsidR="003331BD" w:rsidRDefault="003331BD">
      <w:pPr>
        <w:jc w:val="center"/>
        <w:rPr>
          <w:szCs w:val="24"/>
        </w:rPr>
      </w:pPr>
    </w:p>
    <w:p w14:paraId="1D91A165" w14:textId="77777777" w:rsidR="003331BD" w:rsidRDefault="00C12367">
      <w:pPr>
        <w:jc w:val="center"/>
        <w:rPr>
          <w:b/>
          <w:szCs w:val="24"/>
        </w:rPr>
      </w:pPr>
      <w:r>
        <w:rPr>
          <w:b/>
          <w:szCs w:val="24"/>
        </w:rPr>
        <w:t>IV SKYRIUS</w:t>
      </w:r>
    </w:p>
    <w:p w14:paraId="76E95064" w14:textId="77777777" w:rsidR="003331BD" w:rsidRDefault="00C12367">
      <w:pPr>
        <w:jc w:val="center"/>
        <w:rPr>
          <w:b/>
          <w:szCs w:val="24"/>
        </w:rPr>
      </w:pPr>
      <w:r>
        <w:rPr>
          <w:b/>
          <w:szCs w:val="24"/>
        </w:rPr>
        <w:t>PROJEKTO REGISTRACIJOS FORMŲ VERTINIMAS IR ATRANKA</w:t>
      </w:r>
    </w:p>
    <w:p w14:paraId="6FBE0F13" w14:textId="77777777" w:rsidR="003331BD" w:rsidRDefault="003331BD">
      <w:pPr>
        <w:rPr>
          <w:b/>
          <w:szCs w:val="24"/>
        </w:rPr>
      </w:pPr>
    </w:p>
    <w:p w14:paraId="69554AC1" w14:textId="77777777" w:rsidR="003331BD" w:rsidRDefault="00C12367">
      <w:pPr>
        <w:ind w:firstLine="851"/>
        <w:jc w:val="both"/>
        <w:rPr>
          <w:bCs/>
          <w:szCs w:val="24"/>
        </w:rPr>
      </w:pPr>
      <w:r>
        <w:rPr>
          <w:bCs/>
          <w:szCs w:val="24"/>
        </w:rPr>
        <w:t xml:space="preserve">29. Agentūra per 30 kalendorinių dienų nuo kvietimo </w:t>
      </w:r>
      <w:r>
        <w:rPr>
          <w:bCs/>
          <w:szCs w:val="24"/>
        </w:rPr>
        <w:t>pabaigos, jei metiniame sąmatą detalizuojančiame plane nenustatyta kitaip,</w:t>
      </w:r>
      <w:r>
        <w:t xml:space="preserve"> </w:t>
      </w:r>
      <w:r>
        <w:rPr>
          <w:bCs/>
          <w:szCs w:val="24"/>
        </w:rPr>
        <w:t>vertina projekto registracijos formas, vadovaudamasi prioritetiniais atrankos kriterijais, nurodytais Tvarkos aprašo priede. Už atitiktį šiems prioritetiniams projektų atrankos krit</w:t>
      </w:r>
      <w:r>
        <w:rPr>
          <w:bCs/>
          <w:szCs w:val="24"/>
        </w:rPr>
        <w:t xml:space="preserve">erijams skiriami balai. </w:t>
      </w:r>
    </w:p>
    <w:p w14:paraId="0821BBE3" w14:textId="77777777" w:rsidR="003331BD" w:rsidRDefault="00C12367">
      <w:pPr>
        <w:ind w:firstLine="851"/>
        <w:jc w:val="both"/>
        <w:rPr>
          <w:rFonts w:eastAsia="Calibri"/>
          <w:bCs/>
          <w:color w:val="000000"/>
          <w:szCs w:val="24"/>
        </w:rPr>
      </w:pPr>
      <w:r>
        <w:rPr>
          <w:bCs/>
          <w:szCs w:val="24"/>
        </w:rPr>
        <w:t xml:space="preserve">30. </w:t>
      </w:r>
      <w:r>
        <w:rPr>
          <w:rFonts w:eastAsia="Calibri"/>
          <w:bCs/>
          <w:color w:val="000000"/>
          <w:szCs w:val="24"/>
        </w:rPr>
        <w:t xml:space="preserve"> Minimali privaloma surinkti balų suma nenustatoma.</w:t>
      </w:r>
    </w:p>
    <w:p w14:paraId="1131AAEA" w14:textId="77777777" w:rsidR="003331BD" w:rsidRDefault="00C12367">
      <w:pPr>
        <w:ind w:firstLine="851"/>
        <w:jc w:val="both"/>
        <w:rPr>
          <w:bCs/>
          <w:szCs w:val="24"/>
        </w:rPr>
      </w:pPr>
      <w:r>
        <w:rPr>
          <w:bCs/>
          <w:szCs w:val="24"/>
        </w:rPr>
        <w:t>31</w:t>
      </w:r>
      <w:r>
        <w:rPr>
          <w:bCs/>
          <w:szCs w:val="24"/>
        </w:rPr>
        <w:t>. Iš pateiktų ir įvertintų projekto registracijos formų sudaromas ir direktoriaus įsakymu patvirtinamas teigiamai įvertintų projektų registracijos formų sąrašas, kuriame projekto registracijos formos išdėstomos pagal bendrą (suminį) suteiktų balų skaičių (</w:t>
      </w:r>
      <w:r>
        <w:rPr>
          <w:bCs/>
          <w:szCs w:val="24"/>
        </w:rPr>
        <w:t xml:space="preserve">nuo didžiausio iki mažiausio). Jeigu projektų registracijos formos surenka vienodai balų ir jiems finansuoti nepakanka kvietimui skirtos lėšų sumos, pirmenybė teikiama projektų registracijos formoms, surinkusioms daugiau balų pagal </w:t>
      </w:r>
      <w:r>
        <w:rPr>
          <w:bCs/>
          <w:szCs w:val="24"/>
        </w:rPr>
        <w:lastRenderedPageBreak/>
        <w:t>pirmąjį prioritetinį pro</w:t>
      </w:r>
      <w:r>
        <w:rPr>
          <w:bCs/>
          <w:szCs w:val="24"/>
        </w:rPr>
        <w:t xml:space="preserve">jektų atrankos kriterijų. Jei projektai vienodai įvertinti pagal šį prioritetinį kriterijų, pirmenybė teikiama projektams, surinkusiems daugiau balų pagal kitą iš eilės nurodytą prioritetinį kriterijų. </w:t>
      </w:r>
    </w:p>
    <w:p w14:paraId="3976965E" w14:textId="77777777" w:rsidR="003331BD" w:rsidRDefault="003331BD">
      <w:pPr>
        <w:ind w:firstLine="851"/>
        <w:jc w:val="center"/>
        <w:rPr>
          <w:b/>
          <w:szCs w:val="24"/>
        </w:rPr>
      </w:pPr>
    </w:p>
    <w:p w14:paraId="1573794E" w14:textId="77777777" w:rsidR="003331BD" w:rsidRDefault="00C12367">
      <w:pPr>
        <w:ind w:firstLine="851"/>
        <w:jc w:val="center"/>
        <w:rPr>
          <w:b/>
          <w:szCs w:val="24"/>
        </w:rPr>
      </w:pPr>
      <w:r>
        <w:rPr>
          <w:b/>
          <w:szCs w:val="24"/>
        </w:rPr>
        <w:t>V SKYRIUS</w:t>
      </w:r>
    </w:p>
    <w:p w14:paraId="0A01610F" w14:textId="77777777" w:rsidR="003331BD" w:rsidRDefault="00C12367">
      <w:pPr>
        <w:ind w:firstLine="851"/>
        <w:jc w:val="center"/>
        <w:rPr>
          <w:b/>
          <w:szCs w:val="24"/>
        </w:rPr>
      </w:pPr>
      <w:r>
        <w:rPr>
          <w:b/>
          <w:szCs w:val="24"/>
        </w:rPr>
        <w:t xml:space="preserve">REIKALAVIMAI PROJEKTO IŠLAIDOMS </w:t>
      </w:r>
    </w:p>
    <w:p w14:paraId="71F52701" w14:textId="77777777" w:rsidR="003331BD" w:rsidRDefault="003331BD">
      <w:pPr>
        <w:ind w:firstLine="851"/>
        <w:jc w:val="both"/>
        <w:rPr>
          <w:bCs/>
          <w:szCs w:val="24"/>
        </w:rPr>
      </w:pPr>
    </w:p>
    <w:p w14:paraId="64E65828" w14:textId="77777777" w:rsidR="003331BD" w:rsidRDefault="00C12367">
      <w:pPr>
        <w:ind w:firstLine="851"/>
        <w:jc w:val="both"/>
      </w:pPr>
      <w:r>
        <w:t>32. Tink</w:t>
      </w:r>
      <w:r>
        <w:t xml:space="preserve">amos projekto išlaidos numatytos projekto registracijos formoje nurodytam  įrenginiui įsigyti pagal nurodytą saulės elektrinės galią ir padarytos nuo priemonės įtraukimo į einamųjų metų Programos lėšų naudojimo sąmatą detalizuojantį planą </w:t>
      </w:r>
      <w:r>
        <w:rPr>
          <w:bCs/>
          <w:szCs w:val="24"/>
        </w:rPr>
        <w:t>.</w:t>
      </w:r>
    </w:p>
    <w:p w14:paraId="73D0EE0A" w14:textId="77777777" w:rsidR="003331BD" w:rsidRDefault="00C12367">
      <w:pPr>
        <w:ind w:firstLine="851"/>
        <w:jc w:val="both"/>
        <w:rPr>
          <w:bCs/>
          <w:szCs w:val="24"/>
          <w:lang w:eastAsia="lt-LT"/>
        </w:rPr>
      </w:pPr>
      <w:r>
        <w:rPr>
          <w:bCs/>
          <w:szCs w:val="24"/>
        </w:rPr>
        <w:t>33. T</w:t>
      </w:r>
      <w:r>
        <w:rPr>
          <w:bCs/>
          <w:szCs w:val="24"/>
          <w:lang w:eastAsia="lt-LT"/>
        </w:rPr>
        <w:t>inkamos fi</w:t>
      </w:r>
      <w:r>
        <w:rPr>
          <w:bCs/>
          <w:szCs w:val="24"/>
          <w:lang w:eastAsia="lt-LT"/>
        </w:rPr>
        <w:t xml:space="preserve">nansuoti išlaidos apskaičiuojamos pagal nustatytą 1 kW fiksuotąjį įkainį  </w:t>
      </w:r>
      <w:r>
        <w:rPr>
          <w:szCs w:val="24"/>
        </w:rPr>
        <w:t>381</w:t>
      </w:r>
      <w:r>
        <w:rPr>
          <w:b/>
          <w:szCs w:val="24"/>
        </w:rPr>
        <w:t xml:space="preserve"> </w:t>
      </w:r>
      <w:r>
        <w:rPr>
          <w:bCs/>
          <w:szCs w:val="24"/>
          <w:lang w:eastAsia="lt-LT"/>
        </w:rPr>
        <w:t>Eur/kW padauginus iš projekto registracijos formoje nurodytos planuojamos įrengti įrangos  galios (kW).</w:t>
      </w:r>
    </w:p>
    <w:p w14:paraId="3148EAF9" w14:textId="77777777" w:rsidR="003331BD" w:rsidRDefault="00C12367">
      <w:pPr>
        <w:ind w:firstLine="851"/>
        <w:jc w:val="both"/>
        <w:rPr>
          <w:lang w:eastAsia="lt-LT"/>
        </w:rPr>
      </w:pPr>
      <w:r>
        <w:rPr>
          <w:bCs/>
          <w:szCs w:val="24"/>
          <w:lang w:val="en-US" w:eastAsia="lt-LT"/>
        </w:rPr>
        <w:t xml:space="preserve">34. </w:t>
      </w:r>
      <w:r>
        <w:rPr>
          <w:lang w:eastAsia="lt-LT"/>
        </w:rPr>
        <w:t>Išlaidas pagrindžiančiuose dokumentuose, be kitų teisės aktais nustaty</w:t>
      </w:r>
      <w:r>
        <w:rPr>
          <w:lang w:eastAsia="lt-LT"/>
        </w:rPr>
        <w:t>tų privalomų rekvizitų, turi būti nurodyta elektrinės įsigytoji galia,</w:t>
      </w:r>
      <w:r>
        <w:t xml:space="preserve"> </w:t>
      </w:r>
      <w:r>
        <w:rPr>
          <w:lang w:eastAsia="lt-LT"/>
        </w:rPr>
        <w:t>IP klasės, CE ženklinimas, garantijos.</w:t>
      </w:r>
    </w:p>
    <w:p w14:paraId="556B1751" w14:textId="77777777" w:rsidR="003331BD" w:rsidRDefault="00C12367">
      <w:pPr>
        <w:ind w:firstLine="851"/>
        <w:jc w:val="both"/>
        <w:rPr>
          <w:bCs/>
          <w:szCs w:val="24"/>
        </w:rPr>
      </w:pPr>
      <w:r>
        <w:rPr>
          <w:bCs/>
          <w:szCs w:val="24"/>
        </w:rPr>
        <w:t>35. Netinkamomis finansuoti laikomos išlaidos:</w:t>
      </w:r>
    </w:p>
    <w:p w14:paraId="086A557F" w14:textId="77777777" w:rsidR="003331BD" w:rsidRDefault="00C12367">
      <w:pPr>
        <w:ind w:firstLine="851"/>
        <w:jc w:val="both"/>
        <w:rPr>
          <w:bCs/>
          <w:szCs w:val="24"/>
        </w:rPr>
      </w:pPr>
      <w:r>
        <w:rPr>
          <w:bCs/>
          <w:szCs w:val="24"/>
        </w:rPr>
        <w:t>35.1. kurios apmokėtos ar priimtas sprendimas jas apmokėti iš Lietuvos Respublikos valstybės ir sav</w:t>
      </w:r>
      <w:r>
        <w:rPr>
          <w:bCs/>
          <w:szCs w:val="24"/>
        </w:rPr>
        <w:t>ivaldybių biudžetų ar išteklių fondų, Europos Sąjungos arba ne Europos Sąjungos šalių valstybės institucijų lėšų;</w:t>
      </w:r>
    </w:p>
    <w:p w14:paraId="725E9F28" w14:textId="77777777" w:rsidR="003331BD" w:rsidRDefault="00C12367">
      <w:pPr>
        <w:ind w:firstLine="851"/>
        <w:jc w:val="both"/>
        <w:rPr>
          <w:bCs/>
          <w:szCs w:val="24"/>
        </w:rPr>
      </w:pPr>
      <w:r>
        <w:rPr>
          <w:bCs/>
          <w:szCs w:val="24"/>
        </w:rPr>
        <w:t>35.2.</w:t>
      </w:r>
      <w:r>
        <w:t xml:space="preserve"> </w:t>
      </w:r>
      <w:r>
        <w:rPr>
          <w:bCs/>
          <w:szCs w:val="24"/>
        </w:rPr>
        <w:t>jei įrangos įsigijimo išlaidas pagrindžiančiuose dokumentuose nurodytas fizinio asmens, pateikusio projekto registracijos formą (arba je</w:t>
      </w:r>
      <w:r>
        <w:rPr>
          <w:bCs/>
          <w:szCs w:val="24"/>
        </w:rPr>
        <w:t>i išlaidas pagrindžiantys dokumentai išrašyti pastato bendraturčio vardu), PVM mokėtojo kodas. Visais atvejais, jei įrangos įsigijimo išlaidas pagrindžiančiuose dokumentuose nurodyto fizinio asmens, pateikusio projekto registracijos formą (arba jei išlaida</w:t>
      </w:r>
      <w:r>
        <w:rPr>
          <w:bCs/>
          <w:szCs w:val="24"/>
        </w:rPr>
        <w:t>s pagrindžiantys dokumentai išrašyti pastato bendraturčio vardu) PVM traukiamas į ataskaitą, finansavimas neskiriamas;</w:t>
      </w:r>
    </w:p>
    <w:p w14:paraId="330CC050" w14:textId="77777777" w:rsidR="003331BD" w:rsidRDefault="00C12367">
      <w:pPr>
        <w:ind w:firstLine="851"/>
        <w:jc w:val="both"/>
        <w:rPr>
          <w:bCs/>
          <w:szCs w:val="24"/>
        </w:rPr>
      </w:pPr>
      <w:r>
        <w:rPr>
          <w:bCs/>
          <w:szCs w:val="24"/>
        </w:rPr>
        <w:t>35.3. naudotos įrangos įsigijimo išlaidos;</w:t>
      </w:r>
    </w:p>
    <w:p w14:paraId="0B3A7D6E" w14:textId="77777777" w:rsidR="003331BD" w:rsidRDefault="00C12367">
      <w:pPr>
        <w:ind w:firstLine="851"/>
        <w:jc w:val="both"/>
        <w:rPr>
          <w:bCs/>
          <w:szCs w:val="24"/>
        </w:rPr>
      </w:pPr>
      <w:r>
        <w:rPr>
          <w:bCs/>
          <w:szCs w:val="24"/>
        </w:rPr>
        <w:t>35.4. fizinių asmenų, nevykdančių savarankiškos prekių, paslaugų ar darbų pardavimo veiklos pa</w:t>
      </w:r>
      <w:r>
        <w:rPr>
          <w:bCs/>
          <w:szCs w:val="24"/>
        </w:rPr>
        <w:t>gal verslo liudijimą ar individualios veiklos pažymą, prekių, paslaugų ar darbų pardavimo ar kitokio perleidimo nuosavybėn išlaidos;</w:t>
      </w:r>
    </w:p>
    <w:p w14:paraId="5DEA998F" w14:textId="77777777" w:rsidR="003331BD" w:rsidRDefault="00C12367">
      <w:pPr>
        <w:ind w:firstLine="851"/>
        <w:jc w:val="both"/>
        <w:rPr>
          <w:bCs/>
          <w:szCs w:val="24"/>
        </w:rPr>
      </w:pPr>
      <w:r>
        <w:rPr>
          <w:bCs/>
          <w:szCs w:val="24"/>
        </w:rPr>
        <w:t>35.5. fizinių asmenų, vykdančių savarankišką prekių, paslaugų ar darbų pardavimo veiklą pagal verslo liudijimą ar individua</w:t>
      </w:r>
      <w:r>
        <w:rPr>
          <w:bCs/>
          <w:szCs w:val="24"/>
        </w:rPr>
        <w:t>lios veiklos pažymą, prekių, paslaugų ar darbų pardavimo sau, namo bendrasavininkiui (bendraturčiui) ar įgaliotam asmeniui, išlaidos;</w:t>
      </w:r>
    </w:p>
    <w:p w14:paraId="0C11F06C" w14:textId="77777777" w:rsidR="003331BD" w:rsidRDefault="00C12367">
      <w:pPr>
        <w:ind w:firstLine="851"/>
        <w:jc w:val="both"/>
        <w:rPr>
          <w:bCs/>
          <w:szCs w:val="24"/>
        </w:rPr>
      </w:pPr>
      <w:r>
        <w:rPr>
          <w:bCs/>
          <w:szCs w:val="24"/>
        </w:rPr>
        <w:t xml:space="preserve">35.6. </w:t>
      </w:r>
      <w:r>
        <w:t xml:space="preserve">kai (PVM) </w:t>
      </w:r>
      <w:r>
        <w:rPr>
          <w:bCs/>
          <w:szCs w:val="24"/>
        </w:rPr>
        <w:t>sąskaitos faktūros, prekių paslaugų pirkimo</w:t>
      </w:r>
      <w:r>
        <w:t>–</w:t>
      </w:r>
      <w:r>
        <w:rPr>
          <w:bCs/>
          <w:szCs w:val="24"/>
        </w:rPr>
        <w:t>pardavimo kvitai  už išlaidas išrašyti ir (ar) apmokėti ne par</w:t>
      </w:r>
      <w:r>
        <w:rPr>
          <w:bCs/>
          <w:szCs w:val="24"/>
        </w:rPr>
        <w:t>eiškėjo, jo įgalioto asmens ar bendrasavininkio vardu;</w:t>
      </w:r>
    </w:p>
    <w:p w14:paraId="2741212C" w14:textId="77777777" w:rsidR="003331BD" w:rsidRDefault="00C12367">
      <w:pPr>
        <w:ind w:firstLine="851"/>
        <w:jc w:val="both"/>
        <w:rPr>
          <w:bCs/>
          <w:szCs w:val="24"/>
        </w:rPr>
      </w:pPr>
      <w:r>
        <w:rPr>
          <w:bCs/>
          <w:szCs w:val="24"/>
        </w:rPr>
        <w:t>35.7. išlaidos, kurioms neišrašytos (nepateiktos) (PVM) sąskaitos faktūros ar prekių paslaugų  pirkimo</w:t>
      </w:r>
      <w:r>
        <w:t>–</w:t>
      </w:r>
      <w:r>
        <w:rPr>
          <w:bCs/>
          <w:szCs w:val="24"/>
        </w:rPr>
        <w:t xml:space="preserve">pardavimo kvitai;  </w:t>
      </w:r>
    </w:p>
    <w:p w14:paraId="08A268D5" w14:textId="77777777" w:rsidR="003331BD" w:rsidRDefault="00C12367">
      <w:pPr>
        <w:ind w:firstLine="851"/>
        <w:jc w:val="both"/>
        <w:rPr>
          <w:bCs/>
          <w:szCs w:val="24"/>
        </w:rPr>
      </w:pPr>
      <w:r>
        <w:rPr>
          <w:bCs/>
          <w:szCs w:val="24"/>
        </w:rPr>
        <w:t>35.8. padarytos užsienio valstybėje ir apmokėtos ne per finansų įstaigą;</w:t>
      </w:r>
    </w:p>
    <w:p w14:paraId="599C70AB" w14:textId="77777777" w:rsidR="003331BD" w:rsidRDefault="00C12367">
      <w:pPr>
        <w:ind w:firstLine="851"/>
        <w:jc w:val="both"/>
        <w:rPr>
          <w:bCs/>
          <w:szCs w:val="24"/>
        </w:rPr>
      </w:pPr>
      <w:r>
        <w:rPr>
          <w:bCs/>
          <w:szCs w:val="24"/>
        </w:rPr>
        <w:t>35.9.</w:t>
      </w:r>
      <w:r>
        <w:rPr>
          <w:bCs/>
          <w:szCs w:val="24"/>
        </w:rPr>
        <w:t xml:space="preserve"> </w:t>
      </w:r>
      <w:r>
        <w:t xml:space="preserve">nutolusios </w:t>
      </w:r>
      <w:r>
        <w:rPr>
          <w:iCs/>
        </w:rPr>
        <w:t>saulės elektrinės</w:t>
      </w:r>
      <w:r>
        <w:t xml:space="preserve"> dalies </w:t>
      </w:r>
      <w:r>
        <w:rPr>
          <w:iCs/>
        </w:rPr>
        <w:t>įsigijimas iš vystytojo elektrinių parke.</w:t>
      </w:r>
    </w:p>
    <w:p w14:paraId="619B4049" w14:textId="77777777" w:rsidR="003331BD" w:rsidRDefault="003331BD">
      <w:pPr>
        <w:ind w:firstLine="851"/>
        <w:jc w:val="both"/>
        <w:rPr>
          <w:bCs/>
          <w:szCs w:val="24"/>
        </w:rPr>
      </w:pPr>
    </w:p>
    <w:p w14:paraId="1BFE2D81" w14:textId="77777777" w:rsidR="003331BD" w:rsidRDefault="00C12367">
      <w:pPr>
        <w:jc w:val="center"/>
        <w:rPr>
          <w:b/>
          <w:szCs w:val="24"/>
        </w:rPr>
      </w:pPr>
      <w:r>
        <w:rPr>
          <w:b/>
          <w:szCs w:val="24"/>
        </w:rPr>
        <w:t>VI SKYRIUS</w:t>
      </w:r>
    </w:p>
    <w:p w14:paraId="01246072" w14:textId="77777777" w:rsidR="003331BD" w:rsidRDefault="00C12367">
      <w:pPr>
        <w:jc w:val="center"/>
        <w:rPr>
          <w:b/>
          <w:szCs w:val="24"/>
        </w:rPr>
      </w:pPr>
      <w:r>
        <w:rPr>
          <w:b/>
          <w:bCs/>
          <w:szCs w:val="24"/>
        </w:rPr>
        <w:t xml:space="preserve">IŠLAIDŲ KOMPENSAVIMO PRAŠYMŲ TEIKIMAS IR APMOKĖJIMAS, </w:t>
      </w:r>
      <w:r>
        <w:rPr>
          <w:b/>
          <w:szCs w:val="24"/>
        </w:rPr>
        <w:t>KOMPENSACINIŲ IŠMOKŲ IŠMOKĖJIMO TVARKA</w:t>
      </w:r>
    </w:p>
    <w:p w14:paraId="6B9499D4" w14:textId="77777777" w:rsidR="003331BD" w:rsidRDefault="003331BD">
      <w:pPr>
        <w:jc w:val="both"/>
        <w:rPr>
          <w:szCs w:val="24"/>
        </w:rPr>
      </w:pPr>
    </w:p>
    <w:p w14:paraId="3EDE3E7F" w14:textId="77777777" w:rsidR="003331BD" w:rsidRDefault="00C12367">
      <w:pPr>
        <w:ind w:firstLine="851"/>
        <w:jc w:val="both"/>
        <w:rPr>
          <w:szCs w:val="24"/>
        </w:rPr>
      </w:pPr>
      <w:r>
        <w:rPr>
          <w:szCs w:val="24"/>
        </w:rPr>
        <w:t>36</w:t>
      </w:r>
      <w:r>
        <w:rPr>
          <w:szCs w:val="24"/>
        </w:rPr>
        <w:t xml:space="preserve">. Įgyvendinęs projektą iki Tvarkos aprašo 16 punkte nurodyto projekto įgyvendinimo pabaigos datos, jei metiniame sąmatą detalizuojančiame plane nenustatyti kiti terminai, pareiškėjas per APVIS pateikia Agentūrai išlaidų kompensavimo prašymą su privalomais </w:t>
      </w:r>
      <w:r>
        <w:rPr>
          <w:szCs w:val="24"/>
        </w:rPr>
        <w:t>pateikti dokumentais. Gali būti nustatyti ir Agentūros interneto svetainėje www.apva.lt paskelbti kiti išlaidų kompensavimo prašymo pateikimo būdai ir tvarka, jei APVIS  funkcinių galimybių nepakanka ir (ar) laikinai neužtikrinamos.</w:t>
      </w:r>
    </w:p>
    <w:p w14:paraId="6F10637A" w14:textId="77777777" w:rsidR="003331BD" w:rsidRDefault="00C12367">
      <w:pPr>
        <w:ind w:firstLine="851"/>
        <w:jc w:val="both"/>
        <w:rPr>
          <w:szCs w:val="24"/>
        </w:rPr>
      </w:pPr>
      <w:r>
        <w:rPr>
          <w:szCs w:val="24"/>
        </w:rPr>
        <w:t>37. Su išlaidų kompensa</w:t>
      </w:r>
      <w:r>
        <w:rPr>
          <w:szCs w:val="24"/>
        </w:rPr>
        <w:t>vimo prašymu privalomi pateikti dokumentai:</w:t>
      </w:r>
    </w:p>
    <w:p w14:paraId="62C53B40" w14:textId="77777777" w:rsidR="003331BD" w:rsidRDefault="00C12367">
      <w:pPr>
        <w:ind w:firstLine="851"/>
        <w:jc w:val="both"/>
      </w:pPr>
      <w:r>
        <w:t xml:space="preserve">37.1. paskolos sutarties, sudarytos pagal Tvarkos aprašo 20-21 punkto reikalavimus, kopija ir dokumentus, nurodančius </w:t>
      </w:r>
      <w:r>
        <w:rPr>
          <w:color w:val="000000"/>
          <w:szCs w:val="24"/>
          <w:lang w:eastAsia="lt-LT"/>
        </w:rPr>
        <w:t>paskolos grąžinimo grafiką;</w:t>
      </w:r>
    </w:p>
    <w:p w14:paraId="437EF0E0" w14:textId="77777777" w:rsidR="003331BD" w:rsidRDefault="00C12367">
      <w:pPr>
        <w:ind w:firstLine="851"/>
        <w:jc w:val="both"/>
      </w:pPr>
      <w:r>
        <w:rPr>
          <w:szCs w:val="24"/>
        </w:rPr>
        <w:lastRenderedPageBreak/>
        <w:t>37.2. įrangos, atitinkančios Tvarkos aprašo 22 punkte nustatytus r</w:t>
      </w:r>
      <w:r>
        <w:rPr>
          <w:szCs w:val="24"/>
        </w:rPr>
        <w:t>eikalavimus, įsigijimą, t. y. kad tapo elektrinės valdytoju, pagrindžiančių dokumentų kopijas;</w:t>
      </w:r>
    </w:p>
    <w:p w14:paraId="77EB870E" w14:textId="77777777" w:rsidR="003331BD" w:rsidRDefault="00C12367">
      <w:pPr>
        <w:ind w:firstLine="851"/>
        <w:jc w:val="both"/>
        <w:rPr>
          <w:color w:val="FF0000"/>
          <w:szCs w:val="24"/>
          <w:lang w:eastAsia="lt-LT"/>
        </w:rPr>
      </w:pPr>
      <w:r>
        <w:rPr>
          <w:szCs w:val="24"/>
        </w:rPr>
        <w:t xml:space="preserve">37.3. </w:t>
      </w:r>
      <w:r>
        <w:rPr>
          <w:szCs w:val="24"/>
          <w:lang w:eastAsia="lt-LT"/>
        </w:rPr>
        <w:t xml:space="preserve">įrangos, atitinkančios Tvarkos aprašo 22 punkte nustatytus reikalavimus patvirtinančių dokumentų kopijas (įrenginio pasas ir (ar) techninė </w:t>
      </w:r>
      <w:r>
        <w:rPr>
          <w:szCs w:val="24"/>
          <w:lang w:eastAsia="lt-LT"/>
        </w:rPr>
        <w:t>specifikacija);</w:t>
      </w:r>
    </w:p>
    <w:p w14:paraId="21A92171" w14:textId="77777777" w:rsidR="003331BD" w:rsidRDefault="00C12367">
      <w:pPr>
        <w:ind w:firstLine="851"/>
        <w:rPr>
          <w:color w:val="000000"/>
          <w:szCs w:val="24"/>
          <w:lang w:eastAsia="lt-LT"/>
        </w:rPr>
      </w:pPr>
      <w:r>
        <w:rPr>
          <w:color w:val="000000"/>
          <w:szCs w:val="24"/>
          <w:lang w:eastAsia="lt-LT"/>
        </w:rPr>
        <w:t>37.4. įdiegtos įrangos nuotrauką;</w:t>
      </w:r>
    </w:p>
    <w:p w14:paraId="7074C18B" w14:textId="77777777" w:rsidR="003331BD" w:rsidRDefault="00C12367">
      <w:pPr>
        <w:ind w:firstLine="851"/>
        <w:rPr>
          <w:color w:val="000000"/>
          <w:szCs w:val="24"/>
          <w:lang w:eastAsia="lt-LT"/>
        </w:rPr>
      </w:pPr>
      <w:r>
        <w:rPr>
          <w:color w:val="000000"/>
          <w:szCs w:val="24"/>
          <w:lang w:eastAsia="lt-LT"/>
        </w:rPr>
        <w:t>37.5. gaminančio vartotojo sutarties su elektros energijos tiekėju ir (ar) energetikos tinklų operatoriumi kopijas;</w:t>
      </w:r>
    </w:p>
    <w:p w14:paraId="4A31D500" w14:textId="77777777" w:rsidR="003331BD" w:rsidRDefault="00C12367">
      <w:pPr>
        <w:ind w:firstLine="851"/>
        <w:rPr>
          <w:color w:val="000000"/>
          <w:szCs w:val="24"/>
          <w:lang w:eastAsia="lt-LT"/>
        </w:rPr>
      </w:pPr>
      <w:r>
        <w:rPr>
          <w:color w:val="000000"/>
          <w:szCs w:val="24"/>
          <w:lang w:eastAsia="lt-LT"/>
        </w:rPr>
        <w:t>37.6. saulės elektrinę įrengusio rangovo, teisės aktų nustatyta tvarka atestuoto eksploatu</w:t>
      </w:r>
      <w:r>
        <w:rPr>
          <w:color w:val="000000"/>
          <w:szCs w:val="24"/>
          <w:lang w:eastAsia="lt-LT"/>
        </w:rPr>
        <w:t>oti ir (ar) įrengti elektros įrenginius, deklaraciją;</w:t>
      </w:r>
    </w:p>
    <w:p w14:paraId="74C5433A" w14:textId="77777777" w:rsidR="003331BD" w:rsidRDefault="00C12367">
      <w:pPr>
        <w:ind w:firstLine="851"/>
        <w:jc w:val="both"/>
        <w:rPr>
          <w:bCs/>
          <w:lang w:eastAsia="lt-LT"/>
        </w:rPr>
      </w:pPr>
      <w:r>
        <w:rPr>
          <w:color w:val="000000"/>
          <w:szCs w:val="24"/>
          <w:lang w:val="en-US" w:eastAsia="lt-LT"/>
        </w:rPr>
        <w:t>37.7</w:t>
      </w:r>
      <w:r>
        <w:rPr>
          <w:bCs/>
          <w:lang w:eastAsia="lt-LT"/>
        </w:rPr>
        <w:t>. pateikti daugiabučio namo daugumos (jeigu butų ir kitų patalpų savininkų bendrijos įstatuose ar jungtinės veiklos sutartyje nenumatyta kitaip) butų ir kitų patalpų savininkų sutikimą (jei elektrin</w:t>
      </w:r>
      <w:r>
        <w:rPr>
          <w:bCs/>
          <w:lang w:eastAsia="lt-LT"/>
        </w:rPr>
        <w:t>ė bus įrengiama ant daugiabučio stogo arba integruojama į pastatą) arba daugiabučio žemės sklypo bendraturčių sutikimą (jei elektrinė bus įrengiama daugiabučio teritorijoje ir daugiabučio žemės sklypas priklauso bendra jungtine nuosavybės teise);</w:t>
      </w:r>
    </w:p>
    <w:p w14:paraId="4EB10D4B" w14:textId="77777777" w:rsidR="003331BD" w:rsidRDefault="00C12367">
      <w:pPr>
        <w:ind w:firstLine="851"/>
        <w:jc w:val="both"/>
        <w:rPr>
          <w:color w:val="000000"/>
          <w:szCs w:val="24"/>
          <w:lang w:eastAsia="lt-LT"/>
        </w:rPr>
      </w:pPr>
      <w:r>
        <w:rPr>
          <w:szCs w:val="24"/>
        </w:rPr>
        <w:t>37.8. kit</w:t>
      </w:r>
      <w:r>
        <w:rPr>
          <w:szCs w:val="24"/>
        </w:rPr>
        <w:t>i Agentūros prašomi dokumentai, jų nuorašai (kopijos) arba informacija, reikalinga išlaidų tinkamumui  ir projekto įgyvendinimo baigimui įvertinti.</w:t>
      </w:r>
    </w:p>
    <w:p w14:paraId="7957CE95" w14:textId="77777777" w:rsidR="003331BD" w:rsidRDefault="00C12367">
      <w:pPr>
        <w:ind w:firstLine="851"/>
        <w:jc w:val="both"/>
        <w:rPr>
          <w:szCs w:val="24"/>
        </w:rPr>
      </w:pPr>
      <w:r>
        <w:rPr>
          <w:szCs w:val="24"/>
        </w:rPr>
        <w:t>38. Agentūra, gavusi išlaidų kompensavimo prašymą, faktinę kompensacinę išmoką nustato vadovaudamasi pareišk</w:t>
      </w:r>
      <w:r>
        <w:rPr>
          <w:szCs w:val="24"/>
        </w:rPr>
        <w:t xml:space="preserve">ėjo pateiktais projekto įgyvendinimą įrodančiais dokumentais neviršydama projekto registracijos formoje nurodytos prašomos kompensacinės išmokos sumos. Kompensacinė išmoka </w:t>
      </w:r>
      <w:r>
        <w:t xml:space="preserve">apskaičiuojama pagal nustatytą </w:t>
      </w:r>
      <w:r>
        <w:rPr>
          <w:bCs/>
          <w:szCs w:val="24"/>
        </w:rPr>
        <w:t xml:space="preserve">1 kW fiksuotąjį įkainį </w:t>
      </w:r>
      <w:r>
        <w:rPr>
          <w:szCs w:val="24"/>
        </w:rPr>
        <w:t>381</w:t>
      </w:r>
      <w:r>
        <w:rPr>
          <w:b/>
          <w:szCs w:val="24"/>
        </w:rPr>
        <w:t xml:space="preserve"> </w:t>
      </w:r>
      <w:r>
        <w:rPr>
          <w:bCs/>
          <w:szCs w:val="24"/>
        </w:rPr>
        <w:t>Eur/kW padauginus iš fakti</w:t>
      </w:r>
      <w:r>
        <w:rPr>
          <w:bCs/>
          <w:szCs w:val="24"/>
        </w:rPr>
        <w:t xml:space="preserve">škai įdiegtos įrangos galingumo </w:t>
      </w:r>
      <w:r>
        <w:rPr>
          <w:bCs/>
          <w:color w:val="000000"/>
        </w:rPr>
        <w:t xml:space="preserve">pagal pareiškėjo įdiegtos įrangos Tvarkos aprašo </w:t>
      </w:r>
      <w:r>
        <w:rPr>
          <w:bCs/>
        </w:rPr>
        <w:t>3</w:t>
      </w:r>
      <w:r>
        <w:rPr>
          <w:bCs/>
          <w:lang w:val="en-US"/>
        </w:rPr>
        <w:t>7</w:t>
      </w:r>
      <w:r>
        <w:rPr>
          <w:bCs/>
        </w:rPr>
        <w:t xml:space="preserve">.1 – 377 </w:t>
      </w:r>
      <w:r>
        <w:rPr>
          <w:bCs/>
          <w:color w:val="000000"/>
        </w:rPr>
        <w:t>papunkčiuose nurodytus dokumentus</w:t>
      </w:r>
      <w:r>
        <w:rPr>
          <w:szCs w:val="24"/>
        </w:rPr>
        <w:t>.</w:t>
      </w:r>
    </w:p>
    <w:p w14:paraId="389D3040" w14:textId="77777777" w:rsidR="003331BD" w:rsidRDefault="00C12367">
      <w:pPr>
        <w:ind w:firstLine="851"/>
        <w:jc w:val="both"/>
        <w:rPr>
          <w:szCs w:val="24"/>
        </w:rPr>
      </w:pPr>
      <w:r>
        <w:rPr>
          <w:szCs w:val="24"/>
        </w:rPr>
        <w:t>39. Jeigu su išlaidų kompensavimo prašymu pateikti ne visi reikalaujami dokumentai ir (arba) išlaidų kompensavimo prašymas užpild</w:t>
      </w:r>
      <w:r>
        <w:rPr>
          <w:szCs w:val="24"/>
        </w:rPr>
        <w:t>ytas netinkamai, nenurodant duomenų, be kurių Agentūra negali išmokėti pareiškėjui kompensacinės išmokos, pareiškėjas per Agentūros nustatytą terminą, ne trumpesnį kaip 7 kalendorinės dienos ir ne ilgesnį kaip 14 kalendorinių dienų, turi pateikti trūkstamu</w:t>
      </w:r>
      <w:r>
        <w:rPr>
          <w:szCs w:val="24"/>
        </w:rPr>
        <w:t>s dokumentus ir (ar) patikslinti išlaidų kompensavimo prašymą. Jei per nurodytą terminą išlaidų kompensavimo prašymas nepatikslinamas ar nepateikiami trūkstami dokumentai ir nenurodomos priežastys, kodėl nebuvo galima per nurodytą terminą patikslinti išlai</w:t>
      </w:r>
      <w:r>
        <w:rPr>
          <w:szCs w:val="24"/>
        </w:rPr>
        <w:t xml:space="preserve">dų kompensavimo prašymo, ar nurodytos priežastys </w:t>
      </w:r>
      <w:r>
        <w:rPr>
          <w:color w:val="000000"/>
          <w:szCs w:val="24"/>
        </w:rPr>
        <w:t>nepripažįstamos svarbiomis</w:t>
      </w:r>
      <w:r>
        <w:rPr>
          <w:szCs w:val="24"/>
        </w:rPr>
        <w:t>, išlaidų kompensavimo prašymas atmetamas.</w:t>
      </w:r>
    </w:p>
    <w:p w14:paraId="0150E67D" w14:textId="77777777" w:rsidR="003331BD" w:rsidRDefault="00C12367">
      <w:pPr>
        <w:ind w:firstLine="851"/>
        <w:jc w:val="both"/>
        <w:rPr>
          <w:color w:val="000000"/>
          <w:szCs w:val="24"/>
        </w:rPr>
      </w:pPr>
      <w:r>
        <w:rPr>
          <w:szCs w:val="24"/>
        </w:rPr>
        <w:t>40. Agentūra įvertina pateiktą tinkamai įformintą išlaidų kompensavimo prašymą su visais privalomais pateikti dokumentais ir, jei projekta</w:t>
      </w:r>
      <w:r>
        <w:rPr>
          <w:szCs w:val="24"/>
        </w:rPr>
        <w:t>s patenka</w:t>
      </w:r>
      <w:r>
        <w:rPr>
          <w:color w:val="000000"/>
        </w:rPr>
        <w:t xml:space="preserve"> į atrinktų patikrai vietoje sąrašą,</w:t>
      </w:r>
      <w:r>
        <w:rPr>
          <w:szCs w:val="24"/>
        </w:rPr>
        <w:t xml:space="preserve"> patikrina projekto įgyvendinimą vietoje</w:t>
      </w:r>
      <w:r>
        <w:t xml:space="preserve"> </w:t>
      </w:r>
      <w:r>
        <w:rPr>
          <w:szCs w:val="24"/>
        </w:rPr>
        <w:t xml:space="preserve">vadovaudamasi Agentūros direktoriaus įsakymu patvirtinta </w:t>
      </w:r>
      <w:r>
        <w:rPr>
          <w:color w:val="000000"/>
          <w:szCs w:val="24"/>
        </w:rPr>
        <w:t>tvarka. Jei nenustatoma trūkumų, išlaidų kompensavimo prašymas apmokamas.</w:t>
      </w:r>
    </w:p>
    <w:p w14:paraId="17A6F7B8" w14:textId="77777777" w:rsidR="003331BD" w:rsidRDefault="00C12367">
      <w:pPr>
        <w:ind w:firstLine="851"/>
        <w:jc w:val="both"/>
        <w:rPr>
          <w:szCs w:val="24"/>
        </w:rPr>
      </w:pPr>
      <w:r>
        <w:rPr>
          <w:szCs w:val="24"/>
        </w:rPr>
        <w:t>41. Išlaidų kompensavimo prašymas apmok</w:t>
      </w:r>
      <w:r>
        <w:rPr>
          <w:szCs w:val="24"/>
        </w:rPr>
        <w:t xml:space="preserve">amas per 60 kalendorinių dienų nuo tinkamai įforminto išlaidų kompensavimo prašymo ir visų privalomų pateikti dokumentų registravimo dienos. </w:t>
      </w:r>
    </w:p>
    <w:p w14:paraId="7B7A0B0F" w14:textId="77777777" w:rsidR="003331BD" w:rsidRDefault="00C12367">
      <w:pPr>
        <w:ind w:firstLine="851"/>
        <w:jc w:val="both"/>
        <w:rPr>
          <w:szCs w:val="24"/>
        </w:rPr>
      </w:pPr>
      <w:r>
        <w:rPr>
          <w:szCs w:val="24"/>
        </w:rPr>
        <w:t>42. Kilus įtarimų dėl projekto pažeidimų, Agentūra atlieka patikrą projekto įgyvendinimo vietoje:</w:t>
      </w:r>
    </w:p>
    <w:p w14:paraId="14073327" w14:textId="77777777" w:rsidR="003331BD" w:rsidRDefault="00C12367">
      <w:pPr>
        <w:ind w:firstLine="851"/>
        <w:jc w:val="both"/>
        <w:rPr>
          <w:szCs w:val="24"/>
        </w:rPr>
      </w:pPr>
      <w:r>
        <w:rPr>
          <w:szCs w:val="24"/>
        </w:rPr>
        <w:t>42.1</w:t>
      </w:r>
      <w:r>
        <w:rPr>
          <w:szCs w:val="24"/>
        </w:rPr>
        <w:t xml:space="preserve">. kai pareiškėjas negali pateikti ir (ar) nepateikia įdiegto energiją generuojančio įrenginio nuotraukų, pagal kurias galima būtų nustatyti, kad diegiamas įrenginys yra  realiai įdiegtas projekto diegimo vietoje; </w:t>
      </w:r>
    </w:p>
    <w:p w14:paraId="7342223A" w14:textId="77777777" w:rsidR="003331BD" w:rsidRDefault="00C12367">
      <w:pPr>
        <w:ind w:firstLine="851"/>
        <w:jc w:val="both"/>
        <w:rPr>
          <w:szCs w:val="24"/>
        </w:rPr>
      </w:pPr>
      <w:r>
        <w:rPr>
          <w:szCs w:val="24"/>
        </w:rPr>
        <w:t>42.2.</w:t>
      </w:r>
      <w:r>
        <w:rPr>
          <w:rFonts w:eastAsia="Calibri"/>
          <w:szCs w:val="24"/>
          <w:lang w:eastAsia="lt-LT"/>
        </w:rPr>
        <w:t xml:space="preserve"> nustatoma, </w:t>
      </w:r>
      <w:r>
        <w:rPr>
          <w:szCs w:val="24"/>
        </w:rPr>
        <w:t>kad pareiškėjas teikė net</w:t>
      </w:r>
      <w:r>
        <w:rPr>
          <w:szCs w:val="24"/>
        </w:rPr>
        <w:t>ikslią, neišsamią, klaidinančią informaciją apie projekto įgyvendinimą arba kyla abejonių, ar projektas įgyvendintas laiku ir (arba) tinkamai;</w:t>
      </w:r>
    </w:p>
    <w:p w14:paraId="4B27FAB7" w14:textId="77777777" w:rsidR="003331BD" w:rsidRDefault="00C12367">
      <w:pPr>
        <w:ind w:firstLine="851"/>
        <w:jc w:val="both"/>
        <w:rPr>
          <w:szCs w:val="24"/>
        </w:rPr>
      </w:pPr>
      <w:r>
        <w:rPr>
          <w:szCs w:val="24"/>
        </w:rPr>
        <w:t xml:space="preserve">42.3. dėl projekto įgyvendinimo gautas kitų asmenų skundas, pranešimas, prašymas arba sužinoma viešojoje erdvėje </w:t>
      </w:r>
      <w:r>
        <w:rPr>
          <w:szCs w:val="24"/>
        </w:rPr>
        <w:t xml:space="preserve">ar iš kitų šaltinių apie projekto įgyvendinimo galimus pažeidimus. </w:t>
      </w:r>
    </w:p>
    <w:p w14:paraId="57CA0AD5" w14:textId="77777777" w:rsidR="003331BD" w:rsidRDefault="00C12367">
      <w:pPr>
        <w:ind w:firstLine="851"/>
        <w:jc w:val="both"/>
        <w:rPr>
          <w:szCs w:val="24"/>
        </w:rPr>
      </w:pPr>
      <w:r>
        <w:rPr>
          <w:szCs w:val="24"/>
        </w:rPr>
        <w:t>43. Neteisingai apskaičiuotą ir pareiškėjui pervestą kompensacinę išmoką pareiškėjas įsipareigoja grąžinti Agentūrai per 14 kalendorinių dienų nuo pareikalavimo dienos.</w:t>
      </w:r>
    </w:p>
    <w:p w14:paraId="7D0E6ABC" w14:textId="77777777" w:rsidR="003331BD" w:rsidRDefault="00C12367">
      <w:pPr>
        <w:ind w:firstLine="851"/>
        <w:jc w:val="both"/>
        <w:rPr>
          <w:szCs w:val="24"/>
        </w:rPr>
      </w:pPr>
      <w:r>
        <w:rPr>
          <w:szCs w:val="24"/>
        </w:rPr>
        <w:t>44. Kai patvirtinta</w:t>
      </w:r>
      <w:r>
        <w:rPr>
          <w:szCs w:val="24"/>
        </w:rPr>
        <w:t>me projektų registracijos sąraše esantis pareiškėjas negali projekto įgyvendinti iki Tvarkos aprašo 16 punkte nurodyto projekto įgyvendinimo laikotarpio pabaigos, jis apie tai ne vėliau kaip iki metų, kai pateikė registracijos formą, gruodžio 1 d. turi inf</w:t>
      </w:r>
      <w:r>
        <w:rPr>
          <w:szCs w:val="24"/>
        </w:rPr>
        <w:t>ormuoti Agentūrą. Jeigu pareiškėjas neįgyvendina projekto ir (ar) nepateikia išlaidų kompensavimo prašymo kartu su privalomais dokumentais iki Tvarkos aprašo 16 punkte nurodyto projekto įgyvendinimo pabaigos arba raštu neinformuoja Agentūros, kad negalės į</w:t>
      </w:r>
      <w:r>
        <w:rPr>
          <w:szCs w:val="24"/>
        </w:rPr>
        <w:t>gyvendinti projekto iki metų, kai pareiškėjas pateikė projekto registracijos formą, gruodžio 1 d., jei metiniame sąmatą detalizuojančiame plane nenumatyti kiti terminai, jis netenka teisės kreiptis ir gauti kompensacinę išmoką iš Programos lėšų vienerius m</w:t>
      </w:r>
      <w:r>
        <w:rPr>
          <w:szCs w:val="24"/>
        </w:rPr>
        <w:t>etus nuo metų, einančių po metų, kai paskelbtas kvietimas.</w:t>
      </w:r>
    </w:p>
    <w:p w14:paraId="2D21BAF0" w14:textId="77777777" w:rsidR="003331BD" w:rsidRDefault="003331BD">
      <w:pPr>
        <w:jc w:val="center"/>
        <w:rPr>
          <w:b/>
          <w:szCs w:val="24"/>
        </w:rPr>
      </w:pPr>
    </w:p>
    <w:p w14:paraId="020D60C8" w14:textId="77777777" w:rsidR="003331BD" w:rsidRDefault="00C12367">
      <w:pPr>
        <w:jc w:val="center"/>
        <w:rPr>
          <w:b/>
          <w:szCs w:val="24"/>
        </w:rPr>
      </w:pPr>
      <w:r>
        <w:rPr>
          <w:b/>
          <w:szCs w:val="24"/>
        </w:rPr>
        <w:t>VII SKYRIUS</w:t>
      </w:r>
    </w:p>
    <w:p w14:paraId="56469918" w14:textId="77777777" w:rsidR="003331BD" w:rsidRDefault="00C12367">
      <w:pPr>
        <w:jc w:val="center"/>
        <w:rPr>
          <w:b/>
          <w:szCs w:val="24"/>
        </w:rPr>
      </w:pPr>
      <w:r>
        <w:rPr>
          <w:b/>
          <w:szCs w:val="24"/>
        </w:rPr>
        <w:t>ĮSIPAREIGOJIMŲ GAVUS KOMPENSACINĘ IŠMOKĄ PRIEŽIŪRA</w:t>
      </w:r>
    </w:p>
    <w:p w14:paraId="6D6C0FA6" w14:textId="77777777" w:rsidR="003331BD" w:rsidRDefault="003331BD">
      <w:pPr>
        <w:ind w:firstLine="851"/>
        <w:jc w:val="both"/>
        <w:rPr>
          <w:szCs w:val="24"/>
        </w:rPr>
      </w:pPr>
    </w:p>
    <w:p w14:paraId="65A153A8" w14:textId="77777777" w:rsidR="003331BD" w:rsidRDefault="00C12367">
      <w:pPr>
        <w:ind w:firstLine="851"/>
        <w:jc w:val="both"/>
        <w:rPr>
          <w:szCs w:val="24"/>
        </w:rPr>
      </w:pPr>
      <w:r>
        <w:rPr>
          <w:szCs w:val="24"/>
        </w:rPr>
        <w:t>45. Agentūra per penkerių metų laikotarpį nuo išlaidų kompensavimo prašymo apmokėjimo dienos turi teisę bet kada atlikti patikras pr</w:t>
      </w:r>
      <w:r>
        <w:rPr>
          <w:szCs w:val="24"/>
        </w:rPr>
        <w:t>ojekto įgyvendinimo vietoje ir prašyti pateikti su projekto veikla susijusius dokumentus. Pareiškėjui nevykdant Tvarkos apraše nustatytų reikalavimų, Agentūra turi teisę iš pareiškėjo pareikalauti grąžinti jam išmokėtą kompensacinę išmoką.</w:t>
      </w:r>
    </w:p>
    <w:p w14:paraId="791333B6" w14:textId="77777777" w:rsidR="003331BD" w:rsidRDefault="00C12367">
      <w:pPr>
        <w:ind w:firstLine="851"/>
        <w:jc w:val="both"/>
        <w:rPr>
          <w:szCs w:val="24"/>
        </w:rPr>
      </w:pPr>
      <w:r>
        <w:rPr>
          <w:szCs w:val="24"/>
        </w:rPr>
        <w:t>46. Už suteiktas</w:t>
      </w:r>
      <w:r>
        <w:rPr>
          <w:szCs w:val="24"/>
        </w:rPr>
        <w:t xml:space="preserve"> finansavimo lėšas įsigytą įrangą pareiškėjas įsipareigoja išlaikyti ne trumpiau kaip penkerius metus nuo kompensacinės išmokos gavimo dienos, t. y.  be Agentūros sutikimo neparduoti ir neperleisti saulės elektrinės </w:t>
      </w:r>
      <w:r>
        <w:rPr>
          <w:color w:val="000000"/>
        </w:rPr>
        <w:t xml:space="preserve">kitam asmeniui. </w:t>
      </w:r>
      <w:r>
        <w:rPr>
          <w:szCs w:val="24"/>
        </w:rPr>
        <w:t xml:space="preserve">Pareiškėjui pažeidus šį </w:t>
      </w:r>
      <w:r>
        <w:rPr>
          <w:szCs w:val="24"/>
        </w:rPr>
        <w:t>punktą, Agentūra susigrąžina kompensacinę išmoką proporcingai neišlaikytam investicijų tęstinumo laikotarpiui (metais).</w:t>
      </w:r>
    </w:p>
    <w:p w14:paraId="70B3CB98" w14:textId="77777777" w:rsidR="003331BD" w:rsidRDefault="00C12367">
      <w:pPr>
        <w:ind w:firstLine="851"/>
        <w:jc w:val="both"/>
        <w:rPr>
          <w:szCs w:val="24"/>
        </w:rPr>
      </w:pPr>
      <w:r>
        <w:rPr>
          <w:szCs w:val="24"/>
        </w:rPr>
        <w:t xml:space="preserve">47. Pareiškėjas įsipareigoja </w:t>
      </w:r>
      <w:r>
        <w:rPr>
          <w:color w:val="000000"/>
          <w:szCs w:val="24"/>
          <w:lang w:eastAsia="lt-LT"/>
        </w:rPr>
        <w:t>nekeisti gaminančio vartotojo sutartyse su elektros energijos tiekėju ir (ar) energetikos tinklų operatoriu</w:t>
      </w:r>
      <w:r>
        <w:rPr>
          <w:color w:val="000000"/>
          <w:szCs w:val="24"/>
          <w:lang w:eastAsia="lt-LT"/>
        </w:rPr>
        <w:t>mi nurodytų vartojimo objektų 5 metus ir visą pagamintą elektros energijos kiekį nukreipti į vartojimo objektą ar objektus, kuriuose nevykdoma ūkinė- komercinė veikla.</w:t>
      </w:r>
    </w:p>
    <w:p w14:paraId="3C967770" w14:textId="77777777" w:rsidR="003331BD" w:rsidRDefault="00C12367">
      <w:pPr>
        <w:ind w:firstLine="851"/>
        <w:jc w:val="both"/>
        <w:rPr>
          <w:szCs w:val="24"/>
        </w:rPr>
      </w:pPr>
      <w:r>
        <w:rPr>
          <w:szCs w:val="24"/>
        </w:rPr>
        <w:t>48. Pareiškėjas įsipareigoja, kad name ar sodo paskirties pastate, bute, kuriame įgyvend</w:t>
      </w:r>
      <w:r>
        <w:rPr>
          <w:szCs w:val="24"/>
        </w:rPr>
        <w:t>inamas projektas, 5 metus nuo išlaidų kompensavimo prašymo  apmokėjimo dienos nebus vykdoma ūkinė-komercinė veikla. Pareiškėjui pažeidus šį punktą, Agentūra susigrąžina visą kompensacinę išmoką.</w:t>
      </w:r>
    </w:p>
    <w:p w14:paraId="7370C8D8" w14:textId="77777777" w:rsidR="003331BD" w:rsidRDefault="00C12367">
      <w:pPr>
        <w:ind w:firstLine="851"/>
        <w:jc w:val="both"/>
        <w:rPr>
          <w:strike/>
          <w:szCs w:val="24"/>
        </w:rPr>
      </w:pPr>
      <w:r>
        <w:rPr>
          <w:szCs w:val="24"/>
        </w:rPr>
        <w:t xml:space="preserve">49. Pareiškėjo teisės ir įsipareigojimai po sprendimo skirti </w:t>
      </w:r>
      <w:r>
        <w:rPr>
          <w:szCs w:val="24"/>
        </w:rPr>
        <w:t xml:space="preserve">paramą priėmimo gali būti perduoti kitam asmeniui, pateikusiam Agentūrai rašytinį prašymą dėl teisių ir įsipareigojimų perėmimo. </w:t>
      </w:r>
    </w:p>
    <w:p w14:paraId="48D5F969" w14:textId="77777777" w:rsidR="003331BD" w:rsidRDefault="00C12367">
      <w:pPr>
        <w:ind w:firstLine="851"/>
        <w:jc w:val="both"/>
        <w:rPr>
          <w:szCs w:val="24"/>
        </w:rPr>
      </w:pPr>
      <w:r>
        <w:rPr>
          <w:szCs w:val="24"/>
        </w:rPr>
        <w:t>50. Pareiškėjai turi teisę skųsti Agentūros veiksmus ar neveikimą, susijusius su projekto registracijos formos vertinimu, atra</w:t>
      </w:r>
      <w:r>
        <w:rPr>
          <w:szCs w:val="24"/>
        </w:rPr>
        <w:t>nka, sprendimo dėl kompensacinės išmokos mokėjimo ar neišmokėjimo priėmimu ir projekto įgyvendinimu, Lietuvos Respublikos viešojo administravimo įstatymo nustatyta tvarka ir terminais.</w:t>
      </w:r>
    </w:p>
    <w:p w14:paraId="53CDFD32" w14:textId="77777777" w:rsidR="003331BD" w:rsidRDefault="00C12367">
      <w:pPr>
        <w:jc w:val="center"/>
        <w:rPr>
          <w:szCs w:val="24"/>
        </w:rPr>
      </w:pPr>
      <w:r>
        <w:rPr>
          <w:szCs w:val="24"/>
        </w:rPr>
        <w:t>__________________</w:t>
      </w:r>
    </w:p>
    <w:p w14:paraId="20774F04" w14:textId="77777777" w:rsidR="003331BD" w:rsidRDefault="003331BD">
      <w:pPr>
        <w:tabs>
          <w:tab w:val="center" w:pos="4986"/>
          <w:tab w:val="right" w:pos="9972"/>
        </w:tabs>
      </w:pPr>
    </w:p>
    <w:p w14:paraId="1C1F1CDB" w14:textId="77777777" w:rsidR="003331BD" w:rsidRDefault="003331BD">
      <w:pPr>
        <w:ind w:left="6480"/>
        <w:sectPr w:rsidR="003331BD">
          <w:pgSz w:w="11906" w:h="16838" w:code="9"/>
          <w:pgMar w:top="1134" w:right="567" w:bottom="993" w:left="1701" w:header="709" w:footer="709" w:gutter="0"/>
          <w:pgNumType w:start="1"/>
          <w:cols w:space="708"/>
          <w:titlePg/>
          <w:docGrid w:linePitch="360"/>
        </w:sectPr>
      </w:pPr>
    </w:p>
    <w:p w14:paraId="70A2AD36" w14:textId="77777777" w:rsidR="003331BD" w:rsidRDefault="00C12367">
      <w:pPr>
        <w:ind w:left="6480"/>
        <w:rPr>
          <w:bCs/>
          <w:szCs w:val="24"/>
          <w:shd w:val="clear" w:color="auto" w:fill="FFFFFF"/>
        </w:rPr>
      </w:pPr>
      <w:r>
        <w:rPr>
          <w:bCs/>
          <w:szCs w:val="24"/>
          <w:shd w:val="clear" w:color="auto" w:fill="FFFFFF"/>
        </w:rPr>
        <w:t xml:space="preserve">Klimato kaitos programos </w:t>
      </w:r>
    </w:p>
    <w:p w14:paraId="2BDBDE8A" w14:textId="77777777" w:rsidR="003331BD" w:rsidRDefault="00C12367">
      <w:pPr>
        <w:ind w:left="6480"/>
        <w:rPr>
          <w:bCs/>
          <w:szCs w:val="24"/>
          <w:shd w:val="clear" w:color="auto" w:fill="FFFFFF"/>
        </w:rPr>
      </w:pPr>
      <w:r>
        <w:rPr>
          <w:bCs/>
          <w:szCs w:val="24"/>
          <w:shd w:val="clear" w:color="auto" w:fill="FFFFFF"/>
        </w:rPr>
        <w:t xml:space="preserve">priemonės fiziniams asmenims </w:t>
      </w:r>
    </w:p>
    <w:p w14:paraId="2CF51998" w14:textId="77777777" w:rsidR="003331BD" w:rsidRDefault="00C12367">
      <w:pPr>
        <w:ind w:left="6480"/>
        <w:rPr>
          <w:bCs/>
          <w:szCs w:val="24"/>
          <w:shd w:val="clear" w:color="auto" w:fill="FFFFFF"/>
        </w:rPr>
      </w:pPr>
      <w:r>
        <w:rPr>
          <w:bCs/>
          <w:szCs w:val="24"/>
          <w:shd w:val="clear" w:color="auto" w:fill="FFFFFF"/>
        </w:rPr>
        <w:t xml:space="preserve">„Finansinių priemonių taikymo </w:t>
      </w:r>
    </w:p>
    <w:p w14:paraId="51E39E4E" w14:textId="77777777" w:rsidR="003331BD" w:rsidRDefault="00C12367">
      <w:pPr>
        <w:ind w:left="6480"/>
        <w:rPr>
          <w:bCs/>
          <w:szCs w:val="24"/>
          <w:shd w:val="clear" w:color="auto" w:fill="FFFFFF"/>
        </w:rPr>
      </w:pPr>
      <w:r>
        <w:rPr>
          <w:bCs/>
          <w:szCs w:val="24"/>
          <w:shd w:val="clear" w:color="auto" w:fill="FFFFFF"/>
        </w:rPr>
        <w:t xml:space="preserve">gaminantiems vartotojams </w:t>
      </w:r>
    </w:p>
    <w:p w14:paraId="243CF81F" w14:textId="77777777" w:rsidR="003331BD" w:rsidRDefault="00C12367">
      <w:pPr>
        <w:ind w:left="6480"/>
        <w:rPr>
          <w:bCs/>
          <w:szCs w:val="24"/>
          <w:shd w:val="clear" w:color="auto" w:fill="FFFFFF"/>
        </w:rPr>
      </w:pPr>
      <w:r>
        <w:rPr>
          <w:bCs/>
          <w:szCs w:val="24"/>
          <w:shd w:val="clear" w:color="auto" w:fill="FFFFFF"/>
        </w:rPr>
        <w:t xml:space="preserve">didinant atsinaujinančių </w:t>
      </w:r>
    </w:p>
    <w:p w14:paraId="5207724F" w14:textId="77777777" w:rsidR="003331BD" w:rsidRDefault="00C12367">
      <w:pPr>
        <w:ind w:left="6480"/>
        <w:rPr>
          <w:bCs/>
          <w:szCs w:val="24"/>
          <w:shd w:val="clear" w:color="auto" w:fill="FFFFFF"/>
        </w:rPr>
      </w:pPr>
      <w:r>
        <w:rPr>
          <w:bCs/>
          <w:szCs w:val="24"/>
          <w:shd w:val="clear" w:color="auto" w:fill="FFFFFF"/>
        </w:rPr>
        <w:t xml:space="preserve">energijos išteklių socialinį </w:t>
      </w:r>
    </w:p>
    <w:p w14:paraId="02B9319F" w14:textId="77777777" w:rsidR="003331BD" w:rsidRDefault="00C12367">
      <w:pPr>
        <w:ind w:left="6480"/>
        <w:rPr>
          <w:bCs/>
          <w:szCs w:val="24"/>
          <w:shd w:val="clear" w:color="auto" w:fill="FFFFFF"/>
        </w:rPr>
      </w:pPr>
      <w:r>
        <w:rPr>
          <w:bCs/>
          <w:szCs w:val="24"/>
          <w:shd w:val="clear" w:color="auto" w:fill="FFFFFF"/>
        </w:rPr>
        <w:t xml:space="preserve">prieinamumą“ tvarkos aprašo </w:t>
      </w:r>
    </w:p>
    <w:p w14:paraId="15B149FA" w14:textId="77777777" w:rsidR="003331BD" w:rsidRDefault="00C12367">
      <w:pPr>
        <w:ind w:left="6480"/>
        <w:rPr>
          <w:bCs/>
          <w:szCs w:val="24"/>
          <w:shd w:val="clear" w:color="auto" w:fill="FFFFFF"/>
        </w:rPr>
      </w:pPr>
      <w:r>
        <w:rPr>
          <w:bCs/>
          <w:szCs w:val="24"/>
          <w:shd w:val="clear" w:color="auto" w:fill="FFFFFF"/>
        </w:rPr>
        <w:t>priedas</w:t>
      </w:r>
    </w:p>
    <w:p w14:paraId="4D6FAB8D" w14:textId="77777777" w:rsidR="003331BD" w:rsidRDefault="003331BD">
      <w:pPr>
        <w:rPr>
          <w:sz w:val="8"/>
          <w:szCs w:val="8"/>
        </w:rPr>
      </w:pPr>
    </w:p>
    <w:p w14:paraId="501525C0" w14:textId="77777777" w:rsidR="003331BD" w:rsidRDefault="00C12367">
      <w:pPr>
        <w:snapToGrid w:val="0"/>
        <w:jc w:val="center"/>
        <w:rPr>
          <w:b/>
          <w:szCs w:val="24"/>
          <w:lang w:val="en-US"/>
        </w:rPr>
      </w:pPr>
      <w:r>
        <w:rPr>
          <w:b/>
          <w:bCs/>
          <w:szCs w:val="24"/>
        </w:rPr>
        <w:t>PRIORITETINIAI ATRANKOS KRITERIJAI</w:t>
      </w:r>
    </w:p>
    <w:p w14:paraId="5656154F" w14:textId="77777777" w:rsidR="003331BD" w:rsidRDefault="003331BD">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4345"/>
        <w:gridCol w:w="1263"/>
        <w:gridCol w:w="1299"/>
      </w:tblGrid>
      <w:tr w:rsidR="003331BD" w14:paraId="4443A0B9" w14:textId="77777777">
        <w:tc>
          <w:tcPr>
            <w:tcW w:w="2445" w:type="dxa"/>
            <w:vAlign w:val="center"/>
          </w:tcPr>
          <w:p w14:paraId="3F7C5A61" w14:textId="77777777" w:rsidR="003331BD" w:rsidRDefault="00C12367">
            <w:pPr>
              <w:jc w:val="center"/>
              <w:rPr>
                <w:bCs/>
                <w:szCs w:val="24"/>
              </w:rPr>
            </w:pPr>
            <w:r>
              <w:rPr>
                <w:rFonts w:eastAsia="Calibri"/>
                <w:b/>
                <w:bCs/>
                <w:sz w:val="22"/>
                <w:szCs w:val="22"/>
              </w:rPr>
              <w:t>Prioritetinis</w:t>
            </w:r>
            <w:r>
              <w:rPr>
                <w:rFonts w:eastAsia="Calibri"/>
                <w:b/>
                <w:bCs/>
                <w:sz w:val="22"/>
                <w:szCs w:val="22"/>
              </w:rPr>
              <w:t xml:space="preserve"> projektų atrankos kriterijaus pavadinimas</w:t>
            </w:r>
          </w:p>
        </w:tc>
        <w:tc>
          <w:tcPr>
            <w:tcW w:w="4609" w:type="dxa"/>
            <w:vAlign w:val="center"/>
          </w:tcPr>
          <w:p w14:paraId="20A41D8C" w14:textId="77777777" w:rsidR="003331BD" w:rsidRDefault="00C12367">
            <w:pPr>
              <w:keepNext/>
              <w:spacing w:line="256" w:lineRule="auto"/>
              <w:jc w:val="center"/>
              <w:rPr>
                <w:rFonts w:eastAsia="Calibri"/>
                <w:b/>
                <w:bCs/>
                <w:sz w:val="22"/>
                <w:szCs w:val="22"/>
              </w:rPr>
            </w:pPr>
            <w:r>
              <w:rPr>
                <w:rFonts w:eastAsia="Calibri"/>
                <w:b/>
                <w:bCs/>
                <w:sz w:val="22"/>
                <w:szCs w:val="22"/>
              </w:rPr>
              <w:t>Kriterijaus vertinimo aspektai ir paaiškinimai</w:t>
            </w:r>
          </w:p>
          <w:p w14:paraId="530E4353" w14:textId="77777777" w:rsidR="003331BD" w:rsidRDefault="003331BD">
            <w:pPr>
              <w:jc w:val="center"/>
              <w:rPr>
                <w:bCs/>
                <w:szCs w:val="24"/>
              </w:rPr>
            </w:pPr>
          </w:p>
        </w:tc>
        <w:tc>
          <w:tcPr>
            <w:tcW w:w="1418" w:type="dxa"/>
            <w:vAlign w:val="center"/>
          </w:tcPr>
          <w:p w14:paraId="65399B38" w14:textId="77777777" w:rsidR="003331BD" w:rsidRDefault="00C12367">
            <w:pPr>
              <w:jc w:val="center"/>
              <w:rPr>
                <w:bCs/>
                <w:szCs w:val="24"/>
              </w:rPr>
            </w:pPr>
            <w:r>
              <w:rPr>
                <w:rFonts w:eastAsia="Calibri"/>
                <w:b/>
                <w:bCs/>
                <w:sz w:val="22"/>
                <w:szCs w:val="22"/>
              </w:rPr>
              <w:t>Didžiausias galimas kriterijaus balas</w:t>
            </w:r>
          </w:p>
        </w:tc>
        <w:tc>
          <w:tcPr>
            <w:tcW w:w="1382" w:type="dxa"/>
            <w:vAlign w:val="center"/>
          </w:tcPr>
          <w:p w14:paraId="6E04ABE7" w14:textId="77777777" w:rsidR="003331BD" w:rsidRDefault="00C12367">
            <w:pPr>
              <w:jc w:val="center"/>
              <w:rPr>
                <w:bCs/>
                <w:szCs w:val="24"/>
              </w:rPr>
            </w:pPr>
            <w:r>
              <w:rPr>
                <w:rFonts w:eastAsia="Calibri"/>
                <w:b/>
                <w:bCs/>
                <w:iCs/>
                <w:sz w:val="22"/>
                <w:szCs w:val="22"/>
              </w:rPr>
              <w:t>Kriterijaus s</w:t>
            </w:r>
            <w:r>
              <w:rPr>
                <w:rFonts w:eastAsia="Calibri"/>
                <w:b/>
                <w:bCs/>
                <w:sz w:val="22"/>
                <w:szCs w:val="22"/>
              </w:rPr>
              <w:t>vorio koeficientas</w:t>
            </w:r>
          </w:p>
        </w:tc>
      </w:tr>
      <w:tr w:rsidR="003331BD" w14:paraId="2972DE12" w14:textId="77777777">
        <w:tc>
          <w:tcPr>
            <w:tcW w:w="2445" w:type="dxa"/>
            <w:vAlign w:val="center"/>
          </w:tcPr>
          <w:p w14:paraId="7179B0F2" w14:textId="77777777" w:rsidR="003331BD" w:rsidRDefault="00C12367">
            <w:pPr>
              <w:rPr>
                <w:bCs/>
                <w:sz w:val="22"/>
                <w:szCs w:val="22"/>
              </w:rPr>
            </w:pPr>
            <w:r>
              <w:rPr>
                <w:b/>
                <w:bCs/>
                <w:sz w:val="22"/>
                <w:szCs w:val="22"/>
              </w:rPr>
              <w:t>Gyvenamojo namo, buto apsirūpinimo šiluma būdas</w:t>
            </w:r>
          </w:p>
        </w:tc>
        <w:tc>
          <w:tcPr>
            <w:tcW w:w="4609" w:type="dxa"/>
          </w:tcPr>
          <w:p w14:paraId="648628A7" w14:textId="77777777" w:rsidR="003331BD" w:rsidRDefault="00C12367">
            <w:pPr>
              <w:jc w:val="both"/>
              <w:rPr>
                <w:bCs/>
                <w:sz w:val="22"/>
                <w:szCs w:val="22"/>
              </w:rPr>
            </w:pPr>
            <w:r>
              <w:rPr>
                <w:bCs/>
                <w:sz w:val="22"/>
                <w:szCs w:val="22"/>
              </w:rPr>
              <w:t xml:space="preserve">Vertinama, ar projekto metu elektros </w:t>
            </w:r>
            <w:r>
              <w:rPr>
                <w:bCs/>
                <w:sz w:val="22"/>
                <w:szCs w:val="22"/>
              </w:rPr>
              <w:t>energijai gaminti diegiamų technologijų pagaminta energija bus naudojama gyvenamajame pastate, neprijungtame prie centralizuotai tiekiamos šilumos sistemos. Pagal šį kriterijų vertinamas gyvenamojo namo buto šildymo būdas:</w:t>
            </w:r>
          </w:p>
          <w:p w14:paraId="09D26883" w14:textId="77777777" w:rsidR="003331BD" w:rsidRDefault="00C12367">
            <w:pPr>
              <w:jc w:val="both"/>
              <w:rPr>
                <w:bCs/>
                <w:sz w:val="22"/>
                <w:szCs w:val="22"/>
              </w:rPr>
            </w:pPr>
            <w:r>
              <w:rPr>
                <w:bCs/>
                <w:sz w:val="22"/>
                <w:szCs w:val="22"/>
              </w:rPr>
              <w:t>-  aukštesnis balas skiriamas pro</w:t>
            </w:r>
            <w:r>
              <w:rPr>
                <w:bCs/>
                <w:sz w:val="22"/>
                <w:szCs w:val="22"/>
              </w:rPr>
              <w:t>jektams, kuriuose elektros energiją iš atsinaujinančių išteklių gaminančios technologijos bus skirtos prie centralizuotai tiekiamos šilumos sistemos neprijungtiems gyvenamiesiems namams (butams);</w:t>
            </w:r>
          </w:p>
          <w:p w14:paraId="680014E5" w14:textId="77777777" w:rsidR="003331BD" w:rsidRDefault="00C12367">
            <w:pPr>
              <w:jc w:val="both"/>
              <w:rPr>
                <w:bCs/>
                <w:sz w:val="22"/>
                <w:szCs w:val="22"/>
              </w:rPr>
            </w:pPr>
            <w:r>
              <w:rPr>
                <w:bCs/>
                <w:sz w:val="22"/>
                <w:szCs w:val="22"/>
              </w:rPr>
              <w:t>- žemesnis balas skiriamas projektams, kuriuose elektros ene</w:t>
            </w:r>
            <w:r>
              <w:rPr>
                <w:bCs/>
                <w:sz w:val="22"/>
                <w:szCs w:val="22"/>
              </w:rPr>
              <w:t>rgiją iš atsinaujinančių išteklių gaminančios technologijos bus skirtos centralizuotai tiekiamos šilumos sistemos prijungtiems gyvenamiesiems namams (butams). </w:t>
            </w:r>
          </w:p>
          <w:p w14:paraId="662E94F1" w14:textId="77777777" w:rsidR="003331BD" w:rsidRDefault="00C12367">
            <w:pPr>
              <w:jc w:val="both"/>
              <w:rPr>
                <w:bCs/>
                <w:sz w:val="22"/>
                <w:szCs w:val="22"/>
              </w:rPr>
            </w:pPr>
            <w:r>
              <w:rPr>
                <w:bCs/>
                <w:sz w:val="22"/>
                <w:szCs w:val="22"/>
              </w:rPr>
              <w:t>Balų skaičiavimas:</w:t>
            </w:r>
          </w:p>
          <w:p w14:paraId="2414D624" w14:textId="77777777" w:rsidR="003331BD" w:rsidRDefault="00C12367">
            <w:pPr>
              <w:jc w:val="both"/>
              <w:rPr>
                <w:bCs/>
                <w:sz w:val="22"/>
                <w:szCs w:val="22"/>
              </w:rPr>
            </w:pPr>
            <w:r>
              <w:rPr>
                <w:bCs/>
                <w:sz w:val="22"/>
                <w:szCs w:val="22"/>
              </w:rPr>
              <w:t>1. jei atsinaujinančių išteklių energiją naudojančios technologijos bus skirt</w:t>
            </w:r>
            <w:r>
              <w:rPr>
                <w:bCs/>
                <w:sz w:val="22"/>
                <w:szCs w:val="22"/>
              </w:rPr>
              <w:t>os prie centralizuotai tiekiamos šilumos sistemos neprijungtiems gyvenamiesiems namams (butams), skiriami 5 balai;</w:t>
            </w:r>
          </w:p>
          <w:p w14:paraId="4E67EED4" w14:textId="77777777" w:rsidR="003331BD" w:rsidRDefault="00C12367">
            <w:pPr>
              <w:jc w:val="both"/>
              <w:rPr>
                <w:bCs/>
                <w:szCs w:val="24"/>
              </w:rPr>
            </w:pPr>
            <w:r>
              <w:rPr>
                <w:bCs/>
                <w:sz w:val="22"/>
                <w:szCs w:val="22"/>
              </w:rPr>
              <w:t xml:space="preserve">2. jei atsinaujinančių išteklių energiją naudojančios technologijos, bus skirtos prie centralizuotai tiekiamos šilumos sistemos prijungtiems </w:t>
            </w:r>
            <w:r>
              <w:rPr>
                <w:bCs/>
                <w:sz w:val="22"/>
                <w:szCs w:val="22"/>
              </w:rPr>
              <w:t>gyvenamiesiems namams (butams), – 1 balas.</w:t>
            </w:r>
          </w:p>
        </w:tc>
        <w:tc>
          <w:tcPr>
            <w:tcW w:w="1418" w:type="dxa"/>
            <w:vAlign w:val="center"/>
          </w:tcPr>
          <w:p w14:paraId="04422D5C" w14:textId="77777777" w:rsidR="003331BD" w:rsidRDefault="00C12367">
            <w:pPr>
              <w:jc w:val="center"/>
              <w:rPr>
                <w:b/>
                <w:bCs/>
                <w:szCs w:val="24"/>
              </w:rPr>
            </w:pPr>
            <w:r>
              <w:rPr>
                <w:b/>
                <w:bCs/>
                <w:szCs w:val="24"/>
              </w:rPr>
              <w:t>50</w:t>
            </w:r>
          </w:p>
        </w:tc>
        <w:tc>
          <w:tcPr>
            <w:tcW w:w="1382" w:type="dxa"/>
            <w:vAlign w:val="center"/>
          </w:tcPr>
          <w:p w14:paraId="79D2DCF0" w14:textId="77777777" w:rsidR="003331BD" w:rsidRDefault="00C12367">
            <w:pPr>
              <w:jc w:val="center"/>
              <w:rPr>
                <w:b/>
                <w:bCs/>
                <w:szCs w:val="24"/>
              </w:rPr>
            </w:pPr>
            <w:r>
              <w:rPr>
                <w:b/>
                <w:bCs/>
                <w:szCs w:val="24"/>
              </w:rPr>
              <w:t>10</w:t>
            </w:r>
          </w:p>
        </w:tc>
      </w:tr>
      <w:tr w:rsidR="003331BD" w14:paraId="2C77916E" w14:textId="77777777">
        <w:tc>
          <w:tcPr>
            <w:tcW w:w="2445" w:type="dxa"/>
            <w:vAlign w:val="center"/>
          </w:tcPr>
          <w:p w14:paraId="36BE2E2F" w14:textId="77777777" w:rsidR="003331BD" w:rsidRDefault="00C12367">
            <w:pPr>
              <w:rPr>
                <w:bCs/>
                <w:sz w:val="22"/>
                <w:szCs w:val="22"/>
              </w:rPr>
            </w:pPr>
            <w:r>
              <w:rPr>
                <w:b/>
                <w:bCs/>
                <w:sz w:val="22"/>
                <w:szCs w:val="22"/>
              </w:rPr>
              <w:t>Atsinaujinančių išteklių energiją naudojančių technologijų galia</w:t>
            </w:r>
          </w:p>
        </w:tc>
        <w:tc>
          <w:tcPr>
            <w:tcW w:w="4609" w:type="dxa"/>
          </w:tcPr>
          <w:p w14:paraId="38FE8C27" w14:textId="77777777" w:rsidR="003331BD" w:rsidRDefault="00C12367">
            <w:pPr>
              <w:jc w:val="both"/>
              <w:rPr>
                <w:bCs/>
                <w:sz w:val="22"/>
                <w:szCs w:val="22"/>
              </w:rPr>
            </w:pPr>
            <w:r>
              <w:rPr>
                <w:bCs/>
                <w:sz w:val="22"/>
                <w:szCs w:val="22"/>
              </w:rPr>
              <w:t>Vertinama namų ūkyje elektros energijai gaminti diegiamos technologijos galia, lyginant diegiamų technologijų galingumą:</w:t>
            </w:r>
          </w:p>
          <w:p w14:paraId="18538E29" w14:textId="77777777" w:rsidR="003331BD" w:rsidRDefault="00C12367">
            <w:pPr>
              <w:jc w:val="both"/>
              <w:rPr>
                <w:bCs/>
                <w:sz w:val="22"/>
                <w:szCs w:val="22"/>
              </w:rPr>
            </w:pPr>
            <w:r>
              <w:rPr>
                <w:bCs/>
                <w:sz w:val="22"/>
                <w:szCs w:val="22"/>
              </w:rPr>
              <w:t xml:space="preserve">- </w:t>
            </w:r>
            <w:r>
              <w:rPr>
                <w:bCs/>
                <w:sz w:val="22"/>
                <w:szCs w:val="22"/>
              </w:rPr>
              <w:t>aukštesnis balas skiriamas projektams, kuriais bus įdiegtos iki 5 kW galios atsinaujinančių išteklių energiją naudojančios technologijos, skirtos elektros energijos gamybai;</w:t>
            </w:r>
          </w:p>
          <w:p w14:paraId="58817423" w14:textId="77777777" w:rsidR="003331BD" w:rsidRDefault="00C12367">
            <w:pPr>
              <w:jc w:val="both"/>
              <w:rPr>
                <w:bCs/>
                <w:sz w:val="22"/>
                <w:szCs w:val="22"/>
              </w:rPr>
            </w:pPr>
            <w:r>
              <w:rPr>
                <w:bCs/>
                <w:sz w:val="22"/>
                <w:szCs w:val="22"/>
              </w:rPr>
              <w:t>- žemesnis balas skiriamas projektams, kuriais bus įdiegtos didesnės kaip 5 kW, be</w:t>
            </w:r>
            <w:r>
              <w:rPr>
                <w:bCs/>
                <w:sz w:val="22"/>
                <w:szCs w:val="22"/>
              </w:rPr>
              <w:t>t ne daugiau kaip 10 kW galios atsinaujinančių išteklių energiją naudojančios technologijos, skirtos elektros energijos gamybai.</w:t>
            </w:r>
          </w:p>
          <w:p w14:paraId="79515A39" w14:textId="77777777" w:rsidR="003331BD" w:rsidRDefault="00C12367">
            <w:pPr>
              <w:jc w:val="both"/>
              <w:rPr>
                <w:bCs/>
                <w:sz w:val="22"/>
                <w:szCs w:val="22"/>
              </w:rPr>
            </w:pPr>
            <w:r>
              <w:rPr>
                <w:bCs/>
                <w:sz w:val="22"/>
                <w:szCs w:val="22"/>
              </w:rPr>
              <w:t>Balų skaičiavimas:</w:t>
            </w:r>
          </w:p>
          <w:p w14:paraId="40FF320C" w14:textId="77777777" w:rsidR="003331BD" w:rsidRDefault="00C12367">
            <w:pPr>
              <w:jc w:val="both"/>
              <w:rPr>
                <w:bCs/>
                <w:sz w:val="22"/>
                <w:szCs w:val="22"/>
              </w:rPr>
            </w:pPr>
            <w:r>
              <w:rPr>
                <w:bCs/>
                <w:sz w:val="22"/>
                <w:szCs w:val="22"/>
              </w:rPr>
              <w:t>1. jei bus įdiegtos iki 5 kW galios atsinaujinančių išteklių energiją naudojančios technologijos, skiriami d</w:t>
            </w:r>
            <w:r>
              <w:rPr>
                <w:bCs/>
                <w:sz w:val="22"/>
                <w:szCs w:val="22"/>
              </w:rPr>
              <w:t>augiausia 5 balai;</w:t>
            </w:r>
          </w:p>
          <w:p w14:paraId="192FBB39" w14:textId="77777777" w:rsidR="003331BD" w:rsidRDefault="00C12367">
            <w:pPr>
              <w:jc w:val="both"/>
              <w:rPr>
                <w:bCs/>
                <w:sz w:val="22"/>
                <w:szCs w:val="22"/>
              </w:rPr>
            </w:pPr>
            <w:r>
              <w:rPr>
                <w:bCs/>
                <w:sz w:val="22"/>
                <w:szCs w:val="22"/>
              </w:rPr>
              <w:t>1.1. kai galia  iki 2 kW imtinai – 5 balai;</w:t>
            </w:r>
          </w:p>
          <w:p w14:paraId="572E2A69" w14:textId="77777777" w:rsidR="003331BD" w:rsidRDefault="00C12367">
            <w:pPr>
              <w:jc w:val="both"/>
              <w:rPr>
                <w:bCs/>
                <w:sz w:val="22"/>
                <w:szCs w:val="22"/>
              </w:rPr>
            </w:pPr>
            <w:r>
              <w:rPr>
                <w:bCs/>
                <w:sz w:val="22"/>
                <w:szCs w:val="22"/>
              </w:rPr>
              <w:t>1.2. kai galia  nuo 2,01 iki 3 kW imtinai – 4,5 balo;</w:t>
            </w:r>
          </w:p>
          <w:p w14:paraId="211DDA89" w14:textId="77777777" w:rsidR="003331BD" w:rsidRDefault="00C12367">
            <w:pPr>
              <w:jc w:val="both"/>
              <w:rPr>
                <w:bCs/>
                <w:sz w:val="22"/>
                <w:szCs w:val="22"/>
              </w:rPr>
            </w:pPr>
            <w:r>
              <w:rPr>
                <w:bCs/>
                <w:sz w:val="22"/>
                <w:szCs w:val="22"/>
              </w:rPr>
              <w:t>1.3.  kai galia  nuo 3,01 kW iki 4 kW imtinai – 4 balai;</w:t>
            </w:r>
          </w:p>
          <w:p w14:paraId="11556BD3" w14:textId="77777777" w:rsidR="003331BD" w:rsidRDefault="00C12367">
            <w:pPr>
              <w:jc w:val="both"/>
              <w:rPr>
                <w:bCs/>
                <w:sz w:val="22"/>
                <w:szCs w:val="22"/>
              </w:rPr>
            </w:pPr>
            <w:r>
              <w:rPr>
                <w:bCs/>
                <w:sz w:val="22"/>
                <w:szCs w:val="22"/>
              </w:rPr>
              <w:t>1.4. kai galia  nuo 4,01 kW iki 5 kW imtinai – 3,5 balo;</w:t>
            </w:r>
          </w:p>
          <w:p w14:paraId="15163E05" w14:textId="77777777" w:rsidR="003331BD" w:rsidRDefault="003331BD">
            <w:pPr>
              <w:ind w:firstLine="57"/>
              <w:jc w:val="both"/>
              <w:rPr>
                <w:bCs/>
                <w:sz w:val="22"/>
                <w:szCs w:val="22"/>
              </w:rPr>
            </w:pPr>
          </w:p>
          <w:p w14:paraId="1155FA6B" w14:textId="77777777" w:rsidR="003331BD" w:rsidRDefault="00C12367">
            <w:pPr>
              <w:jc w:val="both"/>
              <w:rPr>
                <w:bCs/>
                <w:sz w:val="22"/>
                <w:szCs w:val="22"/>
              </w:rPr>
            </w:pPr>
            <w:r>
              <w:rPr>
                <w:bCs/>
                <w:sz w:val="22"/>
                <w:szCs w:val="22"/>
              </w:rPr>
              <w:t>2. jei bus įdiegtos dide</w:t>
            </w:r>
            <w:r>
              <w:rPr>
                <w:bCs/>
                <w:sz w:val="22"/>
                <w:szCs w:val="22"/>
              </w:rPr>
              <w:t>snės kaip 5 kW, bet ne daugiau kaip 10 kW galios atsinaujinančių išteklių energiją naudojančios technologijos, skiriama daugiausia 2,5 balo.</w:t>
            </w:r>
          </w:p>
          <w:p w14:paraId="2A74A1FB" w14:textId="77777777" w:rsidR="003331BD" w:rsidRDefault="00C12367">
            <w:pPr>
              <w:jc w:val="both"/>
              <w:rPr>
                <w:bCs/>
                <w:sz w:val="22"/>
                <w:szCs w:val="22"/>
              </w:rPr>
            </w:pPr>
            <w:r>
              <w:rPr>
                <w:bCs/>
                <w:sz w:val="22"/>
                <w:szCs w:val="22"/>
              </w:rPr>
              <w:t>2.1. kai galia  nuo 5,01 kW iki 6 kW imtinai – 2,5 balo;</w:t>
            </w:r>
          </w:p>
          <w:p w14:paraId="5776DC1F" w14:textId="77777777" w:rsidR="003331BD" w:rsidRDefault="00C12367">
            <w:pPr>
              <w:jc w:val="both"/>
              <w:rPr>
                <w:bCs/>
                <w:sz w:val="22"/>
                <w:szCs w:val="22"/>
              </w:rPr>
            </w:pPr>
            <w:r>
              <w:rPr>
                <w:bCs/>
                <w:sz w:val="22"/>
                <w:szCs w:val="22"/>
              </w:rPr>
              <w:t xml:space="preserve">2.2. kai galia  nuo 6,01 kW iki 7 kW imtinai – 2 </w:t>
            </w:r>
            <w:r>
              <w:rPr>
                <w:bCs/>
                <w:sz w:val="22"/>
                <w:szCs w:val="22"/>
              </w:rPr>
              <w:t>balai;</w:t>
            </w:r>
          </w:p>
          <w:p w14:paraId="05E7651C" w14:textId="77777777" w:rsidR="003331BD" w:rsidRDefault="00C12367">
            <w:pPr>
              <w:jc w:val="both"/>
              <w:rPr>
                <w:bCs/>
                <w:sz w:val="22"/>
                <w:szCs w:val="22"/>
              </w:rPr>
            </w:pPr>
            <w:r>
              <w:rPr>
                <w:bCs/>
                <w:sz w:val="22"/>
                <w:szCs w:val="22"/>
              </w:rPr>
              <w:t>2.3. kai galia  nuo 7,01 kW iki 8 kW imtinai – 1,5 balo;</w:t>
            </w:r>
          </w:p>
          <w:p w14:paraId="191EA077" w14:textId="77777777" w:rsidR="003331BD" w:rsidRDefault="00C12367">
            <w:pPr>
              <w:jc w:val="both"/>
              <w:rPr>
                <w:bCs/>
                <w:sz w:val="22"/>
                <w:szCs w:val="22"/>
              </w:rPr>
            </w:pPr>
            <w:r>
              <w:rPr>
                <w:bCs/>
                <w:sz w:val="22"/>
                <w:szCs w:val="22"/>
              </w:rPr>
              <w:t>2.4. kai galia  nuo 8,01 kW iki 9 kW imtinai – 1 balas;</w:t>
            </w:r>
          </w:p>
          <w:p w14:paraId="46FEBF09" w14:textId="77777777" w:rsidR="003331BD" w:rsidRDefault="00C12367">
            <w:pPr>
              <w:jc w:val="both"/>
              <w:rPr>
                <w:bCs/>
                <w:sz w:val="22"/>
                <w:szCs w:val="22"/>
              </w:rPr>
            </w:pPr>
            <w:r>
              <w:rPr>
                <w:bCs/>
                <w:sz w:val="22"/>
                <w:szCs w:val="22"/>
              </w:rPr>
              <w:t>2.5. kai galia  nuo 9,01 kW iki 10 kW imtinai – 0,5 balo;</w:t>
            </w:r>
          </w:p>
          <w:p w14:paraId="35F392E3" w14:textId="77777777" w:rsidR="003331BD" w:rsidRDefault="00C12367">
            <w:pPr>
              <w:jc w:val="both"/>
              <w:rPr>
                <w:bCs/>
                <w:szCs w:val="24"/>
              </w:rPr>
            </w:pPr>
            <w:r>
              <w:rPr>
                <w:bCs/>
                <w:sz w:val="22"/>
                <w:szCs w:val="22"/>
              </w:rPr>
              <w:t>2.6. kai galia virš 10 kW – 0 balų.</w:t>
            </w:r>
          </w:p>
        </w:tc>
        <w:tc>
          <w:tcPr>
            <w:tcW w:w="1418" w:type="dxa"/>
            <w:vAlign w:val="center"/>
          </w:tcPr>
          <w:p w14:paraId="5C56E767" w14:textId="77777777" w:rsidR="003331BD" w:rsidRDefault="00C12367">
            <w:pPr>
              <w:jc w:val="center"/>
              <w:rPr>
                <w:bCs/>
                <w:szCs w:val="24"/>
              </w:rPr>
            </w:pPr>
            <w:r>
              <w:rPr>
                <w:b/>
                <w:bCs/>
                <w:szCs w:val="24"/>
              </w:rPr>
              <w:t>50</w:t>
            </w:r>
          </w:p>
        </w:tc>
        <w:tc>
          <w:tcPr>
            <w:tcW w:w="1382" w:type="dxa"/>
            <w:vAlign w:val="center"/>
          </w:tcPr>
          <w:p w14:paraId="0CF84B90" w14:textId="77777777" w:rsidR="003331BD" w:rsidRDefault="00C12367">
            <w:pPr>
              <w:jc w:val="center"/>
              <w:rPr>
                <w:bCs/>
                <w:szCs w:val="24"/>
              </w:rPr>
            </w:pPr>
            <w:r>
              <w:rPr>
                <w:b/>
                <w:bCs/>
                <w:szCs w:val="24"/>
              </w:rPr>
              <w:t>10</w:t>
            </w:r>
          </w:p>
        </w:tc>
      </w:tr>
      <w:tr w:rsidR="003331BD" w14:paraId="609C2D03" w14:textId="77777777">
        <w:trPr>
          <w:trHeight w:val="326"/>
        </w:trPr>
        <w:tc>
          <w:tcPr>
            <w:tcW w:w="7054" w:type="dxa"/>
            <w:gridSpan w:val="2"/>
          </w:tcPr>
          <w:p w14:paraId="0212F2B2" w14:textId="77777777" w:rsidR="003331BD" w:rsidRDefault="00C12367">
            <w:pPr>
              <w:ind w:firstLine="6498"/>
              <w:jc w:val="center"/>
              <w:rPr>
                <w:b/>
                <w:bCs/>
                <w:sz w:val="22"/>
                <w:szCs w:val="22"/>
              </w:rPr>
            </w:pPr>
            <w:r>
              <w:rPr>
                <w:b/>
                <w:bCs/>
                <w:sz w:val="22"/>
                <w:szCs w:val="22"/>
              </w:rPr>
              <w:t>Suma</w:t>
            </w:r>
          </w:p>
        </w:tc>
        <w:tc>
          <w:tcPr>
            <w:tcW w:w="1418" w:type="dxa"/>
            <w:vAlign w:val="center"/>
          </w:tcPr>
          <w:p w14:paraId="2BF53FF3" w14:textId="77777777" w:rsidR="003331BD" w:rsidRDefault="00C12367">
            <w:pPr>
              <w:jc w:val="center"/>
              <w:rPr>
                <w:b/>
                <w:bCs/>
                <w:sz w:val="22"/>
                <w:szCs w:val="22"/>
              </w:rPr>
            </w:pPr>
            <w:r>
              <w:rPr>
                <w:b/>
                <w:bCs/>
                <w:sz w:val="22"/>
                <w:szCs w:val="22"/>
              </w:rPr>
              <w:t>100</w:t>
            </w:r>
          </w:p>
        </w:tc>
        <w:tc>
          <w:tcPr>
            <w:tcW w:w="1382" w:type="dxa"/>
            <w:vAlign w:val="center"/>
          </w:tcPr>
          <w:p w14:paraId="7AA32A56" w14:textId="77777777" w:rsidR="003331BD" w:rsidRDefault="003331BD">
            <w:pPr>
              <w:jc w:val="center"/>
              <w:rPr>
                <w:bCs/>
                <w:szCs w:val="24"/>
              </w:rPr>
            </w:pPr>
          </w:p>
        </w:tc>
      </w:tr>
    </w:tbl>
    <w:p w14:paraId="6277AB06" w14:textId="77777777" w:rsidR="003331BD" w:rsidRDefault="003331BD">
      <w:pPr>
        <w:rPr>
          <w:sz w:val="20"/>
        </w:rPr>
      </w:pPr>
    </w:p>
    <w:p w14:paraId="23E8E457" w14:textId="77777777" w:rsidR="003331BD" w:rsidRDefault="003331BD">
      <w:pPr>
        <w:jc w:val="both"/>
        <w:rPr>
          <w:b/>
          <w:sz w:val="20"/>
        </w:rPr>
      </w:pPr>
    </w:p>
    <w:p w14:paraId="388CAB4F" w14:textId="77777777" w:rsidR="003331BD" w:rsidRDefault="003331BD">
      <w:pPr>
        <w:jc w:val="both"/>
        <w:rPr>
          <w:b/>
          <w:sz w:val="20"/>
        </w:rPr>
      </w:pPr>
    </w:p>
    <w:p w14:paraId="0794B70A" w14:textId="77777777" w:rsidR="003331BD" w:rsidRDefault="00C12367">
      <w:pPr>
        <w:jc w:val="both"/>
        <w:rPr>
          <w:b/>
        </w:rPr>
      </w:pPr>
      <w:r>
        <w:rPr>
          <w:b/>
          <w:sz w:val="20"/>
        </w:rPr>
        <w:t>Pakeitimai:</w:t>
      </w:r>
    </w:p>
    <w:p w14:paraId="6F3EBD17" w14:textId="77777777" w:rsidR="003331BD" w:rsidRDefault="003331BD">
      <w:pPr>
        <w:jc w:val="both"/>
        <w:rPr>
          <w:sz w:val="20"/>
        </w:rPr>
      </w:pPr>
    </w:p>
    <w:p w14:paraId="54E91FFA" w14:textId="77777777" w:rsidR="003331BD" w:rsidRDefault="00C12367">
      <w:pPr>
        <w:jc w:val="both"/>
      </w:pPr>
      <w:r>
        <w:rPr>
          <w:sz w:val="20"/>
        </w:rPr>
        <w:t>1.</w:t>
      </w:r>
    </w:p>
    <w:p w14:paraId="0E7CA725" w14:textId="77777777" w:rsidR="003331BD" w:rsidRDefault="00C12367">
      <w:pPr>
        <w:jc w:val="both"/>
      </w:pPr>
      <w:r>
        <w:rPr>
          <w:sz w:val="20"/>
        </w:rPr>
        <w:t>Lietuvos Respublikos aplinkos ministerija, Įsakymas</w:t>
      </w:r>
    </w:p>
    <w:p w14:paraId="5F24EA71" w14:textId="77777777" w:rsidR="003331BD" w:rsidRDefault="00C12367">
      <w:pPr>
        <w:jc w:val="both"/>
      </w:pPr>
      <w:r>
        <w:rPr>
          <w:sz w:val="20"/>
        </w:rPr>
        <w:t xml:space="preserve">Nr. </w:t>
      </w:r>
      <w:hyperlink r:id="rId18" w:history="1">
        <w:r w:rsidRPr="00532B9F">
          <w:rPr>
            <w:rFonts w:eastAsia="MS Mincho"/>
            <w:iCs/>
            <w:color w:val="0000FF" w:themeColor="hyperlink"/>
            <w:sz w:val="20"/>
            <w:u w:val="single"/>
          </w:rPr>
          <w:t>D1-427</w:t>
        </w:r>
      </w:hyperlink>
      <w:r>
        <w:rPr>
          <w:rFonts w:eastAsia="MS Mincho"/>
          <w:iCs/>
          <w:sz w:val="20"/>
        </w:rPr>
        <w:t>, 2020-07-16, paskelbta TAR 2020-07-16, i. k. 2020-15846</w:t>
      </w:r>
    </w:p>
    <w:p w14:paraId="2642CD24" w14:textId="77777777" w:rsidR="003331BD" w:rsidRDefault="00C12367">
      <w:pPr>
        <w:jc w:val="both"/>
      </w:pPr>
      <w:r>
        <w:rPr>
          <w:sz w:val="20"/>
        </w:rPr>
        <w:t>Dėl Lietuvos Respubliko</w:t>
      </w:r>
      <w:r>
        <w:rPr>
          <w:sz w:val="20"/>
        </w:rPr>
        <w:t>s aplinkos ministro 2020 m. gegužės 29 d. įsakymo Nr. D1-321 "Dėl Klimato kaitos programos priemonės fiziniams asmenims „Finansinių priemonių taikymo gaminantiems vartotojams didinant atsinaujinančių energijos išteklių socialinį prieinamumą“ tvarkos aprašo</w:t>
      </w:r>
      <w:r>
        <w:rPr>
          <w:sz w:val="20"/>
        </w:rPr>
        <w:t xml:space="preserve"> patvirtinimo“ pakeitimo</w:t>
      </w:r>
    </w:p>
    <w:p w14:paraId="6BC49A9E" w14:textId="77777777" w:rsidR="003331BD" w:rsidRDefault="003331BD">
      <w:pPr>
        <w:jc w:val="both"/>
        <w:rPr>
          <w:sz w:val="20"/>
        </w:rPr>
      </w:pPr>
    </w:p>
    <w:p w14:paraId="706C969B" w14:textId="77777777" w:rsidR="003331BD" w:rsidRDefault="003331BD">
      <w:pPr>
        <w:widowControl w:val="0"/>
        <w:rPr>
          <w:snapToGrid w:val="0"/>
        </w:rPr>
      </w:pPr>
    </w:p>
    <w:sectPr w:rsidR="003331BD">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B37A1" w14:textId="77777777" w:rsidR="00C12367" w:rsidRDefault="00C12367">
      <w:pPr>
        <w:rPr>
          <w:szCs w:val="24"/>
          <w:lang w:val="en-GB"/>
        </w:rPr>
      </w:pPr>
      <w:r>
        <w:rPr>
          <w:szCs w:val="24"/>
          <w:lang w:val="en-GB"/>
        </w:rPr>
        <w:separator/>
      </w:r>
    </w:p>
  </w:endnote>
  <w:endnote w:type="continuationSeparator" w:id="0">
    <w:p w14:paraId="6ED59292" w14:textId="77777777" w:rsidR="00C12367" w:rsidRDefault="00C12367">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809D9" w14:textId="77777777" w:rsidR="003331BD" w:rsidRDefault="003331BD">
    <w:pPr>
      <w:tabs>
        <w:tab w:val="center" w:pos="4153"/>
        <w:tab w:val="right" w:pos="8306"/>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CD649" w14:textId="77777777" w:rsidR="003331BD" w:rsidRDefault="003331BD">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00CB3" w14:textId="77777777" w:rsidR="003331BD" w:rsidRDefault="003331BD">
    <w:pPr>
      <w:tabs>
        <w:tab w:val="center" w:pos="4680"/>
        <w:tab w:val="right" w:pos="9360"/>
      </w:tabs>
      <w:jc w:val="center"/>
      <w:rPr>
        <w:sz w:val="21"/>
        <w:szCs w:val="22"/>
        <w:lang w:val="en-US" w:eastAsia="ja-JP"/>
      </w:rPr>
    </w:pPr>
  </w:p>
  <w:p w14:paraId="11A3EF18" w14:textId="77777777" w:rsidR="003331BD" w:rsidRDefault="003331BD">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7F62F" w14:textId="77777777" w:rsidR="00C12367" w:rsidRDefault="00C12367">
      <w:pPr>
        <w:rPr>
          <w:szCs w:val="24"/>
          <w:lang w:val="en-GB"/>
        </w:rPr>
      </w:pPr>
      <w:r>
        <w:rPr>
          <w:szCs w:val="24"/>
          <w:lang w:val="en-GB"/>
        </w:rPr>
        <w:separator/>
      </w:r>
    </w:p>
  </w:footnote>
  <w:footnote w:type="continuationSeparator" w:id="0">
    <w:p w14:paraId="56107404" w14:textId="77777777" w:rsidR="00C12367" w:rsidRDefault="00C12367">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3BA18" w14:textId="77777777" w:rsidR="003331BD" w:rsidRDefault="003331BD">
    <w:pPr>
      <w:tabs>
        <w:tab w:val="center" w:pos="4153"/>
        <w:tab w:val="right" w:pos="8306"/>
      </w:tabs>
      <w:rPr>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E44D" w14:textId="77777777" w:rsidR="003331BD" w:rsidRDefault="00C12367">
    <w:pPr>
      <w:widowControl w:val="0"/>
      <w:tabs>
        <w:tab w:val="left" w:pos="0"/>
      </w:tabs>
      <w:suppressAutoHyphens/>
      <w:snapToGrid w:val="0"/>
      <w:jc w:val="center"/>
      <w:rPr>
        <w:caps/>
        <w:szCs w:val="24"/>
        <w:lang w:val="en-GB"/>
      </w:rPr>
    </w:pPr>
    <w:r>
      <w:rPr>
        <w:caps/>
        <w:szCs w:val="24"/>
        <w:lang w:val="en-GB"/>
      </w:rPr>
      <w:fldChar w:fldCharType="begin"/>
    </w:r>
    <w:r>
      <w:rPr>
        <w:caps/>
        <w:szCs w:val="24"/>
        <w:lang w:val="en-GB"/>
      </w:rPr>
      <w:instrText>PAGE   \* MERGEFORMAT</w:instrText>
    </w:r>
    <w:r>
      <w:rPr>
        <w:caps/>
        <w:szCs w:val="24"/>
        <w:lang w:val="en-GB"/>
      </w:rPr>
      <w:fldChar w:fldCharType="separate"/>
    </w:r>
    <w:r>
      <w:rPr>
        <w:caps/>
        <w:szCs w:val="24"/>
      </w:rPr>
      <w:t>2</w:t>
    </w:r>
    <w:r>
      <w:rPr>
        <w:caps/>
        <w:szCs w:val="24"/>
        <w:lang w:val="en-GB"/>
      </w:rPr>
      <w:fldChar w:fldCharType="end"/>
    </w:r>
  </w:p>
  <w:p w14:paraId="367A5842" w14:textId="77777777" w:rsidR="003331BD" w:rsidRDefault="003331BD">
    <w:pPr>
      <w:tabs>
        <w:tab w:val="center" w:pos="4153"/>
        <w:tab w:val="right" w:pos="8306"/>
      </w:tabs>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7E70" w14:textId="77777777" w:rsidR="003331BD" w:rsidRDefault="003331B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FF"/>
    <w:rsid w:val="003331BD"/>
    <w:rsid w:val="00B728FF"/>
    <w:rsid w:val="00C12367"/>
    <w:rsid w:val="00D1186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F7701"/>
  <w15:docId w15:val="{80CD26FB-61EE-4F67-9379-AA31EACA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97875">
      <w:bodyDiv w:val="1"/>
      <w:marLeft w:val="0"/>
      <w:marRight w:val="0"/>
      <w:marTop w:val="0"/>
      <w:marBottom w:val="0"/>
      <w:divBdr>
        <w:top w:val="none" w:sz="0" w:space="0" w:color="auto"/>
        <w:left w:val="none" w:sz="0" w:space="0" w:color="auto"/>
        <w:bottom w:val="none" w:sz="0" w:space="0" w:color="auto"/>
        <w:right w:val="none" w:sz="0" w:space="0" w:color="auto"/>
      </w:divBdr>
    </w:div>
    <w:div w:id="54008779">
      <w:bodyDiv w:val="1"/>
      <w:marLeft w:val="0"/>
      <w:marRight w:val="0"/>
      <w:marTop w:val="0"/>
      <w:marBottom w:val="0"/>
      <w:divBdr>
        <w:top w:val="none" w:sz="0" w:space="0" w:color="auto"/>
        <w:left w:val="none" w:sz="0" w:space="0" w:color="auto"/>
        <w:bottom w:val="none" w:sz="0" w:space="0" w:color="auto"/>
        <w:right w:val="none" w:sz="0" w:space="0" w:color="auto"/>
      </w:divBdr>
      <w:divsChild>
        <w:div w:id="1346790226">
          <w:marLeft w:val="0"/>
          <w:marRight w:val="0"/>
          <w:marTop w:val="0"/>
          <w:marBottom w:val="0"/>
          <w:divBdr>
            <w:top w:val="none" w:sz="0" w:space="0" w:color="auto"/>
            <w:left w:val="none" w:sz="0" w:space="0" w:color="auto"/>
            <w:bottom w:val="none" w:sz="0" w:space="0" w:color="auto"/>
            <w:right w:val="none" w:sz="0" w:space="0" w:color="auto"/>
          </w:divBdr>
          <w:divsChild>
            <w:div w:id="1081484076">
              <w:marLeft w:val="0"/>
              <w:marRight w:val="0"/>
              <w:marTop w:val="0"/>
              <w:marBottom w:val="0"/>
              <w:divBdr>
                <w:top w:val="none" w:sz="0" w:space="0" w:color="auto"/>
                <w:left w:val="none" w:sz="0" w:space="0" w:color="auto"/>
                <w:bottom w:val="none" w:sz="0" w:space="0" w:color="auto"/>
                <w:right w:val="none" w:sz="0" w:space="0" w:color="auto"/>
              </w:divBdr>
            </w:div>
            <w:div w:id="1343244624">
              <w:marLeft w:val="0"/>
              <w:marRight w:val="0"/>
              <w:marTop w:val="0"/>
              <w:marBottom w:val="0"/>
              <w:divBdr>
                <w:top w:val="none" w:sz="0" w:space="0" w:color="auto"/>
                <w:left w:val="none" w:sz="0" w:space="0" w:color="auto"/>
                <w:bottom w:val="none" w:sz="0" w:space="0" w:color="auto"/>
                <w:right w:val="none" w:sz="0" w:space="0" w:color="auto"/>
              </w:divBdr>
            </w:div>
            <w:div w:id="546994457">
              <w:marLeft w:val="0"/>
              <w:marRight w:val="0"/>
              <w:marTop w:val="0"/>
              <w:marBottom w:val="0"/>
              <w:divBdr>
                <w:top w:val="none" w:sz="0" w:space="0" w:color="auto"/>
                <w:left w:val="none" w:sz="0" w:space="0" w:color="auto"/>
                <w:bottom w:val="none" w:sz="0" w:space="0" w:color="auto"/>
                <w:right w:val="none" w:sz="0" w:space="0" w:color="auto"/>
              </w:divBdr>
            </w:div>
          </w:divsChild>
        </w:div>
        <w:div w:id="1766025899">
          <w:marLeft w:val="0"/>
          <w:marRight w:val="0"/>
          <w:marTop w:val="0"/>
          <w:marBottom w:val="0"/>
          <w:divBdr>
            <w:top w:val="none" w:sz="0" w:space="0" w:color="auto"/>
            <w:left w:val="none" w:sz="0" w:space="0" w:color="auto"/>
            <w:bottom w:val="none" w:sz="0" w:space="0" w:color="auto"/>
            <w:right w:val="none" w:sz="0" w:space="0" w:color="auto"/>
          </w:divBdr>
        </w:div>
        <w:div w:id="1519008302">
          <w:marLeft w:val="0"/>
          <w:marRight w:val="0"/>
          <w:marTop w:val="0"/>
          <w:marBottom w:val="0"/>
          <w:divBdr>
            <w:top w:val="none" w:sz="0" w:space="0" w:color="auto"/>
            <w:left w:val="none" w:sz="0" w:space="0" w:color="auto"/>
            <w:bottom w:val="none" w:sz="0" w:space="0" w:color="auto"/>
            <w:right w:val="none" w:sz="0" w:space="0" w:color="auto"/>
          </w:divBdr>
        </w:div>
      </w:divsChild>
    </w:div>
    <w:div w:id="83576558">
      <w:bodyDiv w:val="1"/>
      <w:marLeft w:val="0"/>
      <w:marRight w:val="0"/>
      <w:marTop w:val="0"/>
      <w:marBottom w:val="0"/>
      <w:divBdr>
        <w:top w:val="none" w:sz="0" w:space="0" w:color="auto"/>
        <w:left w:val="none" w:sz="0" w:space="0" w:color="auto"/>
        <w:bottom w:val="none" w:sz="0" w:space="0" w:color="auto"/>
        <w:right w:val="none" w:sz="0" w:space="0" w:color="auto"/>
      </w:divBdr>
    </w:div>
    <w:div w:id="95564535">
      <w:bodyDiv w:val="1"/>
      <w:marLeft w:val="0"/>
      <w:marRight w:val="0"/>
      <w:marTop w:val="0"/>
      <w:marBottom w:val="0"/>
      <w:divBdr>
        <w:top w:val="none" w:sz="0" w:space="0" w:color="auto"/>
        <w:left w:val="none" w:sz="0" w:space="0" w:color="auto"/>
        <w:bottom w:val="none" w:sz="0" w:space="0" w:color="auto"/>
        <w:right w:val="none" w:sz="0" w:space="0" w:color="auto"/>
      </w:divBdr>
    </w:div>
    <w:div w:id="115684777">
      <w:bodyDiv w:val="1"/>
      <w:marLeft w:val="0"/>
      <w:marRight w:val="0"/>
      <w:marTop w:val="0"/>
      <w:marBottom w:val="0"/>
      <w:divBdr>
        <w:top w:val="none" w:sz="0" w:space="0" w:color="auto"/>
        <w:left w:val="none" w:sz="0" w:space="0" w:color="auto"/>
        <w:bottom w:val="none" w:sz="0" w:space="0" w:color="auto"/>
        <w:right w:val="none" w:sz="0" w:space="0" w:color="auto"/>
      </w:divBdr>
      <w:divsChild>
        <w:div w:id="823664382">
          <w:marLeft w:val="0"/>
          <w:marRight w:val="0"/>
          <w:marTop w:val="0"/>
          <w:marBottom w:val="0"/>
          <w:divBdr>
            <w:top w:val="none" w:sz="0" w:space="0" w:color="auto"/>
            <w:left w:val="none" w:sz="0" w:space="0" w:color="auto"/>
            <w:bottom w:val="none" w:sz="0" w:space="0" w:color="auto"/>
            <w:right w:val="none" w:sz="0" w:space="0" w:color="auto"/>
          </w:divBdr>
        </w:div>
        <w:div w:id="2068412191">
          <w:marLeft w:val="0"/>
          <w:marRight w:val="0"/>
          <w:marTop w:val="0"/>
          <w:marBottom w:val="0"/>
          <w:divBdr>
            <w:top w:val="none" w:sz="0" w:space="0" w:color="auto"/>
            <w:left w:val="none" w:sz="0" w:space="0" w:color="auto"/>
            <w:bottom w:val="none" w:sz="0" w:space="0" w:color="auto"/>
            <w:right w:val="none" w:sz="0" w:space="0" w:color="auto"/>
          </w:divBdr>
        </w:div>
        <w:div w:id="294067799">
          <w:marLeft w:val="0"/>
          <w:marRight w:val="0"/>
          <w:marTop w:val="0"/>
          <w:marBottom w:val="0"/>
          <w:divBdr>
            <w:top w:val="none" w:sz="0" w:space="0" w:color="auto"/>
            <w:left w:val="none" w:sz="0" w:space="0" w:color="auto"/>
            <w:bottom w:val="none" w:sz="0" w:space="0" w:color="auto"/>
            <w:right w:val="none" w:sz="0" w:space="0" w:color="auto"/>
          </w:divBdr>
        </w:div>
      </w:divsChild>
    </w:div>
    <w:div w:id="150829232">
      <w:bodyDiv w:val="1"/>
      <w:marLeft w:val="0"/>
      <w:marRight w:val="0"/>
      <w:marTop w:val="0"/>
      <w:marBottom w:val="0"/>
      <w:divBdr>
        <w:top w:val="none" w:sz="0" w:space="0" w:color="auto"/>
        <w:left w:val="none" w:sz="0" w:space="0" w:color="auto"/>
        <w:bottom w:val="none" w:sz="0" w:space="0" w:color="auto"/>
        <w:right w:val="none" w:sz="0" w:space="0" w:color="auto"/>
      </w:divBdr>
    </w:div>
    <w:div w:id="281151979">
      <w:bodyDiv w:val="1"/>
      <w:marLeft w:val="0"/>
      <w:marRight w:val="0"/>
      <w:marTop w:val="0"/>
      <w:marBottom w:val="0"/>
      <w:divBdr>
        <w:top w:val="none" w:sz="0" w:space="0" w:color="auto"/>
        <w:left w:val="none" w:sz="0" w:space="0" w:color="auto"/>
        <w:bottom w:val="none" w:sz="0" w:space="0" w:color="auto"/>
        <w:right w:val="none" w:sz="0" w:space="0" w:color="auto"/>
      </w:divBdr>
    </w:div>
    <w:div w:id="380252178">
      <w:bodyDiv w:val="1"/>
      <w:marLeft w:val="0"/>
      <w:marRight w:val="0"/>
      <w:marTop w:val="0"/>
      <w:marBottom w:val="0"/>
      <w:divBdr>
        <w:top w:val="none" w:sz="0" w:space="0" w:color="auto"/>
        <w:left w:val="none" w:sz="0" w:space="0" w:color="auto"/>
        <w:bottom w:val="none" w:sz="0" w:space="0" w:color="auto"/>
        <w:right w:val="none" w:sz="0" w:space="0" w:color="auto"/>
      </w:divBdr>
    </w:div>
    <w:div w:id="381104084">
      <w:bodyDiv w:val="1"/>
      <w:marLeft w:val="0"/>
      <w:marRight w:val="0"/>
      <w:marTop w:val="0"/>
      <w:marBottom w:val="0"/>
      <w:divBdr>
        <w:top w:val="none" w:sz="0" w:space="0" w:color="auto"/>
        <w:left w:val="none" w:sz="0" w:space="0" w:color="auto"/>
        <w:bottom w:val="none" w:sz="0" w:space="0" w:color="auto"/>
        <w:right w:val="none" w:sz="0" w:space="0" w:color="auto"/>
      </w:divBdr>
      <w:divsChild>
        <w:div w:id="1679576975">
          <w:marLeft w:val="0"/>
          <w:marRight w:val="0"/>
          <w:marTop w:val="0"/>
          <w:marBottom w:val="0"/>
          <w:divBdr>
            <w:top w:val="none" w:sz="0" w:space="0" w:color="auto"/>
            <w:left w:val="none" w:sz="0" w:space="0" w:color="auto"/>
            <w:bottom w:val="none" w:sz="0" w:space="0" w:color="auto"/>
            <w:right w:val="none" w:sz="0" w:space="0" w:color="auto"/>
          </w:divBdr>
        </w:div>
        <w:div w:id="300162554">
          <w:marLeft w:val="0"/>
          <w:marRight w:val="0"/>
          <w:marTop w:val="0"/>
          <w:marBottom w:val="0"/>
          <w:divBdr>
            <w:top w:val="none" w:sz="0" w:space="0" w:color="auto"/>
            <w:left w:val="none" w:sz="0" w:space="0" w:color="auto"/>
            <w:bottom w:val="none" w:sz="0" w:space="0" w:color="auto"/>
            <w:right w:val="none" w:sz="0" w:space="0" w:color="auto"/>
          </w:divBdr>
          <w:divsChild>
            <w:div w:id="1353871774">
              <w:marLeft w:val="0"/>
              <w:marRight w:val="0"/>
              <w:marTop w:val="0"/>
              <w:marBottom w:val="0"/>
              <w:divBdr>
                <w:top w:val="none" w:sz="0" w:space="0" w:color="auto"/>
                <w:left w:val="none" w:sz="0" w:space="0" w:color="auto"/>
                <w:bottom w:val="none" w:sz="0" w:space="0" w:color="auto"/>
                <w:right w:val="none" w:sz="0" w:space="0" w:color="auto"/>
              </w:divBdr>
            </w:div>
            <w:div w:id="1754889665">
              <w:marLeft w:val="0"/>
              <w:marRight w:val="0"/>
              <w:marTop w:val="0"/>
              <w:marBottom w:val="0"/>
              <w:divBdr>
                <w:top w:val="none" w:sz="0" w:space="0" w:color="auto"/>
                <w:left w:val="none" w:sz="0" w:space="0" w:color="auto"/>
                <w:bottom w:val="none" w:sz="0" w:space="0" w:color="auto"/>
                <w:right w:val="none" w:sz="0" w:space="0" w:color="auto"/>
              </w:divBdr>
            </w:div>
          </w:divsChild>
        </w:div>
        <w:div w:id="486752698">
          <w:marLeft w:val="0"/>
          <w:marRight w:val="0"/>
          <w:marTop w:val="0"/>
          <w:marBottom w:val="0"/>
          <w:divBdr>
            <w:top w:val="none" w:sz="0" w:space="0" w:color="auto"/>
            <w:left w:val="none" w:sz="0" w:space="0" w:color="auto"/>
            <w:bottom w:val="none" w:sz="0" w:space="0" w:color="auto"/>
            <w:right w:val="none" w:sz="0" w:space="0" w:color="auto"/>
          </w:divBdr>
        </w:div>
      </w:divsChild>
    </w:div>
    <w:div w:id="422646425">
      <w:bodyDiv w:val="1"/>
      <w:marLeft w:val="0"/>
      <w:marRight w:val="0"/>
      <w:marTop w:val="0"/>
      <w:marBottom w:val="0"/>
      <w:divBdr>
        <w:top w:val="none" w:sz="0" w:space="0" w:color="auto"/>
        <w:left w:val="none" w:sz="0" w:space="0" w:color="auto"/>
        <w:bottom w:val="none" w:sz="0" w:space="0" w:color="auto"/>
        <w:right w:val="none" w:sz="0" w:space="0" w:color="auto"/>
      </w:divBdr>
      <w:divsChild>
        <w:div w:id="1679698609">
          <w:marLeft w:val="0"/>
          <w:marRight w:val="0"/>
          <w:marTop w:val="0"/>
          <w:marBottom w:val="0"/>
          <w:divBdr>
            <w:top w:val="none" w:sz="0" w:space="0" w:color="auto"/>
            <w:left w:val="none" w:sz="0" w:space="0" w:color="auto"/>
            <w:bottom w:val="none" w:sz="0" w:space="0" w:color="auto"/>
            <w:right w:val="none" w:sz="0" w:space="0" w:color="auto"/>
          </w:divBdr>
        </w:div>
        <w:div w:id="1258824745">
          <w:marLeft w:val="0"/>
          <w:marRight w:val="0"/>
          <w:marTop w:val="0"/>
          <w:marBottom w:val="0"/>
          <w:divBdr>
            <w:top w:val="none" w:sz="0" w:space="0" w:color="auto"/>
            <w:left w:val="none" w:sz="0" w:space="0" w:color="auto"/>
            <w:bottom w:val="none" w:sz="0" w:space="0" w:color="auto"/>
            <w:right w:val="none" w:sz="0" w:space="0" w:color="auto"/>
          </w:divBdr>
        </w:div>
        <w:div w:id="1321930483">
          <w:marLeft w:val="0"/>
          <w:marRight w:val="0"/>
          <w:marTop w:val="0"/>
          <w:marBottom w:val="0"/>
          <w:divBdr>
            <w:top w:val="none" w:sz="0" w:space="0" w:color="auto"/>
            <w:left w:val="none" w:sz="0" w:space="0" w:color="auto"/>
            <w:bottom w:val="none" w:sz="0" w:space="0" w:color="auto"/>
            <w:right w:val="none" w:sz="0" w:space="0" w:color="auto"/>
          </w:divBdr>
        </w:div>
      </w:divsChild>
    </w:div>
    <w:div w:id="447355048">
      <w:bodyDiv w:val="1"/>
      <w:marLeft w:val="0"/>
      <w:marRight w:val="0"/>
      <w:marTop w:val="0"/>
      <w:marBottom w:val="0"/>
      <w:divBdr>
        <w:top w:val="none" w:sz="0" w:space="0" w:color="auto"/>
        <w:left w:val="none" w:sz="0" w:space="0" w:color="auto"/>
        <w:bottom w:val="none" w:sz="0" w:space="0" w:color="auto"/>
        <w:right w:val="none" w:sz="0" w:space="0" w:color="auto"/>
      </w:divBdr>
    </w:div>
    <w:div w:id="495611012">
      <w:bodyDiv w:val="1"/>
      <w:marLeft w:val="0"/>
      <w:marRight w:val="0"/>
      <w:marTop w:val="0"/>
      <w:marBottom w:val="0"/>
      <w:divBdr>
        <w:top w:val="none" w:sz="0" w:space="0" w:color="auto"/>
        <w:left w:val="none" w:sz="0" w:space="0" w:color="auto"/>
        <w:bottom w:val="none" w:sz="0" w:space="0" w:color="auto"/>
        <w:right w:val="none" w:sz="0" w:space="0" w:color="auto"/>
      </w:divBdr>
    </w:div>
    <w:div w:id="523599132">
      <w:bodyDiv w:val="1"/>
      <w:marLeft w:val="0"/>
      <w:marRight w:val="0"/>
      <w:marTop w:val="0"/>
      <w:marBottom w:val="0"/>
      <w:divBdr>
        <w:top w:val="none" w:sz="0" w:space="0" w:color="auto"/>
        <w:left w:val="none" w:sz="0" w:space="0" w:color="auto"/>
        <w:bottom w:val="none" w:sz="0" w:space="0" w:color="auto"/>
        <w:right w:val="none" w:sz="0" w:space="0" w:color="auto"/>
      </w:divBdr>
    </w:div>
    <w:div w:id="534774420">
      <w:bodyDiv w:val="1"/>
      <w:marLeft w:val="0"/>
      <w:marRight w:val="0"/>
      <w:marTop w:val="0"/>
      <w:marBottom w:val="0"/>
      <w:divBdr>
        <w:top w:val="none" w:sz="0" w:space="0" w:color="auto"/>
        <w:left w:val="none" w:sz="0" w:space="0" w:color="auto"/>
        <w:bottom w:val="none" w:sz="0" w:space="0" w:color="auto"/>
        <w:right w:val="none" w:sz="0" w:space="0" w:color="auto"/>
      </w:divBdr>
    </w:div>
    <w:div w:id="540165948">
      <w:bodyDiv w:val="1"/>
      <w:marLeft w:val="0"/>
      <w:marRight w:val="0"/>
      <w:marTop w:val="0"/>
      <w:marBottom w:val="0"/>
      <w:divBdr>
        <w:top w:val="none" w:sz="0" w:space="0" w:color="auto"/>
        <w:left w:val="none" w:sz="0" w:space="0" w:color="auto"/>
        <w:bottom w:val="none" w:sz="0" w:space="0" w:color="auto"/>
        <w:right w:val="none" w:sz="0" w:space="0" w:color="auto"/>
      </w:divBdr>
    </w:div>
    <w:div w:id="540363830">
      <w:bodyDiv w:val="1"/>
      <w:marLeft w:val="0"/>
      <w:marRight w:val="0"/>
      <w:marTop w:val="0"/>
      <w:marBottom w:val="0"/>
      <w:divBdr>
        <w:top w:val="none" w:sz="0" w:space="0" w:color="auto"/>
        <w:left w:val="none" w:sz="0" w:space="0" w:color="auto"/>
        <w:bottom w:val="none" w:sz="0" w:space="0" w:color="auto"/>
        <w:right w:val="none" w:sz="0" w:space="0" w:color="auto"/>
      </w:divBdr>
    </w:div>
    <w:div w:id="602032518">
      <w:bodyDiv w:val="1"/>
      <w:marLeft w:val="0"/>
      <w:marRight w:val="0"/>
      <w:marTop w:val="0"/>
      <w:marBottom w:val="0"/>
      <w:divBdr>
        <w:top w:val="none" w:sz="0" w:space="0" w:color="auto"/>
        <w:left w:val="none" w:sz="0" w:space="0" w:color="auto"/>
        <w:bottom w:val="none" w:sz="0" w:space="0" w:color="auto"/>
        <w:right w:val="none" w:sz="0" w:space="0" w:color="auto"/>
      </w:divBdr>
    </w:div>
    <w:div w:id="625086681">
      <w:bodyDiv w:val="1"/>
      <w:marLeft w:val="0"/>
      <w:marRight w:val="0"/>
      <w:marTop w:val="0"/>
      <w:marBottom w:val="0"/>
      <w:divBdr>
        <w:top w:val="none" w:sz="0" w:space="0" w:color="auto"/>
        <w:left w:val="none" w:sz="0" w:space="0" w:color="auto"/>
        <w:bottom w:val="none" w:sz="0" w:space="0" w:color="auto"/>
        <w:right w:val="none" w:sz="0" w:space="0" w:color="auto"/>
      </w:divBdr>
    </w:div>
    <w:div w:id="634339956">
      <w:bodyDiv w:val="1"/>
      <w:marLeft w:val="0"/>
      <w:marRight w:val="0"/>
      <w:marTop w:val="0"/>
      <w:marBottom w:val="0"/>
      <w:divBdr>
        <w:top w:val="none" w:sz="0" w:space="0" w:color="auto"/>
        <w:left w:val="none" w:sz="0" w:space="0" w:color="auto"/>
        <w:bottom w:val="none" w:sz="0" w:space="0" w:color="auto"/>
        <w:right w:val="none" w:sz="0" w:space="0" w:color="auto"/>
      </w:divBdr>
    </w:div>
    <w:div w:id="647592489">
      <w:bodyDiv w:val="1"/>
      <w:marLeft w:val="0"/>
      <w:marRight w:val="0"/>
      <w:marTop w:val="0"/>
      <w:marBottom w:val="0"/>
      <w:divBdr>
        <w:top w:val="none" w:sz="0" w:space="0" w:color="auto"/>
        <w:left w:val="none" w:sz="0" w:space="0" w:color="auto"/>
        <w:bottom w:val="none" w:sz="0" w:space="0" w:color="auto"/>
        <w:right w:val="none" w:sz="0" w:space="0" w:color="auto"/>
      </w:divBdr>
    </w:div>
    <w:div w:id="675037552">
      <w:bodyDiv w:val="1"/>
      <w:marLeft w:val="0"/>
      <w:marRight w:val="0"/>
      <w:marTop w:val="0"/>
      <w:marBottom w:val="0"/>
      <w:divBdr>
        <w:top w:val="none" w:sz="0" w:space="0" w:color="auto"/>
        <w:left w:val="none" w:sz="0" w:space="0" w:color="auto"/>
        <w:bottom w:val="none" w:sz="0" w:space="0" w:color="auto"/>
        <w:right w:val="none" w:sz="0" w:space="0" w:color="auto"/>
      </w:divBdr>
    </w:div>
    <w:div w:id="683702262">
      <w:bodyDiv w:val="1"/>
      <w:marLeft w:val="0"/>
      <w:marRight w:val="0"/>
      <w:marTop w:val="0"/>
      <w:marBottom w:val="0"/>
      <w:divBdr>
        <w:top w:val="none" w:sz="0" w:space="0" w:color="auto"/>
        <w:left w:val="none" w:sz="0" w:space="0" w:color="auto"/>
        <w:bottom w:val="none" w:sz="0" w:space="0" w:color="auto"/>
        <w:right w:val="none" w:sz="0" w:space="0" w:color="auto"/>
      </w:divBdr>
    </w:div>
    <w:div w:id="762146796">
      <w:bodyDiv w:val="1"/>
      <w:marLeft w:val="0"/>
      <w:marRight w:val="0"/>
      <w:marTop w:val="0"/>
      <w:marBottom w:val="0"/>
      <w:divBdr>
        <w:top w:val="none" w:sz="0" w:space="0" w:color="auto"/>
        <w:left w:val="none" w:sz="0" w:space="0" w:color="auto"/>
        <w:bottom w:val="none" w:sz="0" w:space="0" w:color="auto"/>
        <w:right w:val="none" w:sz="0" w:space="0" w:color="auto"/>
      </w:divBdr>
    </w:div>
    <w:div w:id="795026590">
      <w:bodyDiv w:val="1"/>
      <w:marLeft w:val="0"/>
      <w:marRight w:val="0"/>
      <w:marTop w:val="0"/>
      <w:marBottom w:val="0"/>
      <w:divBdr>
        <w:top w:val="none" w:sz="0" w:space="0" w:color="auto"/>
        <w:left w:val="none" w:sz="0" w:space="0" w:color="auto"/>
        <w:bottom w:val="none" w:sz="0" w:space="0" w:color="auto"/>
        <w:right w:val="none" w:sz="0" w:space="0" w:color="auto"/>
      </w:divBdr>
    </w:div>
    <w:div w:id="831990511">
      <w:bodyDiv w:val="1"/>
      <w:marLeft w:val="0"/>
      <w:marRight w:val="0"/>
      <w:marTop w:val="0"/>
      <w:marBottom w:val="0"/>
      <w:divBdr>
        <w:top w:val="none" w:sz="0" w:space="0" w:color="auto"/>
        <w:left w:val="none" w:sz="0" w:space="0" w:color="auto"/>
        <w:bottom w:val="none" w:sz="0" w:space="0" w:color="auto"/>
        <w:right w:val="none" w:sz="0" w:space="0" w:color="auto"/>
      </w:divBdr>
    </w:div>
    <w:div w:id="877199590">
      <w:bodyDiv w:val="1"/>
      <w:marLeft w:val="0"/>
      <w:marRight w:val="0"/>
      <w:marTop w:val="0"/>
      <w:marBottom w:val="0"/>
      <w:divBdr>
        <w:top w:val="none" w:sz="0" w:space="0" w:color="auto"/>
        <w:left w:val="none" w:sz="0" w:space="0" w:color="auto"/>
        <w:bottom w:val="none" w:sz="0" w:space="0" w:color="auto"/>
        <w:right w:val="none" w:sz="0" w:space="0" w:color="auto"/>
      </w:divBdr>
    </w:div>
    <w:div w:id="931669401">
      <w:bodyDiv w:val="1"/>
      <w:marLeft w:val="0"/>
      <w:marRight w:val="0"/>
      <w:marTop w:val="0"/>
      <w:marBottom w:val="0"/>
      <w:divBdr>
        <w:top w:val="none" w:sz="0" w:space="0" w:color="auto"/>
        <w:left w:val="none" w:sz="0" w:space="0" w:color="auto"/>
        <w:bottom w:val="none" w:sz="0" w:space="0" w:color="auto"/>
        <w:right w:val="none" w:sz="0" w:space="0" w:color="auto"/>
      </w:divBdr>
    </w:div>
    <w:div w:id="969021659">
      <w:bodyDiv w:val="1"/>
      <w:marLeft w:val="0"/>
      <w:marRight w:val="0"/>
      <w:marTop w:val="0"/>
      <w:marBottom w:val="0"/>
      <w:divBdr>
        <w:top w:val="none" w:sz="0" w:space="0" w:color="auto"/>
        <w:left w:val="none" w:sz="0" w:space="0" w:color="auto"/>
        <w:bottom w:val="none" w:sz="0" w:space="0" w:color="auto"/>
        <w:right w:val="none" w:sz="0" w:space="0" w:color="auto"/>
      </w:divBdr>
      <w:divsChild>
        <w:div w:id="787238310">
          <w:marLeft w:val="0"/>
          <w:marRight w:val="0"/>
          <w:marTop w:val="0"/>
          <w:marBottom w:val="0"/>
          <w:divBdr>
            <w:top w:val="none" w:sz="0" w:space="0" w:color="auto"/>
            <w:left w:val="none" w:sz="0" w:space="0" w:color="auto"/>
            <w:bottom w:val="none" w:sz="0" w:space="0" w:color="auto"/>
            <w:right w:val="none" w:sz="0" w:space="0" w:color="auto"/>
          </w:divBdr>
        </w:div>
        <w:div w:id="2034067004">
          <w:marLeft w:val="0"/>
          <w:marRight w:val="0"/>
          <w:marTop w:val="0"/>
          <w:marBottom w:val="0"/>
          <w:divBdr>
            <w:top w:val="none" w:sz="0" w:space="0" w:color="auto"/>
            <w:left w:val="none" w:sz="0" w:space="0" w:color="auto"/>
            <w:bottom w:val="none" w:sz="0" w:space="0" w:color="auto"/>
            <w:right w:val="none" w:sz="0" w:space="0" w:color="auto"/>
          </w:divBdr>
        </w:div>
      </w:divsChild>
    </w:div>
    <w:div w:id="1024599051">
      <w:bodyDiv w:val="1"/>
      <w:marLeft w:val="0"/>
      <w:marRight w:val="0"/>
      <w:marTop w:val="0"/>
      <w:marBottom w:val="0"/>
      <w:divBdr>
        <w:top w:val="none" w:sz="0" w:space="0" w:color="auto"/>
        <w:left w:val="none" w:sz="0" w:space="0" w:color="auto"/>
        <w:bottom w:val="none" w:sz="0" w:space="0" w:color="auto"/>
        <w:right w:val="none" w:sz="0" w:space="0" w:color="auto"/>
      </w:divBdr>
      <w:divsChild>
        <w:div w:id="1534033410">
          <w:marLeft w:val="0"/>
          <w:marRight w:val="0"/>
          <w:marTop w:val="0"/>
          <w:marBottom w:val="0"/>
          <w:divBdr>
            <w:top w:val="none" w:sz="0" w:space="0" w:color="auto"/>
            <w:left w:val="none" w:sz="0" w:space="0" w:color="auto"/>
            <w:bottom w:val="none" w:sz="0" w:space="0" w:color="auto"/>
            <w:right w:val="none" w:sz="0" w:space="0" w:color="auto"/>
          </w:divBdr>
        </w:div>
        <w:div w:id="479074854">
          <w:marLeft w:val="0"/>
          <w:marRight w:val="0"/>
          <w:marTop w:val="0"/>
          <w:marBottom w:val="0"/>
          <w:divBdr>
            <w:top w:val="none" w:sz="0" w:space="0" w:color="auto"/>
            <w:left w:val="none" w:sz="0" w:space="0" w:color="auto"/>
            <w:bottom w:val="none" w:sz="0" w:space="0" w:color="auto"/>
            <w:right w:val="none" w:sz="0" w:space="0" w:color="auto"/>
          </w:divBdr>
          <w:divsChild>
            <w:div w:id="936519637">
              <w:marLeft w:val="0"/>
              <w:marRight w:val="0"/>
              <w:marTop w:val="0"/>
              <w:marBottom w:val="0"/>
              <w:divBdr>
                <w:top w:val="none" w:sz="0" w:space="0" w:color="auto"/>
                <w:left w:val="none" w:sz="0" w:space="0" w:color="auto"/>
                <w:bottom w:val="none" w:sz="0" w:space="0" w:color="auto"/>
                <w:right w:val="none" w:sz="0" w:space="0" w:color="auto"/>
              </w:divBdr>
            </w:div>
            <w:div w:id="544566042">
              <w:marLeft w:val="0"/>
              <w:marRight w:val="0"/>
              <w:marTop w:val="0"/>
              <w:marBottom w:val="0"/>
              <w:divBdr>
                <w:top w:val="none" w:sz="0" w:space="0" w:color="auto"/>
                <w:left w:val="none" w:sz="0" w:space="0" w:color="auto"/>
                <w:bottom w:val="none" w:sz="0" w:space="0" w:color="auto"/>
                <w:right w:val="none" w:sz="0" w:space="0" w:color="auto"/>
              </w:divBdr>
            </w:div>
            <w:div w:id="18648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0016">
      <w:bodyDiv w:val="1"/>
      <w:marLeft w:val="0"/>
      <w:marRight w:val="0"/>
      <w:marTop w:val="0"/>
      <w:marBottom w:val="0"/>
      <w:divBdr>
        <w:top w:val="none" w:sz="0" w:space="0" w:color="auto"/>
        <w:left w:val="none" w:sz="0" w:space="0" w:color="auto"/>
        <w:bottom w:val="none" w:sz="0" w:space="0" w:color="auto"/>
        <w:right w:val="none" w:sz="0" w:space="0" w:color="auto"/>
      </w:divBdr>
    </w:div>
    <w:div w:id="1042827819">
      <w:bodyDiv w:val="1"/>
      <w:marLeft w:val="0"/>
      <w:marRight w:val="0"/>
      <w:marTop w:val="0"/>
      <w:marBottom w:val="0"/>
      <w:divBdr>
        <w:top w:val="none" w:sz="0" w:space="0" w:color="auto"/>
        <w:left w:val="none" w:sz="0" w:space="0" w:color="auto"/>
        <w:bottom w:val="none" w:sz="0" w:space="0" w:color="auto"/>
        <w:right w:val="none" w:sz="0" w:space="0" w:color="auto"/>
      </w:divBdr>
      <w:divsChild>
        <w:div w:id="894318247">
          <w:marLeft w:val="0"/>
          <w:marRight w:val="0"/>
          <w:marTop w:val="0"/>
          <w:marBottom w:val="0"/>
          <w:divBdr>
            <w:top w:val="none" w:sz="0" w:space="0" w:color="auto"/>
            <w:left w:val="none" w:sz="0" w:space="0" w:color="auto"/>
            <w:bottom w:val="none" w:sz="0" w:space="0" w:color="auto"/>
            <w:right w:val="none" w:sz="0" w:space="0" w:color="auto"/>
          </w:divBdr>
        </w:div>
        <w:div w:id="1313098386">
          <w:marLeft w:val="0"/>
          <w:marRight w:val="0"/>
          <w:marTop w:val="0"/>
          <w:marBottom w:val="0"/>
          <w:divBdr>
            <w:top w:val="none" w:sz="0" w:space="0" w:color="auto"/>
            <w:left w:val="none" w:sz="0" w:space="0" w:color="auto"/>
            <w:bottom w:val="none" w:sz="0" w:space="0" w:color="auto"/>
            <w:right w:val="none" w:sz="0" w:space="0" w:color="auto"/>
          </w:divBdr>
        </w:div>
        <w:div w:id="1366102703">
          <w:marLeft w:val="0"/>
          <w:marRight w:val="0"/>
          <w:marTop w:val="0"/>
          <w:marBottom w:val="0"/>
          <w:divBdr>
            <w:top w:val="none" w:sz="0" w:space="0" w:color="auto"/>
            <w:left w:val="none" w:sz="0" w:space="0" w:color="auto"/>
            <w:bottom w:val="none" w:sz="0" w:space="0" w:color="auto"/>
            <w:right w:val="none" w:sz="0" w:space="0" w:color="auto"/>
          </w:divBdr>
        </w:div>
      </w:divsChild>
    </w:div>
    <w:div w:id="1047609185">
      <w:bodyDiv w:val="1"/>
      <w:marLeft w:val="0"/>
      <w:marRight w:val="0"/>
      <w:marTop w:val="0"/>
      <w:marBottom w:val="0"/>
      <w:divBdr>
        <w:top w:val="none" w:sz="0" w:space="0" w:color="auto"/>
        <w:left w:val="none" w:sz="0" w:space="0" w:color="auto"/>
        <w:bottom w:val="none" w:sz="0" w:space="0" w:color="auto"/>
        <w:right w:val="none" w:sz="0" w:space="0" w:color="auto"/>
      </w:divBdr>
    </w:div>
    <w:div w:id="1068261518">
      <w:bodyDiv w:val="1"/>
      <w:marLeft w:val="0"/>
      <w:marRight w:val="0"/>
      <w:marTop w:val="0"/>
      <w:marBottom w:val="0"/>
      <w:divBdr>
        <w:top w:val="none" w:sz="0" w:space="0" w:color="auto"/>
        <w:left w:val="none" w:sz="0" w:space="0" w:color="auto"/>
        <w:bottom w:val="none" w:sz="0" w:space="0" w:color="auto"/>
        <w:right w:val="none" w:sz="0" w:space="0" w:color="auto"/>
      </w:divBdr>
    </w:div>
    <w:div w:id="1121850160">
      <w:bodyDiv w:val="1"/>
      <w:marLeft w:val="0"/>
      <w:marRight w:val="0"/>
      <w:marTop w:val="0"/>
      <w:marBottom w:val="0"/>
      <w:divBdr>
        <w:top w:val="none" w:sz="0" w:space="0" w:color="auto"/>
        <w:left w:val="none" w:sz="0" w:space="0" w:color="auto"/>
        <w:bottom w:val="none" w:sz="0" w:space="0" w:color="auto"/>
        <w:right w:val="none" w:sz="0" w:space="0" w:color="auto"/>
      </w:divBdr>
    </w:div>
    <w:div w:id="1126969974">
      <w:bodyDiv w:val="1"/>
      <w:marLeft w:val="0"/>
      <w:marRight w:val="0"/>
      <w:marTop w:val="0"/>
      <w:marBottom w:val="0"/>
      <w:divBdr>
        <w:top w:val="none" w:sz="0" w:space="0" w:color="auto"/>
        <w:left w:val="none" w:sz="0" w:space="0" w:color="auto"/>
        <w:bottom w:val="none" w:sz="0" w:space="0" w:color="auto"/>
        <w:right w:val="none" w:sz="0" w:space="0" w:color="auto"/>
      </w:divBdr>
    </w:div>
    <w:div w:id="1186942850">
      <w:bodyDiv w:val="1"/>
      <w:marLeft w:val="0"/>
      <w:marRight w:val="0"/>
      <w:marTop w:val="0"/>
      <w:marBottom w:val="0"/>
      <w:divBdr>
        <w:top w:val="none" w:sz="0" w:space="0" w:color="auto"/>
        <w:left w:val="none" w:sz="0" w:space="0" w:color="auto"/>
        <w:bottom w:val="none" w:sz="0" w:space="0" w:color="auto"/>
        <w:right w:val="none" w:sz="0" w:space="0" w:color="auto"/>
      </w:divBdr>
    </w:div>
    <w:div w:id="1281960339">
      <w:bodyDiv w:val="1"/>
      <w:marLeft w:val="0"/>
      <w:marRight w:val="0"/>
      <w:marTop w:val="0"/>
      <w:marBottom w:val="0"/>
      <w:divBdr>
        <w:top w:val="none" w:sz="0" w:space="0" w:color="auto"/>
        <w:left w:val="none" w:sz="0" w:space="0" w:color="auto"/>
        <w:bottom w:val="none" w:sz="0" w:space="0" w:color="auto"/>
        <w:right w:val="none" w:sz="0" w:space="0" w:color="auto"/>
      </w:divBdr>
    </w:div>
    <w:div w:id="1366835568">
      <w:bodyDiv w:val="1"/>
      <w:marLeft w:val="0"/>
      <w:marRight w:val="0"/>
      <w:marTop w:val="0"/>
      <w:marBottom w:val="0"/>
      <w:divBdr>
        <w:top w:val="none" w:sz="0" w:space="0" w:color="auto"/>
        <w:left w:val="none" w:sz="0" w:space="0" w:color="auto"/>
        <w:bottom w:val="none" w:sz="0" w:space="0" w:color="auto"/>
        <w:right w:val="none" w:sz="0" w:space="0" w:color="auto"/>
      </w:divBdr>
    </w:div>
    <w:div w:id="1376155342">
      <w:bodyDiv w:val="1"/>
      <w:marLeft w:val="0"/>
      <w:marRight w:val="0"/>
      <w:marTop w:val="0"/>
      <w:marBottom w:val="0"/>
      <w:divBdr>
        <w:top w:val="none" w:sz="0" w:space="0" w:color="auto"/>
        <w:left w:val="none" w:sz="0" w:space="0" w:color="auto"/>
        <w:bottom w:val="none" w:sz="0" w:space="0" w:color="auto"/>
        <w:right w:val="none" w:sz="0" w:space="0" w:color="auto"/>
      </w:divBdr>
    </w:div>
    <w:div w:id="1382972668">
      <w:bodyDiv w:val="1"/>
      <w:marLeft w:val="0"/>
      <w:marRight w:val="0"/>
      <w:marTop w:val="0"/>
      <w:marBottom w:val="0"/>
      <w:divBdr>
        <w:top w:val="none" w:sz="0" w:space="0" w:color="auto"/>
        <w:left w:val="none" w:sz="0" w:space="0" w:color="auto"/>
        <w:bottom w:val="none" w:sz="0" w:space="0" w:color="auto"/>
        <w:right w:val="none" w:sz="0" w:space="0" w:color="auto"/>
      </w:divBdr>
    </w:div>
    <w:div w:id="1443724045">
      <w:bodyDiv w:val="1"/>
      <w:marLeft w:val="0"/>
      <w:marRight w:val="0"/>
      <w:marTop w:val="0"/>
      <w:marBottom w:val="0"/>
      <w:divBdr>
        <w:top w:val="none" w:sz="0" w:space="0" w:color="auto"/>
        <w:left w:val="none" w:sz="0" w:space="0" w:color="auto"/>
        <w:bottom w:val="none" w:sz="0" w:space="0" w:color="auto"/>
        <w:right w:val="none" w:sz="0" w:space="0" w:color="auto"/>
      </w:divBdr>
    </w:div>
    <w:div w:id="1488204473">
      <w:bodyDiv w:val="1"/>
      <w:marLeft w:val="0"/>
      <w:marRight w:val="0"/>
      <w:marTop w:val="0"/>
      <w:marBottom w:val="0"/>
      <w:divBdr>
        <w:top w:val="none" w:sz="0" w:space="0" w:color="auto"/>
        <w:left w:val="none" w:sz="0" w:space="0" w:color="auto"/>
        <w:bottom w:val="none" w:sz="0" w:space="0" w:color="auto"/>
        <w:right w:val="none" w:sz="0" w:space="0" w:color="auto"/>
      </w:divBdr>
      <w:divsChild>
        <w:div w:id="1285581524">
          <w:marLeft w:val="0"/>
          <w:marRight w:val="0"/>
          <w:marTop w:val="0"/>
          <w:marBottom w:val="0"/>
          <w:divBdr>
            <w:top w:val="none" w:sz="0" w:space="0" w:color="auto"/>
            <w:left w:val="none" w:sz="0" w:space="0" w:color="auto"/>
            <w:bottom w:val="none" w:sz="0" w:space="0" w:color="auto"/>
            <w:right w:val="none" w:sz="0" w:space="0" w:color="auto"/>
          </w:divBdr>
        </w:div>
        <w:div w:id="1860897134">
          <w:marLeft w:val="0"/>
          <w:marRight w:val="0"/>
          <w:marTop w:val="0"/>
          <w:marBottom w:val="0"/>
          <w:divBdr>
            <w:top w:val="none" w:sz="0" w:space="0" w:color="auto"/>
            <w:left w:val="none" w:sz="0" w:space="0" w:color="auto"/>
            <w:bottom w:val="none" w:sz="0" w:space="0" w:color="auto"/>
            <w:right w:val="none" w:sz="0" w:space="0" w:color="auto"/>
          </w:divBdr>
        </w:div>
      </w:divsChild>
    </w:div>
    <w:div w:id="1500268201">
      <w:bodyDiv w:val="1"/>
      <w:marLeft w:val="0"/>
      <w:marRight w:val="0"/>
      <w:marTop w:val="0"/>
      <w:marBottom w:val="0"/>
      <w:divBdr>
        <w:top w:val="none" w:sz="0" w:space="0" w:color="auto"/>
        <w:left w:val="none" w:sz="0" w:space="0" w:color="auto"/>
        <w:bottom w:val="none" w:sz="0" w:space="0" w:color="auto"/>
        <w:right w:val="none" w:sz="0" w:space="0" w:color="auto"/>
      </w:divBdr>
      <w:divsChild>
        <w:div w:id="624240093">
          <w:marLeft w:val="0"/>
          <w:marRight w:val="0"/>
          <w:marTop w:val="0"/>
          <w:marBottom w:val="0"/>
          <w:divBdr>
            <w:top w:val="none" w:sz="0" w:space="0" w:color="auto"/>
            <w:left w:val="none" w:sz="0" w:space="0" w:color="auto"/>
            <w:bottom w:val="none" w:sz="0" w:space="0" w:color="auto"/>
            <w:right w:val="none" w:sz="0" w:space="0" w:color="auto"/>
          </w:divBdr>
        </w:div>
        <w:div w:id="428695304">
          <w:marLeft w:val="0"/>
          <w:marRight w:val="0"/>
          <w:marTop w:val="0"/>
          <w:marBottom w:val="0"/>
          <w:divBdr>
            <w:top w:val="none" w:sz="0" w:space="0" w:color="auto"/>
            <w:left w:val="none" w:sz="0" w:space="0" w:color="auto"/>
            <w:bottom w:val="none" w:sz="0" w:space="0" w:color="auto"/>
            <w:right w:val="none" w:sz="0" w:space="0" w:color="auto"/>
          </w:divBdr>
        </w:div>
      </w:divsChild>
    </w:div>
    <w:div w:id="1576357397">
      <w:bodyDiv w:val="1"/>
      <w:marLeft w:val="0"/>
      <w:marRight w:val="0"/>
      <w:marTop w:val="0"/>
      <w:marBottom w:val="0"/>
      <w:divBdr>
        <w:top w:val="none" w:sz="0" w:space="0" w:color="auto"/>
        <w:left w:val="none" w:sz="0" w:space="0" w:color="auto"/>
        <w:bottom w:val="none" w:sz="0" w:space="0" w:color="auto"/>
        <w:right w:val="none" w:sz="0" w:space="0" w:color="auto"/>
      </w:divBdr>
    </w:div>
    <w:div w:id="1593272578">
      <w:bodyDiv w:val="1"/>
      <w:marLeft w:val="0"/>
      <w:marRight w:val="0"/>
      <w:marTop w:val="0"/>
      <w:marBottom w:val="0"/>
      <w:divBdr>
        <w:top w:val="none" w:sz="0" w:space="0" w:color="auto"/>
        <w:left w:val="none" w:sz="0" w:space="0" w:color="auto"/>
        <w:bottom w:val="none" w:sz="0" w:space="0" w:color="auto"/>
        <w:right w:val="none" w:sz="0" w:space="0" w:color="auto"/>
      </w:divBdr>
      <w:divsChild>
        <w:div w:id="1657103549">
          <w:marLeft w:val="0"/>
          <w:marRight w:val="0"/>
          <w:marTop w:val="0"/>
          <w:marBottom w:val="0"/>
          <w:divBdr>
            <w:top w:val="none" w:sz="0" w:space="0" w:color="auto"/>
            <w:left w:val="none" w:sz="0" w:space="0" w:color="auto"/>
            <w:bottom w:val="none" w:sz="0" w:space="0" w:color="auto"/>
            <w:right w:val="none" w:sz="0" w:space="0" w:color="auto"/>
          </w:divBdr>
        </w:div>
        <w:div w:id="1480655654">
          <w:marLeft w:val="0"/>
          <w:marRight w:val="0"/>
          <w:marTop w:val="0"/>
          <w:marBottom w:val="0"/>
          <w:divBdr>
            <w:top w:val="none" w:sz="0" w:space="0" w:color="auto"/>
            <w:left w:val="none" w:sz="0" w:space="0" w:color="auto"/>
            <w:bottom w:val="none" w:sz="0" w:space="0" w:color="auto"/>
            <w:right w:val="none" w:sz="0" w:space="0" w:color="auto"/>
          </w:divBdr>
        </w:div>
      </w:divsChild>
    </w:div>
    <w:div w:id="1636448406">
      <w:bodyDiv w:val="1"/>
      <w:marLeft w:val="0"/>
      <w:marRight w:val="0"/>
      <w:marTop w:val="0"/>
      <w:marBottom w:val="0"/>
      <w:divBdr>
        <w:top w:val="none" w:sz="0" w:space="0" w:color="auto"/>
        <w:left w:val="none" w:sz="0" w:space="0" w:color="auto"/>
        <w:bottom w:val="none" w:sz="0" w:space="0" w:color="auto"/>
        <w:right w:val="none" w:sz="0" w:space="0" w:color="auto"/>
      </w:divBdr>
      <w:divsChild>
        <w:div w:id="504637606">
          <w:marLeft w:val="0"/>
          <w:marRight w:val="0"/>
          <w:marTop w:val="0"/>
          <w:marBottom w:val="0"/>
          <w:divBdr>
            <w:top w:val="none" w:sz="0" w:space="0" w:color="auto"/>
            <w:left w:val="none" w:sz="0" w:space="0" w:color="auto"/>
            <w:bottom w:val="none" w:sz="0" w:space="0" w:color="auto"/>
            <w:right w:val="none" w:sz="0" w:space="0" w:color="auto"/>
          </w:divBdr>
        </w:div>
        <w:div w:id="131293917">
          <w:marLeft w:val="0"/>
          <w:marRight w:val="0"/>
          <w:marTop w:val="0"/>
          <w:marBottom w:val="0"/>
          <w:divBdr>
            <w:top w:val="none" w:sz="0" w:space="0" w:color="auto"/>
            <w:left w:val="none" w:sz="0" w:space="0" w:color="auto"/>
            <w:bottom w:val="none" w:sz="0" w:space="0" w:color="auto"/>
            <w:right w:val="none" w:sz="0" w:space="0" w:color="auto"/>
          </w:divBdr>
          <w:divsChild>
            <w:div w:id="257326257">
              <w:marLeft w:val="0"/>
              <w:marRight w:val="0"/>
              <w:marTop w:val="0"/>
              <w:marBottom w:val="0"/>
              <w:divBdr>
                <w:top w:val="none" w:sz="0" w:space="0" w:color="auto"/>
                <w:left w:val="none" w:sz="0" w:space="0" w:color="auto"/>
                <w:bottom w:val="none" w:sz="0" w:space="0" w:color="auto"/>
                <w:right w:val="none" w:sz="0" w:space="0" w:color="auto"/>
              </w:divBdr>
            </w:div>
            <w:div w:id="1225751983">
              <w:marLeft w:val="0"/>
              <w:marRight w:val="0"/>
              <w:marTop w:val="0"/>
              <w:marBottom w:val="0"/>
              <w:divBdr>
                <w:top w:val="none" w:sz="0" w:space="0" w:color="auto"/>
                <w:left w:val="none" w:sz="0" w:space="0" w:color="auto"/>
                <w:bottom w:val="none" w:sz="0" w:space="0" w:color="auto"/>
                <w:right w:val="none" w:sz="0" w:space="0" w:color="auto"/>
              </w:divBdr>
            </w:div>
            <w:div w:id="15296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326">
      <w:bodyDiv w:val="1"/>
      <w:marLeft w:val="0"/>
      <w:marRight w:val="0"/>
      <w:marTop w:val="0"/>
      <w:marBottom w:val="0"/>
      <w:divBdr>
        <w:top w:val="none" w:sz="0" w:space="0" w:color="auto"/>
        <w:left w:val="none" w:sz="0" w:space="0" w:color="auto"/>
        <w:bottom w:val="none" w:sz="0" w:space="0" w:color="auto"/>
        <w:right w:val="none" w:sz="0" w:space="0" w:color="auto"/>
      </w:divBdr>
    </w:div>
    <w:div w:id="1682195412">
      <w:bodyDiv w:val="1"/>
      <w:marLeft w:val="0"/>
      <w:marRight w:val="0"/>
      <w:marTop w:val="0"/>
      <w:marBottom w:val="0"/>
      <w:divBdr>
        <w:top w:val="none" w:sz="0" w:space="0" w:color="auto"/>
        <w:left w:val="none" w:sz="0" w:space="0" w:color="auto"/>
        <w:bottom w:val="none" w:sz="0" w:space="0" w:color="auto"/>
        <w:right w:val="none" w:sz="0" w:space="0" w:color="auto"/>
      </w:divBdr>
    </w:div>
    <w:div w:id="1733037883">
      <w:bodyDiv w:val="1"/>
      <w:marLeft w:val="0"/>
      <w:marRight w:val="0"/>
      <w:marTop w:val="0"/>
      <w:marBottom w:val="0"/>
      <w:divBdr>
        <w:top w:val="none" w:sz="0" w:space="0" w:color="auto"/>
        <w:left w:val="none" w:sz="0" w:space="0" w:color="auto"/>
        <w:bottom w:val="none" w:sz="0" w:space="0" w:color="auto"/>
        <w:right w:val="none" w:sz="0" w:space="0" w:color="auto"/>
      </w:divBdr>
    </w:div>
    <w:div w:id="1741556961">
      <w:bodyDiv w:val="1"/>
      <w:marLeft w:val="0"/>
      <w:marRight w:val="0"/>
      <w:marTop w:val="0"/>
      <w:marBottom w:val="0"/>
      <w:divBdr>
        <w:top w:val="none" w:sz="0" w:space="0" w:color="auto"/>
        <w:left w:val="none" w:sz="0" w:space="0" w:color="auto"/>
        <w:bottom w:val="none" w:sz="0" w:space="0" w:color="auto"/>
        <w:right w:val="none" w:sz="0" w:space="0" w:color="auto"/>
      </w:divBdr>
    </w:div>
    <w:div w:id="1850218093">
      <w:bodyDiv w:val="1"/>
      <w:marLeft w:val="0"/>
      <w:marRight w:val="0"/>
      <w:marTop w:val="0"/>
      <w:marBottom w:val="0"/>
      <w:divBdr>
        <w:top w:val="none" w:sz="0" w:space="0" w:color="auto"/>
        <w:left w:val="none" w:sz="0" w:space="0" w:color="auto"/>
        <w:bottom w:val="none" w:sz="0" w:space="0" w:color="auto"/>
        <w:right w:val="none" w:sz="0" w:space="0" w:color="auto"/>
      </w:divBdr>
    </w:div>
    <w:div w:id="1853757736">
      <w:bodyDiv w:val="1"/>
      <w:marLeft w:val="0"/>
      <w:marRight w:val="0"/>
      <w:marTop w:val="0"/>
      <w:marBottom w:val="0"/>
      <w:divBdr>
        <w:top w:val="none" w:sz="0" w:space="0" w:color="auto"/>
        <w:left w:val="none" w:sz="0" w:space="0" w:color="auto"/>
        <w:bottom w:val="none" w:sz="0" w:space="0" w:color="auto"/>
        <w:right w:val="none" w:sz="0" w:space="0" w:color="auto"/>
      </w:divBdr>
    </w:div>
    <w:div w:id="1890263921">
      <w:bodyDiv w:val="1"/>
      <w:marLeft w:val="0"/>
      <w:marRight w:val="0"/>
      <w:marTop w:val="0"/>
      <w:marBottom w:val="0"/>
      <w:divBdr>
        <w:top w:val="none" w:sz="0" w:space="0" w:color="auto"/>
        <w:left w:val="none" w:sz="0" w:space="0" w:color="auto"/>
        <w:bottom w:val="none" w:sz="0" w:space="0" w:color="auto"/>
        <w:right w:val="none" w:sz="0" w:space="0" w:color="auto"/>
      </w:divBdr>
    </w:div>
    <w:div w:id="1900900501">
      <w:bodyDiv w:val="1"/>
      <w:marLeft w:val="0"/>
      <w:marRight w:val="0"/>
      <w:marTop w:val="0"/>
      <w:marBottom w:val="0"/>
      <w:divBdr>
        <w:top w:val="none" w:sz="0" w:space="0" w:color="auto"/>
        <w:left w:val="none" w:sz="0" w:space="0" w:color="auto"/>
        <w:bottom w:val="none" w:sz="0" w:space="0" w:color="auto"/>
        <w:right w:val="none" w:sz="0" w:space="0" w:color="auto"/>
      </w:divBdr>
      <w:divsChild>
        <w:div w:id="344140566">
          <w:marLeft w:val="0"/>
          <w:marRight w:val="0"/>
          <w:marTop w:val="0"/>
          <w:marBottom w:val="0"/>
          <w:divBdr>
            <w:top w:val="none" w:sz="0" w:space="0" w:color="auto"/>
            <w:left w:val="none" w:sz="0" w:space="0" w:color="auto"/>
            <w:bottom w:val="none" w:sz="0" w:space="0" w:color="auto"/>
            <w:right w:val="none" w:sz="0" w:space="0" w:color="auto"/>
          </w:divBdr>
        </w:div>
      </w:divsChild>
    </w:div>
    <w:div w:id="1927688487">
      <w:bodyDiv w:val="1"/>
      <w:marLeft w:val="0"/>
      <w:marRight w:val="0"/>
      <w:marTop w:val="0"/>
      <w:marBottom w:val="0"/>
      <w:divBdr>
        <w:top w:val="none" w:sz="0" w:space="0" w:color="auto"/>
        <w:left w:val="none" w:sz="0" w:space="0" w:color="auto"/>
        <w:bottom w:val="none" w:sz="0" w:space="0" w:color="auto"/>
        <w:right w:val="none" w:sz="0" w:space="0" w:color="auto"/>
      </w:divBdr>
    </w:div>
    <w:div w:id="2094085549">
      <w:bodyDiv w:val="1"/>
      <w:marLeft w:val="0"/>
      <w:marRight w:val="0"/>
      <w:marTop w:val="0"/>
      <w:marBottom w:val="0"/>
      <w:divBdr>
        <w:top w:val="none" w:sz="0" w:space="0" w:color="auto"/>
        <w:left w:val="none" w:sz="0" w:space="0" w:color="auto"/>
        <w:bottom w:val="none" w:sz="0" w:space="0" w:color="auto"/>
        <w:right w:val="none" w:sz="0" w:space="0" w:color="auto"/>
      </w:divBdr>
    </w:div>
    <w:div w:id="21060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e-tar.lt/portal/legalAct.html?documentId=91eca0a0c74b11ea997c9ee767e856b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e-tar.lt/portal/legalAct.html?documentId=91eca0a0c74b11ea997c9ee767e856b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documentManagement>
    <LikesCount xmlns="http://schemas.microsoft.com/sharepoint/v3" xmlns:xsi="http://www.w3.org/2001/XMLSchema-instance" xsi:nil="true"/>
    <Ratings xmlns="http://schemas.microsoft.com/sharepoint/v3" xmlns:xsi="http://www.w3.org/2001/XMLSchema-instance" xsi:nil="true"/>
    <LikedBy xmlns="http://schemas.microsoft.com/sharepoint/v3">
      <UserInfo>
        <DisplayName/>
        <AccountId xmlns:xsi="http://www.w3.org/2001/XMLSchema-instance" xsi:nil="true"/>
        <AccountType/>
      </UserInfo>
    </LikedBy>
    <RatedBy xmlns="http://schemas.microsoft.com/sharepoint/v3">
      <UserInfo>
        <DisplayName/>
        <AccountId xmlns:xsi="http://www.w3.org/2001/XMLSchema-instance" xsi:nil="true"/>
        <AccountType/>
      </UserInfo>
    </RatedBy>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A351E0ECF89C14A900DE8C04996CFDF" ma:contentTypeVersion="16" ma:contentTypeDescription="Kurkite naują dokumentą." ma:contentTypeScope="" ma:versionID="5a1b337319f81cc821ea2fb116b9889e">
  <xsd:schema xmlns:xsd="http://www.w3.org/2001/XMLSchema" xmlns:ns1="http://schemas.microsoft.com/sharepoint/v3" xmlns:ns2="f5aad5d0-9c26-490e-8743-a6c7ceabd501" xmlns:ns3="19cf09c5-daa1-4028-a0ff-74a0be4ec5cc" targetNamespace="http://schemas.microsoft.com/office/2006/metadata/properties" ma:root="true" ma:fieldsID="2235169338eb9481474ac7e873b35491" ns1:_="" ns2:_="" ns3:_="">
    <xsd:import namespace="http://schemas.microsoft.com/sharepoint/v3"/>
    <xsd:import namespace="f5aad5d0-9c26-490e-8743-a6c7ceabd501"/>
    <xsd:import namespace="19cf09c5-daa1-4028-a0ff-74a0be4ec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element ref="ns2:MediaServiceAutoKeyPoints" minOccurs="0"/>
                <xsd:element ref="ns2:MediaServiceKeyPoints" minOccurs="0"/>
              </xsd:all>
            </xsd:complexType>
          </xsd:element>
        </xsd:sequence>
      </xsd:complexType>
    </xsd:element>
  </xsd:schema>
  <xsd:schema xmlns:xsd="http://www.w3.org/2001/XMLSchema" targetNamespace="http://schemas.microsoft.com/sharepoint/v3" elementFormDefault="qualified">
    <xsd:import namespace="http://schemas.microsoft.com/office/2006/documentManagement/types"/>
    <xsd:import namespace="http://schemas.microsoft.com/office/infopath/2007/PartnerControls"/>
    <xsd:element name="AverageRating" ma:index="16" nillable="true" ma:displayName="Vertinimas (0–5)" ma:decimals="2" ma:description="Visų pateiktų vertinimų vidutinė reikšmė" ma:internalName="AverageRating" ma:readOnly="true">
      <xsd:simpleType>
        <xsd:restriction base="dms:Number"/>
      </xsd:simpleType>
    </xsd:element>
    <xsd:element name="RatingCount" ma:index="17" nillable="true" ma:displayName="Vertinimų skaičius" ma:decimals="0" ma:description="Pateiktų vertinimų skaičius" ma:internalName="RatingCount" ma:readOnly="true">
      <xsd:simpleType>
        <xsd:restriction base="dms:Number"/>
      </xsd:simpleType>
    </xsd:element>
    <xsd:element name="RatedBy" ma:index="18" nillable="true" ma:displayName="Vertintojas" ma:description="Vartotojai įvertino elementą."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9" nillable="true" ma:displayName="Vartotojų vertinimai" ma:description="Elemento vartotojų vertinimai" ma:hidden="true" ma:internalName="Ratings">
      <xsd:simpleType>
        <xsd:restriction base="dms:Note"/>
      </xsd:simpleType>
    </xsd:element>
    <xsd:element name="LikesCount" ma:index="20" nillable="true" ma:displayName="Skaičius, kiek kartų vartotojai pažymėjo, kad jiems patiko elementas" ma:internalName="LikesCount">
      <xsd:simpleType>
        <xsd:restriction base="dms:Unknown"/>
      </xsd:simpleType>
    </xsd:element>
    <xsd:element name="LikedBy" ma:index="21" nillable="true" ma:displayName="Patiko"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targetNamespace="f5aad5d0-9c26-490e-8743-a6c7ceabd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targetNamespace="19cf09c5-daa1-4028-a0ff-74a0be4ec5cc"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144C8705-C72D-4A87-B949-AFFCF7250C2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B6A6E8AE-448E-4684-B4BA-35A4C9537D9F}">
  <ds:schemaRefs>
    <ds:schemaRef ds:uri="http://schemas.microsoft.com/sharepoint/v3/contenttype/forms"/>
  </ds:schemaRefs>
</ds:datastoreItem>
</file>

<file path=customXml/itemProps3.xml><?xml version="1.0" encoding="utf-8"?>
<ds:datastoreItem xmlns:ds="http://schemas.openxmlformats.org/officeDocument/2006/customXml" ds:itemID="{65FD37A7-6A9D-48D7-A660-089241765435}">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f5aad5d0-9c26-490e-8743-a6c7ceabd501"/>
    <ds:schemaRef ds:uri="19cf09c5-daa1-4028-a0ff-74a0be4ec5cc"/>
  </ds:schemaRefs>
</ds:datastoreItem>
</file>

<file path=customXml/itemProps4.xml><?xml version="1.0" encoding="utf-8"?>
<ds:datastoreItem xmlns:ds="http://schemas.openxmlformats.org/officeDocument/2006/customXml" ds:itemID="{E6610BFE-D69D-4D1C-A9B8-A6EC964E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21790</Words>
  <Characters>12421</Characters>
  <Application>Microsoft Office Word</Application>
  <DocSecurity>0</DocSecurity>
  <Lines>103</Lines>
  <Paragraphs>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34143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l.ceicyte</dc:creator>
  <cp:lastModifiedBy>Indrė Kapusčytė-Lukoševičienė</cp:lastModifiedBy>
  <cp:revision>2</cp:revision>
  <cp:lastPrinted>2019-10-10T11:56:00Z</cp:lastPrinted>
  <dcterms:created xsi:type="dcterms:W3CDTF">2020-08-05T08:14:00Z</dcterms:created>
  <dcterms:modified xsi:type="dcterms:W3CDTF">2020-08-05T08:14:00Z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0x010100AA351E0ECF89C14A900DE8C04996CFDF</vt:lpwstr>
  </property>
</Properties>
</file>