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AEAF9" w14:textId="1853AED0" w:rsidR="004907C2" w:rsidRPr="00473FF5" w:rsidRDefault="004907C2" w:rsidP="3ED1DA11">
      <w:pPr>
        <w:tabs>
          <w:tab w:val="left" w:pos="720"/>
        </w:tabs>
        <w:suppressAutoHyphens w:val="0"/>
        <w:spacing w:after="0"/>
        <w:jc w:val="center"/>
        <w:rPr>
          <w:rFonts w:ascii="Times New Roman" w:hAnsi="Times New Roman" w:cs="Times New Roman"/>
          <w:b/>
          <w:bCs/>
          <w:caps/>
          <w:sz w:val="24"/>
          <w:szCs w:val="24"/>
        </w:rPr>
      </w:pPr>
      <w:r w:rsidRPr="3ED1DA11">
        <w:rPr>
          <w:rFonts w:ascii="Times New Roman" w:hAnsi="Times New Roman" w:cs="Times New Roman"/>
          <w:b/>
          <w:bCs/>
          <w:sz w:val="24"/>
          <w:szCs w:val="24"/>
        </w:rPr>
        <w:t>INFORMACIJA APIE ASMENS DUOMENŲ TVARKYMĄ</w:t>
      </w:r>
      <w:r w:rsidR="00BC1E64" w:rsidRPr="3ED1DA11">
        <w:rPr>
          <w:rFonts w:ascii="Times New Roman" w:hAnsi="Times New Roman" w:cs="Times New Roman"/>
          <w:b/>
          <w:bCs/>
          <w:sz w:val="24"/>
          <w:szCs w:val="24"/>
        </w:rPr>
        <w:t xml:space="preserve"> ADMINISTRUOJANT PRIEMONĘ </w:t>
      </w:r>
      <w:r w:rsidR="00346DDC" w:rsidRPr="3ED1DA11">
        <w:rPr>
          <w:rFonts w:ascii="Times New Roman" w:hAnsi="Times New Roman" w:cs="Times New Roman"/>
          <w:b/>
          <w:bCs/>
          <w:caps/>
          <w:sz w:val="24"/>
          <w:szCs w:val="24"/>
        </w:rPr>
        <w:t>„Suskystintų naftos dujų balionų daugiabučiuose pakeitimas kitais energijos šaltiniais“</w:t>
      </w:r>
    </w:p>
    <w:p w14:paraId="6AB53762" w14:textId="77777777" w:rsidR="004907C2" w:rsidRPr="00473FF5" w:rsidRDefault="004907C2" w:rsidP="3ED1DA11">
      <w:pPr>
        <w:tabs>
          <w:tab w:val="left" w:pos="720"/>
        </w:tabs>
        <w:suppressAutoHyphens w:val="0"/>
        <w:spacing w:after="0"/>
        <w:rPr>
          <w:rFonts w:ascii="Times New Roman" w:hAnsi="Times New Roman" w:cs="Times New Roman"/>
          <w:sz w:val="24"/>
          <w:szCs w:val="24"/>
        </w:rPr>
      </w:pPr>
    </w:p>
    <w:p w14:paraId="451A9E37" w14:textId="77777777" w:rsidR="004907C2" w:rsidRPr="00473FF5" w:rsidRDefault="004907C2" w:rsidP="3ED1DA11">
      <w:pPr>
        <w:tabs>
          <w:tab w:val="left" w:pos="720"/>
        </w:tabs>
        <w:suppressAutoHyphens w:val="0"/>
        <w:spacing w:after="0"/>
        <w:ind w:firstLine="567"/>
        <w:jc w:val="both"/>
        <w:rPr>
          <w:rFonts w:ascii="Times New Roman" w:hAnsi="Times New Roman" w:cs="Times New Roman"/>
          <w:sz w:val="24"/>
          <w:szCs w:val="24"/>
        </w:rPr>
      </w:pPr>
      <w:r w:rsidRPr="3ED1DA11">
        <w:rPr>
          <w:rFonts w:ascii="Times New Roman" w:hAnsi="Times New Roman" w:cs="Times New Roman"/>
          <w:sz w:val="24"/>
          <w:szCs w:val="24"/>
        </w:rPr>
        <w:t>Lietuvos Respublikos aplinkos ministerijos Aplinkos projektų valdymo agentūra (toliau – Agentūra), kaip asmens duomenų valdytojas, asmens duomenis tvarko vadovaudamasi 2016 m. balandžio 27 d. Europos Parlamento ir Tarybos reglamentu (ES) Nr. 2016/679 dėl fizinių asmenų apsaugos tvarkant asmens duomenis ir dėl laisvo tokių duomenų judėjimo ir kuriuo panaikinama Direktyva 95/46/EB (Bendrasis duomenų apsaugos reglamentas) (toliau – Reglamentas) ir kitais asmens duomenų apsaugą reglamentuojančiais teisės aktais.</w:t>
      </w:r>
    </w:p>
    <w:p w14:paraId="2934883C" w14:textId="77777777" w:rsidR="004907C2" w:rsidRPr="00473FF5" w:rsidRDefault="004907C2" w:rsidP="3ED1DA11">
      <w:pPr>
        <w:tabs>
          <w:tab w:val="left" w:pos="720"/>
        </w:tabs>
        <w:suppressAutoHyphens w:val="0"/>
        <w:spacing w:after="0"/>
        <w:rPr>
          <w:rFonts w:ascii="Times New Roman" w:hAnsi="Times New Roman" w:cs="Times New Roman"/>
          <w:sz w:val="24"/>
          <w:szCs w:val="24"/>
        </w:rPr>
      </w:pPr>
    </w:p>
    <w:p w14:paraId="5F5B40FC" w14:textId="77777777" w:rsidR="004907C2" w:rsidRPr="00473FF5" w:rsidRDefault="004907C2" w:rsidP="3ED1DA11">
      <w:pPr>
        <w:tabs>
          <w:tab w:val="left" w:pos="720"/>
        </w:tabs>
        <w:suppressAutoHyphens w:val="0"/>
        <w:spacing w:after="0"/>
        <w:rPr>
          <w:rFonts w:ascii="Times New Roman" w:hAnsi="Times New Roman" w:cs="Times New Roman"/>
          <w:b/>
          <w:bCs/>
          <w:sz w:val="24"/>
          <w:szCs w:val="24"/>
        </w:rPr>
      </w:pPr>
      <w:r w:rsidRPr="3ED1DA11">
        <w:rPr>
          <w:rFonts w:ascii="Times New Roman" w:hAnsi="Times New Roman" w:cs="Times New Roman"/>
          <w:b/>
          <w:bCs/>
          <w:sz w:val="24"/>
          <w:szCs w:val="24"/>
        </w:rPr>
        <w:t>1. Duomenų valdytojas</w:t>
      </w:r>
    </w:p>
    <w:p w14:paraId="4AD8DF8F" w14:textId="39984DAD"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xml:space="preserve">Duomenų valdytojas – Lietuvos Respublikos aplinkos ministerijos Aplinkos projektų valdymo agentūra, juridinio asmens kodas 288779560, adresas Labdarių g. 3, LT-01120 Vilnius, tel. </w:t>
      </w:r>
      <w:r w:rsidR="00CF1DF4" w:rsidRPr="3ED1DA11">
        <w:rPr>
          <w:rFonts w:ascii="Times New Roman" w:hAnsi="Times New Roman" w:cs="Times New Roman"/>
          <w:sz w:val="24"/>
          <w:szCs w:val="24"/>
        </w:rPr>
        <w:t>8 646 02 285</w:t>
      </w:r>
      <w:r w:rsidRPr="3ED1DA11">
        <w:rPr>
          <w:rFonts w:ascii="Times New Roman" w:hAnsi="Times New Roman" w:cs="Times New Roman"/>
          <w:sz w:val="24"/>
          <w:szCs w:val="24"/>
        </w:rPr>
        <w:t xml:space="preserve">, el. paštas: </w:t>
      </w:r>
      <w:hyperlink r:id="rId9">
        <w:r w:rsidRPr="3ED1DA11">
          <w:rPr>
            <w:rStyle w:val="Hyperlink"/>
            <w:rFonts w:ascii="Times New Roman" w:hAnsi="Times New Roman" w:cs="Times New Roman"/>
            <w:sz w:val="24"/>
            <w:szCs w:val="24"/>
          </w:rPr>
          <w:t>apva@apva.lt</w:t>
        </w:r>
      </w:hyperlink>
      <w:r w:rsidR="004A459F" w:rsidRPr="3ED1DA11">
        <w:rPr>
          <w:rStyle w:val="Hyperlink"/>
          <w:rFonts w:ascii="Times New Roman" w:hAnsi="Times New Roman" w:cs="Times New Roman"/>
          <w:sz w:val="24"/>
          <w:szCs w:val="24"/>
        </w:rPr>
        <w:t>.</w:t>
      </w:r>
      <w:r w:rsidRPr="3ED1DA11">
        <w:rPr>
          <w:rFonts w:ascii="Times New Roman" w:hAnsi="Times New Roman" w:cs="Times New Roman"/>
          <w:sz w:val="24"/>
          <w:szCs w:val="24"/>
        </w:rPr>
        <w:t xml:space="preserve"> </w:t>
      </w:r>
    </w:p>
    <w:p w14:paraId="7D054CE2" w14:textId="6C8F2F2F"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xml:space="preserve">Duomenų apsaugos pareigūno kontaktiniai duomenys: tel. </w:t>
      </w:r>
      <w:r w:rsidR="009B6841" w:rsidRPr="3ED1DA11">
        <w:rPr>
          <w:rFonts w:ascii="Times New Roman" w:hAnsi="Times New Roman" w:cs="Times New Roman"/>
          <w:sz w:val="24"/>
          <w:szCs w:val="24"/>
        </w:rPr>
        <w:t>8 602 83 577</w:t>
      </w:r>
      <w:r w:rsidRPr="3ED1DA11">
        <w:rPr>
          <w:rFonts w:ascii="Times New Roman" w:hAnsi="Times New Roman" w:cs="Times New Roman"/>
          <w:sz w:val="24"/>
          <w:szCs w:val="24"/>
        </w:rPr>
        <w:t xml:space="preserve">, el. paštas: </w:t>
      </w:r>
      <w:hyperlink r:id="rId10">
        <w:r w:rsidR="00FE426E" w:rsidRPr="3ED1DA11">
          <w:rPr>
            <w:rStyle w:val="Hyperlink"/>
            <w:rFonts w:ascii="Times New Roman" w:hAnsi="Times New Roman" w:cs="Times New Roman"/>
            <w:sz w:val="24"/>
            <w:szCs w:val="24"/>
          </w:rPr>
          <w:t>dap@apva.lt</w:t>
        </w:r>
      </w:hyperlink>
      <w:r w:rsidRPr="3ED1DA11">
        <w:rPr>
          <w:rFonts w:ascii="Times New Roman" w:hAnsi="Times New Roman" w:cs="Times New Roman"/>
          <w:sz w:val="24"/>
          <w:szCs w:val="24"/>
        </w:rPr>
        <w:t xml:space="preserve">, adresas Labdarių g. 3, LT-01120 Vilnius. </w:t>
      </w:r>
    </w:p>
    <w:p w14:paraId="4F63756F" w14:textId="74C9CFFD"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xml:space="preserve">Informacija apie asmens duomenų tvarkymą Agentūroje skelbiama internetinėje svetainėje </w:t>
      </w:r>
      <w:hyperlink r:id="rId11">
        <w:r w:rsidRPr="3ED1DA11">
          <w:rPr>
            <w:rStyle w:val="Hyperlink"/>
            <w:rFonts w:ascii="Times New Roman" w:hAnsi="Times New Roman" w:cs="Times New Roman"/>
            <w:sz w:val="24"/>
            <w:szCs w:val="24"/>
          </w:rPr>
          <w:t>www.apva.lt</w:t>
        </w:r>
      </w:hyperlink>
      <w:r w:rsidRPr="3ED1DA11">
        <w:rPr>
          <w:rFonts w:ascii="Times New Roman" w:hAnsi="Times New Roman" w:cs="Times New Roman"/>
          <w:sz w:val="24"/>
          <w:szCs w:val="24"/>
        </w:rPr>
        <w:t xml:space="preserve"> skiltyje „Asmens duomenų apsauga“.</w:t>
      </w:r>
      <w:r w:rsidR="00C95DE5" w:rsidRPr="3ED1DA11">
        <w:rPr>
          <w:rFonts w:ascii="Times New Roman" w:hAnsi="Times New Roman" w:cs="Times New Roman"/>
          <w:sz w:val="24"/>
          <w:szCs w:val="24"/>
        </w:rPr>
        <w:t xml:space="preserve"> </w:t>
      </w:r>
    </w:p>
    <w:p w14:paraId="359CFC91" w14:textId="77777777" w:rsidR="004907C2" w:rsidRPr="00473FF5" w:rsidRDefault="004907C2" w:rsidP="3ED1DA11">
      <w:pPr>
        <w:tabs>
          <w:tab w:val="left" w:pos="720"/>
        </w:tabs>
        <w:suppressAutoHyphens w:val="0"/>
        <w:spacing w:after="0"/>
        <w:rPr>
          <w:rFonts w:ascii="Times New Roman" w:hAnsi="Times New Roman" w:cs="Times New Roman"/>
          <w:sz w:val="24"/>
          <w:szCs w:val="24"/>
        </w:rPr>
      </w:pPr>
    </w:p>
    <w:p w14:paraId="629206F6" w14:textId="77777777" w:rsidR="004907C2" w:rsidRPr="00473FF5" w:rsidRDefault="004907C2" w:rsidP="3ED1DA11">
      <w:pPr>
        <w:tabs>
          <w:tab w:val="left" w:pos="720"/>
        </w:tabs>
        <w:suppressAutoHyphens w:val="0"/>
        <w:spacing w:after="0"/>
        <w:rPr>
          <w:rFonts w:ascii="Times New Roman" w:hAnsi="Times New Roman" w:cs="Times New Roman"/>
          <w:b/>
          <w:bCs/>
          <w:sz w:val="24"/>
          <w:szCs w:val="24"/>
        </w:rPr>
      </w:pPr>
      <w:r w:rsidRPr="3ED1DA11">
        <w:rPr>
          <w:rFonts w:ascii="Times New Roman" w:hAnsi="Times New Roman" w:cs="Times New Roman"/>
          <w:b/>
          <w:bCs/>
          <w:sz w:val="24"/>
          <w:szCs w:val="24"/>
        </w:rPr>
        <w:t>2. Asmens duomenų tvarkymo tikslas</w:t>
      </w:r>
    </w:p>
    <w:p w14:paraId="43CF4932" w14:textId="77777777" w:rsidR="00296A03" w:rsidRPr="00473FF5" w:rsidRDefault="00296A03"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Daugiabučių namų gyventojų (buitinių vartotojų) bei pareiškėjų (daugiabučio namo atstovų) arba jų įgaliotų asmenų asmens duomenys tvarkomi šiais tikslais:</w:t>
      </w:r>
    </w:p>
    <w:p w14:paraId="0237EE34" w14:textId="77777777" w:rsidR="00296A03" w:rsidRPr="00473FF5" w:rsidRDefault="00296A03"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w:t>
      </w:r>
      <w:r>
        <w:tab/>
      </w:r>
      <w:r w:rsidRPr="3ED1DA11">
        <w:rPr>
          <w:rFonts w:ascii="Times New Roman" w:hAnsi="Times New Roman" w:cs="Times New Roman"/>
          <w:sz w:val="24"/>
          <w:szCs w:val="24"/>
        </w:rPr>
        <w:t>paraiškų ir mokėjimo prašymų registravimas, vertinimas bei atranka;</w:t>
      </w:r>
    </w:p>
    <w:p w14:paraId="27AB0231" w14:textId="3D9AF276" w:rsidR="002D78FB" w:rsidRPr="00473FF5" w:rsidRDefault="00296A03"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w:t>
      </w:r>
      <w:r>
        <w:tab/>
      </w:r>
      <w:r w:rsidR="675805B6" w:rsidRPr="3ED1DA11">
        <w:rPr>
          <w:rFonts w:ascii="Times New Roman" w:hAnsi="Times New Roman" w:cs="Times New Roman"/>
          <w:sz w:val="24"/>
          <w:szCs w:val="24"/>
        </w:rPr>
        <w:t xml:space="preserve">negrąžinamųjų subsidijų </w:t>
      </w:r>
      <w:r w:rsidRPr="3ED1DA11">
        <w:rPr>
          <w:rFonts w:ascii="Times New Roman" w:hAnsi="Times New Roman" w:cs="Times New Roman"/>
          <w:sz w:val="24"/>
          <w:szCs w:val="24"/>
        </w:rPr>
        <w:t>išmokėjimas;</w:t>
      </w:r>
    </w:p>
    <w:p w14:paraId="58637407" w14:textId="0AB00FF1" w:rsidR="000B4B59" w:rsidRPr="00473FF5" w:rsidRDefault="000B4B59"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w:t>
      </w:r>
      <w:r>
        <w:tab/>
      </w:r>
      <w:r w:rsidRPr="3ED1DA11">
        <w:rPr>
          <w:rFonts w:ascii="Times New Roman" w:hAnsi="Times New Roman" w:cs="Times New Roman"/>
          <w:sz w:val="24"/>
          <w:szCs w:val="24"/>
        </w:rPr>
        <w:t>projektų administravimas;</w:t>
      </w:r>
    </w:p>
    <w:p w14:paraId="16BB2D82" w14:textId="507E4D50" w:rsidR="00296A03" w:rsidRPr="00473FF5" w:rsidRDefault="00296A03"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w:t>
      </w:r>
      <w:r>
        <w:tab/>
      </w:r>
      <w:r w:rsidR="00A6256C" w:rsidRPr="3ED1DA11">
        <w:rPr>
          <w:rFonts w:ascii="Times New Roman" w:hAnsi="Times New Roman" w:cs="Times New Roman"/>
          <w:sz w:val="24"/>
          <w:szCs w:val="24"/>
        </w:rPr>
        <w:t>infor</w:t>
      </w:r>
      <w:r w:rsidR="00A37FA9" w:rsidRPr="3ED1DA11">
        <w:rPr>
          <w:rFonts w:ascii="Times New Roman" w:hAnsi="Times New Roman" w:cs="Times New Roman"/>
          <w:sz w:val="24"/>
          <w:szCs w:val="24"/>
        </w:rPr>
        <w:t xml:space="preserve">macijos apie </w:t>
      </w:r>
      <w:r w:rsidR="00F77D81" w:rsidRPr="3ED1DA11">
        <w:rPr>
          <w:rFonts w:ascii="Times New Roman" w:hAnsi="Times New Roman" w:cs="Times New Roman"/>
          <w:sz w:val="24"/>
          <w:szCs w:val="24"/>
        </w:rPr>
        <w:t>p</w:t>
      </w:r>
      <w:r w:rsidR="00A37FA9" w:rsidRPr="3ED1DA11">
        <w:rPr>
          <w:rFonts w:ascii="Times New Roman" w:hAnsi="Times New Roman" w:cs="Times New Roman"/>
          <w:sz w:val="24"/>
          <w:szCs w:val="24"/>
        </w:rPr>
        <w:t>riemonės „Suskystintų naftos dujų balionų daugiabučiuose pakeitimas kitais energijos šaltiniais“</w:t>
      </w:r>
      <w:r w:rsidR="008545EC" w:rsidRPr="3ED1DA11">
        <w:rPr>
          <w:rFonts w:ascii="Times New Roman" w:hAnsi="Times New Roman" w:cs="Times New Roman"/>
          <w:sz w:val="24"/>
          <w:szCs w:val="24"/>
        </w:rPr>
        <w:t xml:space="preserve"> (toliau – Priemonė)</w:t>
      </w:r>
      <w:r w:rsidR="00A37FA9" w:rsidRPr="3ED1DA11">
        <w:rPr>
          <w:rFonts w:ascii="Times New Roman" w:hAnsi="Times New Roman" w:cs="Times New Roman"/>
          <w:sz w:val="24"/>
          <w:szCs w:val="24"/>
        </w:rPr>
        <w:t xml:space="preserve"> įgyvendin</w:t>
      </w:r>
      <w:r w:rsidRPr="3ED1DA11">
        <w:rPr>
          <w:rFonts w:ascii="Times New Roman" w:hAnsi="Times New Roman" w:cs="Times New Roman"/>
          <w:sz w:val="24"/>
          <w:szCs w:val="24"/>
        </w:rPr>
        <w:t>a</w:t>
      </w:r>
      <w:r w:rsidR="00A37FA9" w:rsidRPr="3ED1DA11">
        <w:rPr>
          <w:rFonts w:ascii="Times New Roman" w:hAnsi="Times New Roman" w:cs="Times New Roman"/>
          <w:sz w:val="24"/>
          <w:szCs w:val="24"/>
        </w:rPr>
        <w:t xml:space="preserve">mą </w:t>
      </w:r>
      <w:r w:rsidR="00F77D81" w:rsidRPr="3ED1DA11">
        <w:rPr>
          <w:rFonts w:ascii="Times New Roman" w:hAnsi="Times New Roman" w:cs="Times New Roman"/>
          <w:sz w:val="24"/>
          <w:szCs w:val="24"/>
        </w:rPr>
        <w:t xml:space="preserve">teikimas </w:t>
      </w:r>
      <w:r w:rsidR="00DF0481" w:rsidRPr="3ED1DA11">
        <w:rPr>
          <w:rFonts w:ascii="Times New Roman" w:hAnsi="Times New Roman" w:cs="Times New Roman"/>
          <w:sz w:val="24"/>
          <w:szCs w:val="24"/>
        </w:rPr>
        <w:t xml:space="preserve">šios </w:t>
      </w:r>
      <w:r w:rsidR="0033448E" w:rsidRPr="3ED1DA11">
        <w:rPr>
          <w:rFonts w:ascii="Times New Roman" w:hAnsi="Times New Roman" w:cs="Times New Roman"/>
          <w:sz w:val="24"/>
          <w:szCs w:val="24"/>
        </w:rPr>
        <w:t>P</w:t>
      </w:r>
      <w:r w:rsidR="00DF0481" w:rsidRPr="3ED1DA11">
        <w:rPr>
          <w:rFonts w:ascii="Times New Roman" w:hAnsi="Times New Roman" w:cs="Times New Roman"/>
          <w:sz w:val="24"/>
          <w:szCs w:val="24"/>
        </w:rPr>
        <w:t xml:space="preserve">riemonės įgyvendinimą koordinuojančiai </w:t>
      </w:r>
      <w:r w:rsidRPr="3ED1DA11">
        <w:rPr>
          <w:rFonts w:ascii="Times New Roman" w:hAnsi="Times New Roman" w:cs="Times New Roman"/>
          <w:sz w:val="24"/>
          <w:szCs w:val="24"/>
        </w:rPr>
        <w:t>Lietuvos Respublikos energetikos ministerijai</w:t>
      </w:r>
      <w:r w:rsidR="005C58AB" w:rsidRPr="3ED1DA11">
        <w:rPr>
          <w:rFonts w:ascii="Times New Roman" w:hAnsi="Times New Roman" w:cs="Times New Roman"/>
          <w:sz w:val="24"/>
          <w:szCs w:val="24"/>
        </w:rPr>
        <w:t>;</w:t>
      </w:r>
    </w:p>
    <w:p w14:paraId="147C73B3" w14:textId="4BEA34C9" w:rsidR="000053B1" w:rsidRPr="00473FF5" w:rsidRDefault="00296A03" w:rsidP="3ED1DA11">
      <w:pPr>
        <w:tabs>
          <w:tab w:val="left" w:pos="720"/>
        </w:tabs>
        <w:suppressAutoHyphens w:val="0"/>
        <w:spacing w:after="0"/>
        <w:jc w:val="both"/>
        <w:rPr>
          <w:rFonts w:ascii="Times New Roman" w:hAnsi="Times New Roman" w:cs="Times New Roman"/>
          <w:sz w:val="24"/>
          <w:szCs w:val="24"/>
          <w:highlight w:val="green"/>
        </w:rPr>
      </w:pPr>
      <w:r w:rsidRPr="3ED1DA11">
        <w:rPr>
          <w:rFonts w:ascii="Times New Roman" w:hAnsi="Times New Roman" w:cs="Times New Roman"/>
          <w:sz w:val="24"/>
          <w:szCs w:val="24"/>
        </w:rPr>
        <w:t>-</w:t>
      </w:r>
      <w:r>
        <w:tab/>
      </w:r>
      <w:r w:rsidRPr="3ED1DA11">
        <w:rPr>
          <w:rFonts w:ascii="Times New Roman" w:hAnsi="Times New Roman" w:cs="Times New Roman"/>
          <w:sz w:val="24"/>
          <w:szCs w:val="24"/>
        </w:rPr>
        <w:t>informacijos</w:t>
      </w:r>
      <w:r w:rsidR="008545EC" w:rsidRPr="3ED1DA11">
        <w:rPr>
          <w:rFonts w:ascii="Times New Roman" w:hAnsi="Times New Roman" w:cs="Times New Roman"/>
          <w:sz w:val="24"/>
          <w:szCs w:val="24"/>
        </w:rPr>
        <w:t xml:space="preserve">, reikalingos </w:t>
      </w:r>
      <w:r w:rsidR="005C58AB" w:rsidRPr="3ED1DA11">
        <w:rPr>
          <w:rFonts w:ascii="Times New Roman" w:hAnsi="Times New Roman" w:cs="Times New Roman"/>
          <w:sz w:val="24"/>
          <w:szCs w:val="24"/>
        </w:rPr>
        <w:t>P</w:t>
      </w:r>
      <w:r w:rsidR="008545EC" w:rsidRPr="3ED1DA11">
        <w:rPr>
          <w:rFonts w:ascii="Times New Roman" w:hAnsi="Times New Roman" w:cs="Times New Roman"/>
          <w:sz w:val="24"/>
          <w:szCs w:val="24"/>
        </w:rPr>
        <w:t>riemonės įgyvendinimui, teikimas / gavimas</w:t>
      </w:r>
      <w:r w:rsidRPr="3ED1DA11">
        <w:rPr>
          <w:rFonts w:ascii="Times New Roman" w:hAnsi="Times New Roman" w:cs="Times New Roman"/>
          <w:sz w:val="24"/>
          <w:szCs w:val="24"/>
        </w:rPr>
        <w:t xml:space="preserve"> </w:t>
      </w:r>
      <w:r w:rsidR="00BB6F40" w:rsidRPr="3ED1DA11">
        <w:rPr>
          <w:rFonts w:ascii="Times New Roman" w:hAnsi="Times New Roman" w:cs="Times New Roman"/>
          <w:sz w:val="24"/>
          <w:szCs w:val="24"/>
        </w:rPr>
        <w:t>iš skirstomųjų tinklų operatorių</w:t>
      </w:r>
      <w:r w:rsidRPr="3ED1DA11">
        <w:rPr>
          <w:rFonts w:ascii="Times New Roman" w:hAnsi="Times New Roman" w:cs="Times New Roman"/>
          <w:sz w:val="24"/>
          <w:szCs w:val="24"/>
        </w:rPr>
        <w:t xml:space="preserve"> ir Valstybin</w:t>
      </w:r>
      <w:r w:rsidR="00BB6F40" w:rsidRPr="3ED1DA11">
        <w:rPr>
          <w:rFonts w:ascii="Times New Roman" w:hAnsi="Times New Roman" w:cs="Times New Roman"/>
          <w:sz w:val="24"/>
          <w:szCs w:val="24"/>
        </w:rPr>
        <w:t>ės</w:t>
      </w:r>
      <w:r w:rsidRPr="3ED1DA11">
        <w:rPr>
          <w:rFonts w:ascii="Times New Roman" w:hAnsi="Times New Roman" w:cs="Times New Roman"/>
          <w:sz w:val="24"/>
          <w:szCs w:val="24"/>
        </w:rPr>
        <w:t xml:space="preserve"> energetikos reguliavimo taryb</w:t>
      </w:r>
      <w:r w:rsidR="00BB6F40" w:rsidRPr="3ED1DA11">
        <w:rPr>
          <w:rFonts w:ascii="Times New Roman" w:hAnsi="Times New Roman" w:cs="Times New Roman"/>
          <w:sz w:val="24"/>
          <w:szCs w:val="24"/>
        </w:rPr>
        <w:t>os</w:t>
      </w:r>
      <w:r w:rsidRPr="3ED1DA11">
        <w:rPr>
          <w:rFonts w:ascii="Times New Roman" w:hAnsi="Times New Roman" w:cs="Times New Roman"/>
          <w:sz w:val="24"/>
          <w:szCs w:val="24"/>
        </w:rPr>
        <w:t>.</w:t>
      </w:r>
    </w:p>
    <w:p w14:paraId="42F715A3" w14:textId="778E3390" w:rsidR="004907C2" w:rsidRPr="00473FF5" w:rsidRDefault="004907C2" w:rsidP="3ED1DA11">
      <w:pPr>
        <w:tabs>
          <w:tab w:val="left" w:pos="720"/>
        </w:tabs>
        <w:suppressAutoHyphens w:val="0"/>
        <w:spacing w:after="0"/>
        <w:rPr>
          <w:rFonts w:ascii="Times New Roman" w:hAnsi="Times New Roman" w:cs="Times New Roman"/>
          <w:sz w:val="24"/>
          <w:szCs w:val="24"/>
          <w:highlight w:val="green"/>
        </w:rPr>
      </w:pPr>
    </w:p>
    <w:p w14:paraId="1C05E01D" w14:textId="77777777" w:rsidR="004907C2" w:rsidRPr="00473FF5" w:rsidRDefault="004907C2" w:rsidP="3ED1DA11">
      <w:pPr>
        <w:tabs>
          <w:tab w:val="left" w:pos="720"/>
        </w:tabs>
        <w:suppressAutoHyphens w:val="0"/>
        <w:spacing w:after="0"/>
        <w:rPr>
          <w:rFonts w:ascii="Times New Roman" w:hAnsi="Times New Roman" w:cs="Times New Roman"/>
          <w:b/>
          <w:bCs/>
          <w:sz w:val="24"/>
          <w:szCs w:val="24"/>
        </w:rPr>
      </w:pPr>
      <w:r w:rsidRPr="3ED1DA11">
        <w:rPr>
          <w:rFonts w:ascii="Times New Roman" w:hAnsi="Times New Roman" w:cs="Times New Roman"/>
          <w:b/>
          <w:bCs/>
          <w:sz w:val="24"/>
          <w:szCs w:val="24"/>
        </w:rPr>
        <w:t>3. Asmens duomenų tvarkymo teisinis pagrindas</w:t>
      </w:r>
    </w:p>
    <w:p w14:paraId="28738078" w14:textId="69FA3CBE" w:rsidR="004907C2" w:rsidRPr="00473FF5" w:rsidRDefault="00516E63"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Agentūra asmens duomenis tvarko vadovaudama</w:t>
      </w:r>
      <w:r w:rsidR="00D41D19" w:rsidRPr="3ED1DA11">
        <w:rPr>
          <w:rFonts w:ascii="Times New Roman" w:hAnsi="Times New Roman" w:cs="Times New Roman"/>
          <w:sz w:val="24"/>
          <w:szCs w:val="24"/>
        </w:rPr>
        <w:t xml:space="preserve">si Priemonės </w:t>
      </w:r>
      <w:r w:rsidR="00EF5E4C" w:rsidRPr="3ED1DA11">
        <w:rPr>
          <w:rFonts w:ascii="Times New Roman" w:hAnsi="Times New Roman" w:cs="Times New Roman"/>
          <w:sz w:val="24"/>
          <w:szCs w:val="24"/>
        </w:rPr>
        <w:t xml:space="preserve">finansavimo sąlygų aprašu, patvirtintu </w:t>
      </w:r>
      <w:r w:rsidR="00D41D19" w:rsidRPr="3ED1DA11">
        <w:rPr>
          <w:rFonts w:ascii="Times New Roman" w:hAnsi="Times New Roman" w:cs="Times New Roman"/>
          <w:sz w:val="24"/>
          <w:szCs w:val="24"/>
        </w:rPr>
        <w:t>Lietuvos Respublikos energetikos ministro 2020 m. liepos 22 d. įsakymu Nr. 1-210 „Dėl Priemonės „Suskystintų naftos dujų balionų daugiabučiuose pakeitimas kitais energijos šaltiniais“ finansavimo sąlygų aprašo patvirtinimo“</w:t>
      </w:r>
      <w:r w:rsidR="00F336B9" w:rsidRPr="3ED1DA11">
        <w:rPr>
          <w:rFonts w:ascii="Times New Roman" w:hAnsi="Times New Roman" w:cs="Times New Roman"/>
          <w:sz w:val="24"/>
          <w:szCs w:val="24"/>
        </w:rPr>
        <w:t xml:space="preserve"> (toliau – Aprašas)</w:t>
      </w:r>
      <w:r w:rsidR="00EF5E4C" w:rsidRPr="3ED1DA11">
        <w:rPr>
          <w:rFonts w:ascii="Times New Roman" w:hAnsi="Times New Roman" w:cs="Times New Roman"/>
          <w:sz w:val="24"/>
          <w:szCs w:val="24"/>
        </w:rPr>
        <w:t>.</w:t>
      </w:r>
      <w:r w:rsidRPr="3ED1DA11">
        <w:rPr>
          <w:rFonts w:ascii="Times New Roman" w:hAnsi="Times New Roman" w:cs="Times New Roman"/>
          <w:sz w:val="24"/>
          <w:szCs w:val="24"/>
        </w:rPr>
        <w:t xml:space="preserve"> </w:t>
      </w:r>
      <w:r w:rsidR="005C56B5" w:rsidRPr="3ED1DA11">
        <w:rPr>
          <w:rFonts w:ascii="Times New Roman" w:hAnsi="Times New Roman" w:cs="Times New Roman"/>
          <w:sz w:val="24"/>
          <w:szCs w:val="24"/>
        </w:rPr>
        <w:t>A</w:t>
      </w:r>
      <w:r w:rsidR="004907C2" w:rsidRPr="3ED1DA11">
        <w:rPr>
          <w:rFonts w:ascii="Times New Roman" w:hAnsi="Times New Roman" w:cs="Times New Roman"/>
          <w:sz w:val="24"/>
          <w:szCs w:val="24"/>
        </w:rPr>
        <w:t xml:space="preserve">smens duomenų </w:t>
      </w:r>
      <w:r w:rsidR="004907C2" w:rsidRPr="00F27E27">
        <w:rPr>
          <w:rFonts w:ascii="Times New Roman" w:hAnsi="Times New Roman" w:cs="Times New Roman"/>
          <w:sz w:val="24"/>
          <w:szCs w:val="24"/>
        </w:rPr>
        <w:t>tvarkymo Agentūroje teisinis pagrindas</w:t>
      </w:r>
      <w:r w:rsidR="00AA29E9" w:rsidRPr="00F27E27">
        <w:rPr>
          <w:rFonts w:ascii="Times New Roman" w:hAnsi="Times New Roman" w:cs="Times New Roman"/>
          <w:sz w:val="24"/>
          <w:szCs w:val="24"/>
        </w:rPr>
        <w:t xml:space="preserve"> –</w:t>
      </w:r>
      <w:r w:rsidR="004907C2" w:rsidRPr="00F27E27">
        <w:rPr>
          <w:rFonts w:ascii="Times New Roman" w:hAnsi="Times New Roman" w:cs="Times New Roman"/>
          <w:sz w:val="24"/>
          <w:szCs w:val="24"/>
        </w:rPr>
        <w:t xml:space="preserve"> </w:t>
      </w:r>
      <w:r w:rsidR="005C56B5" w:rsidRPr="00F27E27">
        <w:rPr>
          <w:rFonts w:ascii="Times New Roman" w:hAnsi="Times New Roman" w:cs="Times New Roman"/>
          <w:sz w:val="24"/>
          <w:szCs w:val="24"/>
        </w:rPr>
        <w:t>R</w:t>
      </w:r>
      <w:r w:rsidR="00AA29E9" w:rsidRPr="00F27E27">
        <w:rPr>
          <w:rFonts w:ascii="Times New Roman" w:hAnsi="Times New Roman" w:cs="Times New Roman"/>
          <w:sz w:val="24"/>
          <w:szCs w:val="24"/>
        </w:rPr>
        <w:t xml:space="preserve">eglamento 6 straipsnio 1 dalies </w:t>
      </w:r>
      <w:r w:rsidR="00770DCB" w:rsidRPr="00F27E27">
        <w:rPr>
          <w:rFonts w:ascii="Times New Roman" w:hAnsi="Times New Roman" w:cs="Times New Roman"/>
          <w:sz w:val="24"/>
          <w:szCs w:val="24"/>
        </w:rPr>
        <w:t>c</w:t>
      </w:r>
      <w:r w:rsidR="00AA29E9" w:rsidRPr="00F27E27">
        <w:rPr>
          <w:rFonts w:ascii="Times New Roman" w:hAnsi="Times New Roman" w:cs="Times New Roman"/>
          <w:sz w:val="24"/>
          <w:szCs w:val="24"/>
        </w:rPr>
        <w:t xml:space="preserve"> ir e punktai</w:t>
      </w:r>
      <w:r w:rsidR="00770DCB" w:rsidRPr="00F27E27">
        <w:rPr>
          <w:rFonts w:ascii="Times New Roman" w:hAnsi="Times New Roman" w:cs="Times New Roman"/>
          <w:sz w:val="24"/>
          <w:szCs w:val="24"/>
        </w:rPr>
        <w:t>.</w:t>
      </w:r>
      <w:r w:rsidR="005C56B5" w:rsidRPr="3ED1DA11">
        <w:rPr>
          <w:rFonts w:ascii="Times New Roman" w:hAnsi="Times New Roman" w:cs="Times New Roman"/>
          <w:sz w:val="24"/>
          <w:szCs w:val="24"/>
        </w:rPr>
        <w:t xml:space="preserve"> </w:t>
      </w:r>
    </w:p>
    <w:p w14:paraId="72143D74" w14:textId="77777777" w:rsidR="004907C2" w:rsidRPr="00473FF5" w:rsidRDefault="004907C2" w:rsidP="3ED1DA11">
      <w:pPr>
        <w:tabs>
          <w:tab w:val="left" w:pos="720"/>
        </w:tabs>
        <w:suppressAutoHyphens w:val="0"/>
        <w:spacing w:after="0"/>
        <w:rPr>
          <w:rFonts w:ascii="Times New Roman" w:hAnsi="Times New Roman" w:cs="Times New Roman"/>
          <w:sz w:val="24"/>
          <w:szCs w:val="24"/>
        </w:rPr>
      </w:pPr>
    </w:p>
    <w:p w14:paraId="0D867E62" w14:textId="34C26E98" w:rsidR="004907C2" w:rsidRDefault="004907C2" w:rsidP="3ED1DA11">
      <w:pPr>
        <w:tabs>
          <w:tab w:val="left" w:pos="720"/>
        </w:tabs>
        <w:suppressAutoHyphens w:val="0"/>
        <w:spacing w:after="0"/>
        <w:rPr>
          <w:rFonts w:ascii="Times New Roman" w:hAnsi="Times New Roman" w:cs="Times New Roman"/>
          <w:b/>
          <w:bCs/>
          <w:sz w:val="24"/>
          <w:szCs w:val="24"/>
        </w:rPr>
      </w:pPr>
      <w:r w:rsidRPr="3ED1DA11">
        <w:rPr>
          <w:rFonts w:ascii="Times New Roman" w:hAnsi="Times New Roman" w:cs="Times New Roman"/>
          <w:b/>
          <w:bCs/>
          <w:sz w:val="24"/>
          <w:szCs w:val="24"/>
        </w:rPr>
        <w:t>4. Tvarkomi asmens duomenys</w:t>
      </w:r>
    </w:p>
    <w:p w14:paraId="221991E4" w14:textId="49FE950B" w:rsidR="007C61EB" w:rsidRDefault="007C61EB" w:rsidP="3ED1DA11">
      <w:pPr>
        <w:tabs>
          <w:tab w:val="left" w:pos="720"/>
        </w:tabs>
        <w:suppressAutoHyphens w:val="0"/>
        <w:spacing w:after="0"/>
        <w:rPr>
          <w:rFonts w:ascii="Times New Roman" w:hAnsi="Times New Roman" w:cs="Times New Roman"/>
          <w:b/>
          <w:bCs/>
          <w:sz w:val="24"/>
          <w:szCs w:val="24"/>
        </w:rPr>
      </w:pPr>
    </w:p>
    <w:p w14:paraId="7BAB3729" w14:textId="67B4FE80" w:rsidR="004907C2"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Agentūra</w:t>
      </w:r>
      <w:r w:rsidR="00091508" w:rsidRPr="3ED1DA11">
        <w:rPr>
          <w:rFonts w:ascii="Times New Roman" w:hAnsi="Times New Roman" w:cs="Times New Roman"/>
          <w:sz w:val="24"/>
          <w:szCs w:val="24"/>
        </w:rPr>
        <w:t>, administruodama Priemonę,</w:t>
      </w:r>
      <w:r w:rsidRPr="3ED1DA11">
        <w:rPr>
          <w:rFonts w:ascii="Times New Roman" w:hAnsi="Times New Roman" w:cs="Times New Roman"/>
          <w:sz w:val="24"/>
          <w:szCs w:val="24"/>
        </w:rPr>
        <w:t xml:space="preserve"> tvarko šiuos asmens duomenis:</w:t>
      </w:r>
    </w:p>
    <w:p w14:paraId="25945EE6" w14:textId="77777777" w:rsidR="007C61EB" w:rsidRDefault="007C61EB" w:rsidP="3ED1DA11">
      <w:pPr>
        <w:tabs>
          <w:tab w:val="left" w:pos="720"/>
        </w:tabs>
        <w:suppressAutoHyphens w:val="0"/>
        <w:spacing w:after="0"/>
        <w:jc w:val="both"/>
        <w:rPr>
          <w:rFonts w:ascii="Times New Roman" w:hAnsi="Times New Roman" w:cs="Times New Roman"/>
          <w:sz w:val="24"/>
          <w:szCs w:val="24"/>
        </w:rPr>
      </w:pPr>
    </w:p>
    <w:p w14:paraId="6D7D9A54" w14:textId="77777777" w:rsidR="007C61EB" w:rsidRPr="007C61EB" w:rsidRDefault="007C61EB" w:rsidP="007C61EB">
      <w:pPr>
        <w:numPr>
          <w:ilvl w:val="0"/>
          <w:numId w:val="14"/>
        </w:numPr>
        <w:tabs>
          <w:tab w:val="clear" w:pos="1298"/>
        </w:tabs>
        <w:suppressAutoHyphens w:val="0"/>
        <w:spacing w:after="0"/>
        <w:ind w:firstLine="0"/>
        <w:rPr>
          <w:rFonts w:ascii="Times New Roman" w:eastAsia="Times New Roman" w:hAnsi="Times New Roman" w:cs="Times New Roman"/>
          <w:color w:val="auto"/>
          <w:sz w:val="21"/>
          <w:szCs w:val="21"/>
          <w:lang w:eastAsia="lt-LT"/>
        </w:rPr>
      </w:pPr>
      <w:r w:rsidRPr="007C61EB">
        <w:rPr>
          <w:rFonts w:ascii="Times New Roman" w:eastAsia="Times New Roman" w:hAnsi="Times New Roman" w:cs="Times New Roman"/>
          <w:color w:val="auto"/>
          <w:sz w:val="24"/>
          <w:szCs w:val="24"/>
          <w:lang w:eastAsia="lt-LT"/>
        </w:rPr>
        <w:lastRenderedPageBreak/>
        <w:t>Daugiabučių namų gyventojų (buitinių vartotojų) arba jų įgaliotų asmenų asmens duomenys:</w:t>
      </w:r>
      <w:r w:rsidRPr="007C61EB">
        <w:rPr>
          <w:rFonts w:ascii="Times New Roman" w:eastAsia="Times New Roman" w:hAnsi="Times New Roman" w:cs="Times New Roman"/>
          <w:color w:val="auto"/>
          <w:lang w:eastAsia="lt-LT"/>
        </w:rPr>
        <w:t xml:space="preserve"> </w:t>
      </w:r>
    </w:p>
    <w:p w14:paraId="18916B63" w14:textId="77777777" w:rsidR="007C61EB" w:rsidRPr="007C61EB" w:rsidRDefault="007C61EB" w:rsidP="007C61EB">
      <w:pPr>
        <w:pStyle w:val="ListParagraph"/>
        <w:numPr>
          <w:ilvl w:val="1"/>
          <w:numId w:val="15"/>
        </w:numPr>
        <w:tabs>
          <w:tab w:val="clear" w:pos="1298"/>
        </w:tabs>
        <w:suppressAutoHyphens w:val="0"/>
        <w:spacing w:after="0"/>
        <w:ind w:firstLine="0"/>
        <w:rPr>
          <w:rFonts w:ascii="Times New Roman" w:eastAsia="Times New Roman" w:hAnsi="Times New Roman" w:cs="Times New Roman"/>
          <w:color w:val="auto"/>
          <w:sz w:val="21"/>
          <w:szCs w:val="21"/>
          <w:lang w:val="lt-LT" w:eastAsia="lt-LT"/>
        </w:rPr>
      </w:pPr>
      <w:r w:rsidRPr="007C61EB">
        <w:rPr>
          <w:rFonts w:ascii="Times New Roman" w:eastAsia="Times New Roman" w:hAnsi="Times New Roman" w:cs="Times New Roman"/>
          <w:color w:val="auto"/>
          <w:sz w:val="24"/>
          <w:szCs w:val="24"/>
          <w:lang w:val="lt-LT" w:eastAsia="lt-LT"/>
        </w:rPr>
        <w:t>kontaktiniai duomenys (adresas, telefono numeris, elektroninio pašto adresas);</w:t>
      </w:r>
      <w:r w:rsidRPr="007C61EB">
        <w:rPr>
          <w:rFonts w:ascii="Times New Roman" w:eastAsia="Times New Roman" w:hAnsi="Times New Roman" w:cs="Times New Roman"/>
          <w:color w:val="auto"/>
          <w:lang w:val="lt-LT" w:eastAsia="lt-LT"/>
        </w:rPr>
        <w:t xml:space="preserve"> </w:t>
      </w:r>
    </w:p>
    <w:p w14:paraId="25F80F5C" w14:textId="77777777" w:rsidR="007C61EB" w:rsidRPr="007C61EB" w:rsidRDefault="007C61EB" w:rsidP="007C61EB">
      <w:pPr>
        <w:pStyle w:val="ListParagraph"/>
        <w:numPr>
          <w:ilvl w:val="1"/>
          <w:numId w:val="15"/>
        </w:numPr>
        <w:tabs>
          <w:tab w:val="clear" w:pos="1298"/>
        </w:tabs>
        <w:suppressAutoHyphens w:val="0"/>
        <w:spacing w:after="0"/>
        <w:ind w:firstLine="0"/>
        <w:rPr>
          <w:rFonts w:ascii="Times New Roman" w:eastAsia="Times New Roman" w:hAnsi="Times New Roman" w:cs="Times New Roman"/>
          <w:color w:val="auto"/>
          <w:sz w:val="21"/>
          <w:szCs w:val="21"/>
          <w:lang w:val="lt-LT" w:eastAsia="lt-LT"/>
        </w:rPr>
      </w:pPr>
      <w:r w:rsidRPr="007C61EB">
        <w:rPr>
          <w:rFonts w:ascii="Times New Roman" w:eastAsia="Times New Roman" w:hAnsi="Times New Roman" w:cs="Times New Roman"/>
          <w:color w:val="auto"/>
          <w:sz w:val="24"/>
          <w:szCs w:val="24"/>
          <w:lang w:val="lt-LT" w:eastAsia="lt-LT"/>
        </w:rPr>
        <w:t>identifikaciniai duomenys (vardas, pavardė, asmens kodas, elektros energijos kliento kodas);</w:t>
      </w:r>
      <w:r w:rsidRPr="007C61EB">
        <w:rPr>
          <w:rFonts w:ascii="Times New Roman" w:eastAsia="Times New Roman" w:hAnsi="Times New Roman" w:cs="Times New Roman"/>
          <w:color w:val="auto"/>
          <w:lang w:val="lt-LT" w:eastAsia="lt-LT"/>
        </w:rPr>
        <w:t xml:space="preserve"> </w:t>
      </w:r>
    </w:p>
    <w:p w14:paraId="4A9FC0FC" w14:textId="5EE583A4" w:rsidR="007C61EB" w:rsidRPr="007C61EB" w:rsidRDefault="007C61EB" w:rsidP="007C61EB">
      <w:pPr>
        <w:pStyle w:val="ListParagraph"/>
        <w:numPr>
          <w:ilvl w:val="1"/>
          <w:numId w:val="15"/>
        </w:numPr>
        <w:tabs>
          <w:tab w:val="clear" w:pos="1298"/>
        </w:tabs>
        <w:suppressAutoHyphens w:val="0"/>
        <w:spacing w:after="0"/>
        <w:ind w:firstLine="0"/>
        <w:rPr>
          <w:rFonts w:ascii="Times New Roman" w:eastAsia="Times New Roman" w:hAnsi="Times New Roman" w:cs="Times New Roman"/>
          <w:color w:val="auto"/>
          <w:sz w:val="21"/>
          <w:szCs w:val="21"/>
          <w:lang w:val="lt-LT" w:eastAsia="lt-LT"/>
        </w:rPr>
      </w:pPr>
      <w:r w:rsidRPr="007C61EB">
        <w:rPr>
          <w:rFonts w:ascii="Times New Roman" w:eastAsia="Times New Roman" w:hAnsi="Times New Roman" w:cs="Times New Roman"/>
          <w:color w:val="auto"/>
          <w:sz w:val="24"/>
          <w:szCs w:val="24"/>
          <w:lang w:val="lt-LT" w:eastAsia="lt-LT"/>
        </w:rPr>
        <w:t>banko sąskaitos numeris.</w:t>
      </w:r>
      <w:r w:rsidRPr="007C61EB">
        <w:rPr>
          <w:rFonts w:ascii="Times New Roman" w:eastAsia="Times New Roman" w:hAnsi="Times New Roman" w:cs="Times New Roman"/>
          <w:color w:val="auto"/>
          <w:sz w:val="21"/>
          <w:szCs w:val="21"/>
          <w:lang w:val="lt-LT" w:eastAsia="lt-LT"/>
        </w:rPr>
        <w:t xml:space="preserve"> </w:t>
      </w:r>
    </w:p>
    <w:p w14:paraId="0E4E2E50" w14:textId="77777777" w:rsidR="007C61EB" w:rsidRPr="007C61EB" w:rsidRDefault="007C61EB" w:rsidP="007C61EB">
      <w:pPr>
        <w:numPr>
          <w:ilvl w:val="0"/>
          <w:numId w:val="14"/>
        </w:numPr>
        <w:tabs>
          <w:tab w:val="clear" w:pos="1298"/>
        </w:tabs>
        <w:suppressAutoHyphens w:val="0"/>
        <w:spacing w:after="0"/>
        <w:ind w:firstLine="0"/>
        <w:rPr>
          <w:rFonts w:ascii="Times New Roman" w:eastAsia="Times New Roman" w:hAnsi="Times New Roman" w:cs="Times New Roman"/>
          <w:color w:val="auto"/>
          <w:sz w:val="21"/>
          <w:szCs w:val="21"/>
          <w:lang w:eastAsia="lt-LT"/>
        </w:rPr>
      </w:pPr>
      <w:r w:rsidRPr="007C61EB">
        <w:rPr>
          <w:rFonts w:ascii="Times New Roman" w:eastAsia="Times New Roman" w:hAnsi="Times New Roman" w:cs="Times New Roman"/>
          <w:color w:val="auto"/>
          <w:sz w:val="24"/>
          <w:szCs w:val="24"/>
          <w:lang w:eastAsia="lt-LT"/>
        </w:rPr>
        <w:t>Pareiškėjų (daugiabučio namo atstovų) arba jų įgaliotų asmenų asmens duomenys:</w:t>
      </w:r>
      <w:r w:rsidRPr="007C61EB">
        <w:rPr>
          <w:rFonts w:ascii="Times New Roman" w:eastAsia="Times New Roman" w:hAnsi="Times New Roman" w:cs="Times New Roman"/>
          <w:color w:val="auto"/>
          <w:lang w:eastAsia="lt-LT"/>
        </w:rPr>
        <w:t xml:space="preserve"> </w:t>
      </w:r>
    </w:p>
    <w:p w14:paraId="4614A67E" w14:textId="1FF683E1" w:rsidR="007C61EB" w:rsidRPr="007C61EB" w:rsidRDefault="007C61EB" w:rsidP="007C61EB">
      <w:pPr>
        <w:pStyle w:val="ListParagraph"/>
        <w:numPr>
          <w:ilvl w:val="1"/>
          <w:numId w:val="17"/>
        </w:numPr>
        <w:tabs>
          <w:tab w:val="clear" w:pos="1298"/>
        </w:tabs>
        <w:suppressAutoHyphens w:val="0"/>
        <w:spacing w:after="0"/>
        <w:ind w:firstLine="0"/>
        <w:rPr>
          <w:rFonts w:ascii="Times New Roman" w:eastAsia="Times New Roman" w:hAnsi="Times New Roman" w:cs="Times New Roman"/>
          <w:color w:val="auto"/>
          <w:sz w:val="21"/>
          <w:szCs w:val="21"/>
          <w:lang w:val="lt-LT" w:eastAsia="lt-LT"/>
        </w:rPr>
      </w:pPr>
      <w:r w:rsidRPr="007C61EB">
        <w:rPr>
          <w:rFonts w:ascii="Times New Roman" w:eastAsia="Times New Roman" w:hAnsi="Times New Roman" w:cs="Times New Roman"/>
          <w:color w:val="auto"/>
          <w:sz w:val="24"/>
          <w:szCs w:val="24"/>
          <w:lang w:val="lt-LT" w:eastAsia="lt-LT"/>
        </w:rPr>
        <w:t>kontaktiniai duomenys (adresas, telefono numeris, elektroninio pašto adresas);</w:t>
      </w:r>
      <w:r w:rsidRPr="007C61EB">
        <w:rPr>
          <w:rFonts w:ascii="Times New Roman" w:eastAsia="Times New Roman" w:hAnsi="Times New Roman" w:cs="Times New Roman"/>
          <w:color w:val="auto"/>
          <w:lang w:val="lt-LT" w:eastAsia="lt-LT"/>
        </w:rPr>
        <w:t xml:space="preserve"> </w:t>
      </w:r>
    </w:p>
    <w:p w14:paraId="21440F29" w14:textId="418FB011" w:rsidR="007C61EB" w:rsidRPr="007C61EB" w:rsidRDefault="007C61EB" w:rsidP="007C61EB">
      <w:pPr>
        <w:pStyle w:val="ListParagraph"/>
        <w:numPr>
          <w:ilvl w:val="1"/>
          <w:numId w:val="17"/>
        </w:numPr>
        <w:tabs>
          <w:tab w:val="clear" w:pos="1298"/>
        </w:tabs>
        <w:suppressAutoHyphens w:val="0"/>
        <w:spacing w:after="0"/>
        <w:ind w:firstLine="0"/>
        <w:rPr>
          <w:rFonts w:ascii="Times New Roman" w:eastAsia="Times New Roman" w:hAnsi="Times New Roman" w:cs="Times New Roman"/>
          <w:color w:val="auto"/>
          <w:sz w:val="21"/>
          <w:szCs w:val="21"/>
          <w:lang w:val="lt-LT" w:eastAsia="lt-LT"/>
        </w:rPr>
      </w:pPr>
      <w:r w:rsidRPr="007C61EB">
        <w:rPr>
          <w:rFonts w:ascii="Times New Roman" w:eastAsia="Times New Roman" w:hAnsi="Times New Roman" w:cs="Times New Roman"/>
          <w:color w:val="auto"/>
          <w:sz w:val="24"/>
          <w:szCs w:val="24"/>
          <w:lang w:val="lt-LT" w:eastAsia="lt-LT"/>
        </w:rPr>
        <w:t>identifikaciniai duomenys (vardas, pavardė, asmens kodas, elektros energijos kliento kodas);</w:t>
      </w:r>
      <w:r w:rsidRPr="007C61EB">
        <w:rPr>
          <w:rFonts w:ascii="Times New Roman" w:eastAsia="Times New Roman" w:hAnsi="Times New Roman" w:cs="Times New Roman"/>
          <w:color w:val="auto"/>
          <w:sz w:val="21"/>
          <w:szCs w:val="21"/>
          <w:lang w:val="lt-LT" w:eastAsia="lt-LT"/>
        </w:rPr>
        <w:t xml:space="preserve"> </w:t>
      </w:r>
    </w:p>
    <w:p w14:paraId="4B065423" w14:textId="77777777" w:rsidR="007C61EB" w:rsidRPr="007C61EB" w:rsidRDefault="007C61EB" w:rsidP="007C61EB">
      <w:pPr>
        <w:numPr>
          <w:ilvl w:val="1"/>
          <w:numId w:val="17"/>
        </w:numPr>
        <w:tabs>
          <w:tab w:val="clear" w:pos="1298"/>
        </w:tabs>
        <w:suppressAutoHyphens w:val="0"/>
        <w:spacing w:after="0"/>
        <w:ind w:firstLine="0"/>
        <w:rPr>
          <w:rFonts w:ascii="Times New Roman" w:eastAsia="Times New Roman" w:hAnsi="Times New Roman" w:cs="Times New Roman"/>
          <w:color w:val="auto"/>
          <w:sz w:val="21"/>
          <w:szCs w:val="21"/>
          <w:lang w:eastAsia="lt-LT"/>
        </w:rPr>
      </w:pPr>
      <w:r w:rsidRPr="007C61EB">
        <w:rPr>
          <w:rFonts w:ascii="Times New Roman" w:eastAsia="Times New Roman" w:hAnsi="Times New Roman" w:cs="Times New Roman"/>
          <w:color w:val="auto"/>
          <w:sz w:val="24"/>
          <w:szCs w:val="24"/>
          <w:lang w:eastAsia="lt-LT"/>
        </w:rPr>
        <w:t>banko sąskaitos numeris.</w:t>
      </w:r>
      <w:r w:rsidRPr="007C61EB">
        <w:rPr>
          <w:rFonts w:ascii="Times New Roman" w:eastAsia="Times New Roman" w:hAnsi="Times New Roman" w:cs="Times New Roman"/>
          <w:color w:val="auto"/>
          <w:lang w:eastAsia="lt-LT"/>
        </w:rPr>
        <w:t xml:space="preserve"> </w:t>
      </w:r>
    </w:p>
    <w:p w14:paraId="4CD69E0D" w14:textId="27AC74E1" w:rsidR="007C61EB" w:rsidRPr="007C61EB" w:rsidRDefault="007C61EB" w:rsidP="007C61EB">
      <w:pPr>
        <w:pStyle w:val="ListParagraph"/>
        <w:numPr>
          <w:ilvl w:val="0"/>
          <w:numId w:val="14"/>
        </w:numPr>
        <w:tabs>
          <w:tab w:val="clear" w:pos="1298"/>
        </w:tabs>
        <w:suppressAutoHyphens w:val="0"/>
        <w:spacing w:after="0"/>
        <w:ind w:firstLine="0"/>
        <w:rPr>
          <w:rFonts w:ascii="Times New Roman" w:eastAsia="Times New Roman" w:hAnsi="Times New Roman" w:cs="Times New Roman"/>
          <w:color w:val="auto"/>
          <w:sz w:val="21"/>
          <w:szCs w:val="21"/>
          <w:lang w:eastAsia="lt-LT"/>
        </w:rPr>
      </w:pPr>
      <w:r w:rsidRPr="007C61EB">
        <w:rPr>
          <w:rFonts w:ascii="Times New Roman" w:eastAsia="Times New Roman" w:hAnsi="Times New Roman" w:cs="Times New Roman"/>
          <w:color w:val="auto"/>
          <w:sz w:val="21"/>
          <w:szCs w:val="21"/>
          <w:lang w:eastAsia="lt-LT"/>
        </w:rPr>
        <w:t xml:space="preserve"> </w:t>
      </w:r>
      <w:r w:rsidRPr="007C61EB">
        <w:rPr>
          <w:rFonts w:ascii="Times New Roman" w:eastAsia="Times New Roman" w:hAnsi="Times New Roman" w:cs="Times New Roman"/>
          <w:color w:val="auto"/>
          <w:sz w:val="24"/>
          <w:szCs w:val="24"/>
          <w:lang w:eastAsia="lt-LT"/>
        </w:rPr>
        <w:t>Kitus asmens duomenis, kuriuos APVA pateikia pareiškėjai ar kurių tvarkymas yra numatytas teisės aktuose ar būtinas tinkamam pavestų funkcijų vykdymui.</w:t>
      </w:r>
    </w:p>
    <w:p w14:paraId="74EC0E7B" w14:textId="6913ED0C" w:rsidR="36CCA14F" w:rsidRDefault="36CCA14F" w:rsidP="007C61EB">
      <w:pPr>
        <w:tabs>
          <w:tab w:val="clear" w:pos="1298"/>
        </w:tabs>
        <w:spacing w:after="0"/>
        <w:jc w:val="both"/>
        <w:rPr>
          <w:rFonts w:ascii="Times New Roman" w:hAnsi="Times New Roman"/>
          <w:sz w:val="24"/>
          <w:szCs w:val="24"/>
        </w:rPr>
      </w:pPr>
    </w:p>
    <w:p w14:paraId="59661124" w14:textId="73E8E6BE" w:rsidR="00B37B75" w:rsidRPr="00473FF5" w:rsidRDefault="00B37B75" w:rsidP="007C61EB">
      <w:pPr>
        <w:tabs>
          <w:tab w:val="clear" w:pos="1298"/>
        </w:tabs>
        <w:suppressAutoHyphens w:val="0"/>
        <w:spacing w:after="0"/>
        <w:ind w:firstLine="720"/>
        <w:contextualSpacing/>
        <w:jc w:val="both"/>
        <w:rPr>
          <w:rFonts w:ascii="Times New Roman" w:hAnsi="Times New Roman"/>
          <w:sz w:val="24"/>
          <w:szCs w:val="24"/>
        </w:rPr>
      </w:pPr>
      <w:r w:rsidRPr="36CCA14F">
        <w:rPr>
          <w:rFonts w:ascii="Times New Roman" w:hAnsi="Times New Roman"/>
          <w:sz w:val="24"/>
          <w:szCs w:val="24"/>
        </w:rPr>
        <w:t xml:space="preserve">Nurodytų asmens duomenų pateikimas yra būtinas siekiant skirti ir išmokėti </w:t>
      </w:r>
      <w:r w:rsidR="117CAFAC" w:rsidRPr="36CCA14F">
        <w:rPr>
          <w:rFonts w:ascii="Times New Roman" w:hAnsi="Times New Roman"/>
          <w:sz w:val="24"/>
          <w:szCs w:val="24"/>
        </w:rPr>
        <w:t>subsidiją</w:t>
      </w:r>
      <w:r w:rsidRPr="36CCA14F">
        <w:rPr>
          <w:rFonts w:ascii="Times New Roman" w:hAnsi="Times New Roman"/>
          <w:sz w:val="24"/>
          <w:szCs w:val="24"/>
        </w:rPr>
        <w:t>.</w:t>
      </w:r>
    </w:p>
    <w:p w14:paraId="3BC5C10D" w14:textId="77777777" w:rsidR="004907C2" w:rsidRPr="00473FF5" w:rsidRDefault="004907C2" w:rsidP="3ED1DA11">
      <w:pPr>
        <w:tabs>
          <w:tab w:val="left" w:pos="720"/>
        </w:tabs>
        <w:suppressAutoHyphens w:val="0"/>
        <w:spacing w:after="0"/>
        <w:rPr>
          <w:rFonts w:ascii="Times New Roman" w:hAnsi="Times New Roman" w:cs="Times New Roman"/>
          <w:sz w:val="24"/>
          <w:szCs w:val="24"/>
        </w:rPr>
      </w:pPr>
    </w:p>
    <w:p w14:paraId="2C8BD93B" w14:textId="77777777" w:rsidR="004907C2" w:rsidRPr="00473FF5" w:rsidRDefault="004907C2" w:rsidP="3ED1DA11">
      <w:pPr>
        <w:tabs>
          <w:tab w:val="left" w:pos="720"/>
        </w:tabs>
        <w:suppressAutoHyphens w:val="0"/>
        <w:spacing w:after="0"/>
        <w:rPr>
          <w:rFonts w:ascii="Times New Roman" w:hAnsi="Times New Roman" w:cs="Times New Roman"/>
          <w:b/>
          <w:bCs/>
          <w:sz w:val="24"/>
          <w:szCs w:val="24"/>
        </w:rPr>
      </w:pPr>
      <w:r w:rsidRPr="3ED1DA11">
        <w:rPr>
          <w:rFonts w:ascii="Times New Roman" w:hAnsi="Times New Roman" w:cs="Times New Roman"/>
          <w:b/>
          <w:bCs/>
          <w:sz w:val="24"/>
          <w:szCs w:val="24"/>
        </w:rPr>
        <w:t>5. Asmens duomenų šaltiniai</w:t>
      </w:r>
    </w:p>
    <w:p w14:paraId="0C19672E" w14:textId="1BA46E66"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Agentūr</w:t>
      </w:r>
      <w:r w:rsidR="00A21BCB" w:rsidRPr="3ED1DA11">
        <w:rPr>
          <w:rFonts w:ascii="Times New Roman" w:hAnsi="Times New Roman" w:cs="Times New Roman"/>
          <w:sz w:val="24"/>
          <w:szCs w:val="24"/>
        </w:rPr>
        <w:t>os</w:t>
      </w:r>
      <w:r w:rsidR="003E4E33" w:rsidRPr="3ED1DA11">
        <w:rPr>
          <w:rFonts w:ascii="Times New Roman" w:hAnsi="Times New Roman" w:cs="Times New Roman"/>
          <w:sz w:val="24"/>
          <w:szCs w:val="24"/>
        </w:rPr>
        <w:t xml:space="preserve"> tvarkomi asmens duomenys gaunami iš</w:t>
      </w:r>
      <w:r w:rsidR="003604CC" w:rsidRPr="3ED1DA11">
        <w:rPr>
          <w:rFonts w:ascii="Times New Roman" w:hAnsi="Times New Roman" w:cs="Times New Roman"/>
          <w:sz w:val="24"/>
          <w:szCs w:val="24"/>
        </w:rPr>
        <w:t xml:space="preserve"> šių šaltinių</w:t>
      </w:r>
      <w:r w:rsidRPr="3ED1DA11">
        <w:rPr>
          <w:rFonts w:ascii="Times New Roman" w:hAnsi="Times New Roman" w:cs="Times New Roman"/>
          <w:sz w:val="24"/>
          <w:szCs w:val="24"/>
        </w:rPr>
        <w:t>:</w:t>
      </w:r>
    </w:p>
    <w:p w14:paraId="01CD5B87" w14:textId="11549D97" w:rsidR="003604CC" w:rsidRPr="00473FF5" w:rsidRDefault="00623B03" w:rsidP="3ED1DA11">
      <w:pPr>
        <w:pStyle w:val="ListParagraph"/>
        <w:numPr>
          <w:ilvl w:val="0"/>
          <w:numId w:val="13"/>
        </w:numPr>
        <w:tabs>
          <w:tab w:val="clear" w:pos="1298"/>
        </w:tabs>
        <w:suppressAutoHyphens w:val="0"/>
        <w:spacing w:after="0"/>
        <w:ind w:left="0" w:firstLine="360"/>
        <w:jc w:val="both"/>
        <w:rPr>
          <w:rFonts w:ascii="Times New Roman" w:hAnsi="Times New Roman" w:cs="Times New Roman"/>
          <w:sz w:val="24"/>
          <w:szCs w:val="24"/>
          <w:lang w:val="lt-LT"/>
        </w:rPr>
      </w:pPr>
      <w:r w:rsidRPr="3ED1DA11">
        <w:rPr>
          <w:rFonts w:ascii="Times New Roman" w:hAnsi="Times New Roman" w:cs="Times New Roman"/>
          <w:sz w:val="24"/>
          <w:szCs w:val="24"/>
          <w:lang w:val="lt-LT"/>
        </w:rPr>
        <w:t>Apie daugiabučio namo gyventojus (buitinius vartotojus) teikdam</w:t>
      </w:r>
      <w:r w:rsidR="001230DB" w:rsidRPr="3ED1DA11">
        <w:rPr>
          <w:rFonts w:ascii="Times New Roman" w:hAnsi="Times New Roman" w:cs="Times New Roman"/>
          <w:sz w:val="24"/>
          <w:szCs w:val="24"/>
          <w:lang w:val="lt-LT"/>
        </w:rPr>
        <w:t>as paraišką Agentūrai pateikia daugiabučio namo butų ar kitų patalpų savininkų įgaliotas asmuo, bendrija ar administratorius, veikiantys sudarytos ir viešajame registre įregistruotos jungtinės veiklos sutarties ar kitu Lietuvos Respublikos civiliniame kodekse numatytu atstovavimo pagrindu;</w:t>
      </w:r>
    </w:p>
    <w:p w14:paraId="579405EC" w14:textId="0DDE0755" w:rsidR="00010B5D" w:rsidRPr="00473FF5" w:rsidRDefault="00010B5D" w:rsidP="3ED1DA11">
      <w:pPr>
        <w:pStyle w:val="ListParagraph"/>
        <w:numPr>
          <w:ilvl w:val="0"/>
          <w:numId w:val="13"/>
        </w:numPr>
        <w:tabs>
          <w:tab w:val="clear" w:pos="1298"/>
        </w:tabs>
        <w:spacing w:after="0"/>
        <w:ind w:left="0" w:firstLine="360"/>
        <w:jc w:val="both"/>
        <w:rPr>
          <w:rFonts w:asciiTheme="minorHAnsi" w:eastAsiaTheme="minorEastAsia" w:hAnsiTheme="minorHAnsi" w:cstheme="minorBidi"/>
          <w:sz w:val="24"/>
          <w:szCs w:val="24"/>
          <w:lang w:val="lt-LT"/>
        </w:rPr>
      </w:pPr>
      <w:r w:rsidRPr="3ED1DA11">
        <w:rPr>
          <w:rFonts w:ascii="Times New Roman" w:hAnsi="Times New Roman" w:cs="Times New Roman"/>
          <w:sz w:val="24"/>
          <w:szCs w:val="24"/>
          <w:lang w:val="lt-LT"/>
        </w:rPr>
        <w:t>Pateikia Valstybinė energetikos reguliavimo taryb</w:t>
      </w:r>
      <w:r w:rsidR="00F00432" w:rsidRPr="3ED1DA11">
        <w:rPr>
          <w:rFonts w:ascii="Times New Roman" w:hAnsi="Times New Roman" w:cs="Times New Roman"/>
          <w:sz w:val="24"/>
          <w:szCs w:val="24"/>
          <w:lang w:val="lt-LT"/>
        </w:rPr>
        <w:t>a (</w:t>
      </w:r>
      <w:r w:rsidR="007537EA" w:rsidRPr="3ED1DA11">
        <w:rPr>
          <w:rFonts w:ascii="Times New Roman" w:hAnsi="Times New Roman" w:cs="Times New Roman"/>
          <w:sz w:val="24"/>
          <w:szCs w:val="24"/>
          <w:lang w:val="lt-LT"/>
        </w:rPr>
        <w:t xml:space="preserve">internetinėje svetainėje paskelbdama </w:t>
      </w:r>
      <w:r w:rsidRPr="3ED1DA11">
        <w:rPr>
          <w:rFonts w:ascii="Times New Roman" w:hAnsi="Times New Roman" w:cs="Times New Roman"/>
          <w:sz w:val="24"/>
          <w:szCs w:val="24"/>
          <w:lang w:val="lt-LT"/>
        </w:rPr>
        <w:t>patvirtint</w:t>
      </w:r>
      <w:r w:rsidR="00F00432" w:rsidRPr="3ED1DA11">
        <w:rPr>
          <w:rFonts w:ascii="Times New Roman" w:hAnsi="Times New Roman" w:cs="Times New Roman"/>
          <w:sz w:val="24"/>
          <w:szCs w:val="24"/>
          <w:lang w:val="lt-LT"/>
        </w:rPr>
        <w:t>ą</w:t>
      </w:r>
      <w:r w:rsidRPr="3ED1DA11">
        <w:rPr>
          <w:rFonts w:ascii="Times New Roman" w:hAnsi="Times New Roman" w:cs="Times New Roman"/>
          <w:sz w:val="24"/>
          <w:szCs w:val="24"/>
          <w:lang w:val="lt-LT"/>
        </w:rPr>
        <w:t xml:space="preserve"> daugiabučių namų adresų sąraš</w:t>
      </w:r>
      <w:r w:rsidR="00F00432" w:rsidRPr="3ED1DA11">
        <w:rPr>
          <w:rFonts w:ascii="Times New Roman" w:hAnsi="Times New Roman" w:cs="Times New Roman"/>
          <w:sz w:val="24"/>
          <w:szCs w:val="24"/>
          <w:lang w:val="lt-LT"/>
        </w:rPr>
        <w:t>ą</w:t>
      </w:r>
      <w:r w:rsidR="00B840D2" w:rsidRPr="3ED1DA11">
        <w:rPr>
          <w:rFonts w:ascii="Times New Roman" w:hAnsi="Times New Roman" w:cs="Times New Roman"/>
          <w:sz w:val="24"/>
          <w:szCs w:val="24"/>
          <w:lang w:val="lt-LT"/>
        </w:rPr>
        <w:t>, kaip numatyta Aprašo</w:t>
      </w:r>
      <w:r w:rsidR="003335DF" w:rsidRPr="3ED1DA11">
        <w:rPr>
          <w:rFonts w:ascii="Times New Roman" w:hAnsi="Times New Roman" w:cs="Times New Roman"/>
          <w:sz w:val="24"/>
          <w:szCs w:val="24"/>
          <w:lang w:val="lt-LT"/>
        </w:rPr>
        <w:t xml:space="preserve"> 61 punkte</w:t>
      </w:r>
      <w:r w:rsidR="00F00432" w:rsidRPr="3ED1DA11">
        <w:rPr>
          <w:rFonts w:ascii="Times New Roman" w:hAnsi="Times New Roman" w:cs="Times New Roman"/>
          <w:sz w:val="24"/>
          <w:szCs w:val="24"/>
          <w:lang w:val="lt-LT"/>
        </w:rPr>
        <w:t>)</w:t>
      </w:r>
      <w:r w:rsidR="5BF6273B" w:rsidRPr="3ED1DA11">
        <w:rPr>
          <w:rFonts w:ascii="Times New Roman" w:hAnsi="Times New Roman" w:cs="Times New Roman"/>
          <w:sz w:val="24"/>
          <w:szCs w:val="24"/>
          <w:lang w:val="lt-LT"/>
        </w:rPr>
        <w:t>;</w:t>
      </w:r>
    </w:p>
    <w:p w14:paraId="782ADA36" w14:textId="5FF8A485" w:rsidR="00010B5D" w:rsidRPr="00473FF5" w:rsidRDefault="5BF6273B" w:rsidP="3ED1DA11">
      <w:pPr>
        <w:pStyle w:val="ListParagraph"/>
        <w:numPr>
          <w:ilvl w:val="0"/>
          <w:numId w:val="13"/>
        </w:numPr>
        <w:tabs>
          <w:tab w:val="clear" w:pos="1298"/>
        </w:tabs>
        <w:spacing w:after="0"/>
        <w:ind w:left="0" w:firstLine="360"/>
        <w:jc w:val="both"/>
        <w:rPr>
          <w:sz w:val="24"/>
          <w:szCs w:val="24"/>
          <w:lang w:val="lt-LT"/>
        </w:rPr>
      </w:pPr>
      <w:r w:rsidRPr="36CCA14F">
        <w:rPr>
          <w:rFonts w:ascii="Times New Roman" w:hAnsi="Times New Roman" w:cs="Times New Roman"/>
          <w:sz w:val="24"/>
          <w:szCs w:val="24"/>
          <w:lang w:val="lt-LT"/>
        </w:rPr>
        <w:t xml:space="preserve">VĮ </w:t>
      </w:r>
      <w:r w:rsidR="082C1875" w:rsidRPr="36CCA14F">
        <w:rPr>
          <w:rFonts w:ascii="Times New Roman" w:hAnsi="Times New Roman" w:cs="Times New Roman"/>
          <w:sz w:val="24"/>
          <w:szCs w:val="24"/>
          <w:lang w:val="lt-LT"/>
        </w:rPr>
        <w:t>“</w:t>
      </w:r>
      <w:r w:rsidRPr="36CCA14F">
        <w:rPr>
          <w:rFonts w:ascii="Times New Roman" w:hAnsi="Times New Roman" w:cs="Times New Roman"/>
          <w:sz w:val="24"/>
          <w:szCs w:val="24"/>
          <w:lang w:val="lt-LT"/>
        </w:rPr>
        <w:t>Registrų centras”</w:t>
      </w:r>
      <w:r w:rsidR="339ABAF6" w:rsidRPr="36CCA14F">
        <w:rPr>
          <w:rFonts w:ascii="Times New Roman" w:hAnsi="Times New Roman" w:cs="Times New Roman"/>
          <w:sz w:val="24"/>
          <w:szCs w:val="24"/>
          <w:lang w:val="lt-LT"/>
        </w:rPr>
        <w:t xml:space="preserve"> </w:t>
      </w:r>
      <w:r w:rsidR="6A21E598" w:rsidRPr="36CCA14F">
        <w:rPr>
          <w:rFonts w:ascii="Times New Roman" w:hAnsi="Times New Roman" w:cs="Times New Roman"/>
          <w:sz w:val="24"/>
          <w:szCs w:val="24"/>
          <w:lang w:val="lt-LT"/>
        </w:rPr>
        <w:t>Nekilnojamojo turto</w:t>
      </w:r>
      <w:r w:rsidR="7A929F91" w:rsidRPr="36CCA14F">
        <w:rPr>
          <w:rFonts w:ascii="Times New Roman" w:hAnsi="Times New Roman" w:cs="Times New Roman"/>
          <w:sz w:val="24"/>
          <w:szCs w:val="24"/>
          <w:lang w:val="lt-LT"/>
        </w:rPr>
        <w:t xml:space="preserve"> kadastro ir registro</w:t>
      </w:r>
      <w:r w:rsidR="6A21E598" w:rsidRPr="36CCA14F">
        <w:rPr>
          <w:rFonts w:ascii="Times New Roman" w:hAnsi="Times New Roman" w:cs="Times New Roman"/>
          <w:sz w:val="24"/>
          <w:szCs w:val="24"/>
          <w:lang w:val="lt-LT"/>
        </w:rPr>
        <w:t xml:space="preserve"> </w:t>
      </w:r>
      <w:r w:rsidR="339ABAF6" w:rsidRPr="36CCA14F">
        <w:rPr>
          <w:rFonts w:ascii="Times New Roman" w:hAnsi="Times New Roman" w:cs="Times New Roman"/>
          <w:sz w:val="24"/>
          <w:szCs w:val="24"/>
          <w:lang w:val="lt-LT"/>
        </w:rPr>
        <w:t xml:space="preserve">duomenų bazės </w:t>
      </w:r>
      <w:r w:rsidR="35CFC086" w:rsidRPr="36CCA14F">
        <w:rPr>
          <w:rFonts w:ascii="Times New Roman" w:hAnsi="Times New Roman" w:cs="Times New Roman"/>
          <w:sz w:val="24"/>
          <w:szCs w:val="24"/>
          <w:lang w:val="lt-LT"/>
        </w:rPr>
        <w:t>(</w:t>
      </w:r>
      <w:r w:rsidR="339ABAF6" w:rsidRPr="36CCA14F">
        <w:rPr>
          <w:rFonts w:ascii="Times New Roman" w:hAnsi="Times New Roman" w:cs="Times New Roman"/>
          <w:sz w:val="24"/>
          <w:szCs w:val="24"/>
          <w:lang w:val="lt-LT"/>
        </w:rPr>
        <w:t>duomen</w:t>
      </w:r>
      <w:r w:rsidR="57B3670B" w:rsidRPr="36CCA14F">
        <w:rPr>
          <w:rFonts w:ascii="Times New Roman" w:hAnsi="Times New Roman" w:cs="Times New Roman"/>
          <w:sz w:val="24"/>
          <w:szCs w:val="24"/>
          <w:lang w:val="lt-LT"/>
        </w:rPr>
        <w:t>i</w:t>
      </w:r>
      <w:r w:rsidR="339ABAF6" w:rsidRPr="36CCA14F">
        <w:rPr>
          <w:rFonts w:ascii="Times New Roman" w:hAnsi="Times New Roman" w:cs="Times New Roman"/>
          <w:sz w:val="24"/>
          <w:szCs w:val="24"/>
          <w:lang w:val="lt-LT"/>
        </w:rPr>
        <w:t>s apie daugiabučio namo gyventojų (buitinių vartotojų) Nekilnojamojo turto registre reg</w:t>
      </w:r>
      <w:r w:rsidR="5FA57895" w:rsidRPr="36CCA14F">
        <w:rPr>
          <w:rFonts w:ascii="Times New Roman" w:hAnsi="Times New Roman" w:cs="Times New Roman"/>
          <w:sz w:val="24"/>
          <w:szCs w:val="24"/>
          <w:lang w:val="lt-LT"/>
        </w:rPr>
        <w:t>istruotą nekil</w:t>
      </w:r>
      <w:r w:rsidR="4A3FB1EE" w:rsidRPr="36CCA14F">
        <w:rPr>
          <w:rFonts w:ascii="Times New Roman" w:hAnsi="Times New Roman" w:cs="Times New Roman"/>
          <w:sz w:val="24"/>
          <w:szCs w:val="24"/>
          <w:lang w:val="lt-LT"/>
        </w:rPr>
        <w:t>n</w:t>
      </w:r>
      <w:r w:rsidR="5FA57895" w:rsidRPr="36CCA14F">
        <w:rPr>
          <w:rFonts w:ascii="Times New Roman" w:hAnsi="Times New Roman" w:cs="Times New Roman"/>
          <w:sz w:val="24"/>
          <w:szCs w:val="24"/>
          <w:lang w:val="lt-LT"/>
        </w:rPr>
        <w:t>ojamąjį turtą</w:t>
      </w:r>
      <w:r w:rsidR="22158C07" w:rsidRPr="36CCA14F">
        <w:rPr>
          <w:rFonts w:ascii="Times New Roman" w:hAnsi="Times New Roman" w:cs="Times New Roman"/>
          <w:sz w:val="24"/>
          <w:szCs w:val="24"/>
          <w:lang w:val="lt-LT"/>
        </w:rPr>
        <w:t>)</w:t>
      </w:r>
      <w:r w:rsidR="32E33355" w:rsidRPr="36CCA14F">
        <w:rPr>
          <w:rFonts w:ascii="Times New Roman" w:hAnsi="Times New Roman" w:cs="Times New Roman"/>
          <w:sz w:val="24"/>
          <w:szCs w:val="24"/>
          <w:lang w:val="lt-LT"/>
        </w:rPr>
        <w:t>.</w:t>
      </w:r>
    </w:p>
    <w:p w14:paraId="1E8F86D2" w14:textId="02B53A83" w:rsidR="004907C2" w:rsidRPr="00473FF5" w:rsidRDefault="004907C2" w:rsidP="3ED1DA11">
      <w:pPr>
        <w:tabs>
          <w:tab w:val="left" w:pos="720"/>
        </w:tabs>
        <w:suppressAutoHyphens w:val="0"/>
        <w:spacing w:after="0"/>
        <w:rPr>
          <w:rFonts w:ascii="Times New Roman" w:hAnsi="Times New Roman" w:cs="Times New Roman"/>
          <w:sz w:val="24"/>
          <w:szCs w:val="24"/>
        </w:rPr>
      </w:pPr>
    </w:p>
    <w:p w14:paraId="0333F5CB" w14:textId="77777777" w:rsidR="004907C2" w:rsidRPr="00473FF5" w:rsidRDefault="004907C2" w:rsidP="3ED1DA11">
      <w:pPr>
        <w:tabs>
          <w:tab w:val="left" w:pos="720"/>
        </w:tabs>
        <w:suppressAutoHyphens w:val="0"/>
        <w:spacing w:after="0"/>
        <w:rPr>
          <w:rFonts w:ascii="Times New Roman" w:hAnsi="Times New Roman" w:cs="Times New Roman"/>
          <w:sz w:val="24"/>
          <w:szCs w:val="24"/>
        </w:rPr>
      </w:pPr>
      <w:r w:rsidRPr="3ED1DA11">
        <w:rPr>
          <w:rFonts w:ascii="Times New Roman" w:hAnsi="Times New Roman" w:cs="Times New Roman"/>
          <w:b/>
          <w:bCs/>
          <w:sz w:val="24"/>
          <w:szCs w:val="24"/>
        </w:rPr>
        <w:t>6.</w:t>
      </w:r>
      <w:r w:rsidRPr="3ED1DA11">
        <w:rPr>
          <w:rFonts w:ascii="Times New Roman" w:hAnsi="Times New Roman" w:cs="Times New Roman"/>
          <w:sz w:val="24"/>
          <w:szCs w:val="24"/>
        </w:rPr>
        <w:t xml:space="preserve"> </w:t>
      </w:r>
      <w:r w:rsidRPr="3ED1DA11">
        <w:rPr>
          <w:rFonts w:ascii="Times New Roman" w:hAnsi="Times New Roman" w:cs="Times New Roman"/>
          <w:b/>
          <w:bCs/>
          <w:sz w:val="24"/>
          <w:szCs w:val="24"/>
        </w:rPr>
        <w:t>Asmens duomenų gavėjai</w:t>
      </w:r>
    </w:p>
    <w:p w14:paraId="7B691581" w14:textId="0F10F6E1" w:rsidR="004907C2" w:rsidRPr="00473FF5" w:rsidRDefault="00F00432" w:rsidP="3ED1DA11">
      <w:pPr>
        <w:tabs>
          <w:tab w:val="left" w:pos="720"/>
        </w:tabs>
        <w:suppressAutoHyphens w:val="0"/>
        <w:spacing w:after="0"/>
        <w:rPr>
          <w:rFonts w:ascii="Times New Roman" w:hAnsi="Times New Roman" w:cs="Times New Roman"/>
          <w:sz w:val="24"/>
          <w:szCs w:val="24"/>
        </w:rPr>
      </w:pPr>
      <w:r w:rsidRPr="3ED1DA11">
        <w:rPr>
          <w:rFonts w:ascii="Times New Roman" w:hAnsi="Times New Roman" w:cs="Times New Roman"/>
          <w:sz w:val="24"/>
          <w:szCs w:val="24"/>
        </w:rPr>
        <w:t xml:space="preserve">Agentūra </w:t>
      </w:r>
      <w:r w:rsidR="004907C2" w:rsidRPr="3ED1DA11">
        <w:rPr>
          <w:rFonts w:ascii="Times New Roman" w:hAnsi="Times New Roman" w:cs="Times New Roman"/>
          <w:sz w:val="24"/>
          <w:szCs w:val="24"/>
        </w:rPr>
        <w:t>asmens duomenis gali perduoti:</w:t>
      </w:r>
    </w:p>
    <w:p w14:paraId="57AD2430" w14:textId="464BDAE0" w:rsidR="003B4E62" w:rsidRDefault="003B4E62" w:rsidP="3ED1DA11">
      <w:pPr>
        <w:pStyle w:val="ListParagraph"/>
        <w:numPr>
          <w:ilvl w:val="0"/>
          <w:numId w:val="6"/>
        </w:numPr>
        <w:suppressAutoHyphens w:val="0"/>
        <w:spacing w:after="0"/>
        <w:ind w:left="0" w:firstLine="360"/>
        <w:jc w:val="both"/>
        <w:rPr>
          <w:rFonts w:ascii="Times New Roman" w:hAnsi="Times New Roman" w:cs="Times New Roman"/>
          <w:sz w:val="24"/>
          <w:szCs w:val="24"/>
          <w:lang w:val="lt-LT"/>
        </w:rPr>
      </w:pPr>
      <w:r w:rsidRPr="3ED1DA11">
        <w:rPr>
          <w:rFonts w:ascii="Times New Roman" w:hAnsi="Times New Roman" w:cs="Times New Roman"/>
          <w:sz w:val="24"/>
          <w:szCs w:val="24"/>
          <w:lang w:val="lt-LT"/>
        </w:rPr>
        <w:t>Skirtomųjų tinklų operatoriams</w:t>
      </w:r>
      <w:r w:rsidR="00F336B9" w:rsidRPr="3ED1DA11">
        <w:rPr>
          <w:rFonts w:ascii="Times New Roman" w:hAnsi="Times New Roman" w:cs="Times New Roman"/>
          <w:sz w:val="24"/>
          <w:szCs w:val="24"/>
          <w:lang w:val="lt-LT"/>
        </w:rPr>
        <w:t>, kaip numatyta Apraše;</w:t>
      </w:r>
    </w:p>
    <w:p w14:paraId="52FC17B5" w14:textId="5CF03D39" w:rsidR="003B4E62" w:rsidRDefault="00A2630B" w:rsidP="3ED1DA11">
      <w:pPr>
        <w:pStyle w:val="ListParagraph"/>
        <w:numPr>
          <w:ilvl w:val="0"/>
          <w:numId w:val="6"/>
        </w:numPr>
        <w:suppressAutoHyphens w:val="0"/>
        <w:spacing w:after="0"/>
        <w:ind w:left="0" w:firstLine="360"/>
        <w:jc w:val="both"/>
        <w:rPr>
          <w:rFonts w:ascii="Times New Roman" w:hAnsi="Times New Roman" w:cs="Times New Roman"/>
          <w:sz w:val="24"/>
          <w:szCs w:val="24"/>
          <w:lang w:val="lt-LT"/>
        </w:rPr>
      </w:pPr>
      <w:r w:rsidRPr="3ED1DA11">
        <w:rPr>
          <w:rFonts w:ascii="Times New Roman" w:hAnsi="Times New Roman" w:cs="Times New Roman"/>
          <w:sz w:val="24"/>
          <w:szCs w:val="24"/>
          <w:lang w:val="lt-LT"/>
        </w:rPr>
        <w:t>K</w:t>
      </w:r>
      <w:r w:rsidR="004907C2" w:rsidRPr="3ED1DA11">
        <w:rPr>
          <w:rFonts w:ascii="Times New Roman" w:hAnsi="Times New Roman" w:cs="Times New Roman"/>
          <w:sz w:val="24"/>
          <w:szCs w:val="24"/>
          <w:lang w:val="lt-LT"/>
        </w:rPr>
        <w:t>ompetentingoms valdžios</w:t>
      </w:r>
      <w:r w:rsidR="003B4E62" w:rsidRPr="3ED1DA11">
        <w:rPr>
          <w:rFonts w:ascii="Times New Roman" w:hAnsi="Times New Roman" w:cs="Times New Roman"/>
          <w:sz w:val="24"/>
          <w:szCs w:val="24"/>
          <w:lang w:val="lt-LT"/>
        </w:rPr>
        <w:t>, audito</w:t>
      </w:r>
      <w:r w:rsidR="004907C2" w:rsidRPr="3ED1DA11">
        <w:rPr>
          <w:rFonts w:ascii="Times New Roman" w:hAnsi="Times New Roman" w:cs="Times New Roman"/>
          <w:sz w:val="24"/>
          <w:szCs w:val="24"/>
          <w:lang w:val="lt-LT"/>
        </w:rPr>
        <w:t xml:space="preserve"> arba teisėsaugos įstaigoms laikantis teisės aktuose nustatytų reikalavimų</w:t>
      </w:r>
      <w:r w:rsidR="00920895" w:rsidRPr="3ED1DA11">
        <w:rPr>
          <w:rFonts w:ascii="Times New Roman" w:hAnsi="Times New Roman" w:cs="Times New Roman"/>
          <w:sz w:val="24"/>
          <w:szCs w:val="24"/>
          <w:lang w:val="lt-LT"/>
        </w:rPr>
        <w:t>;</w:t>
      </w:r>
    </w:p>
    <w:p w14:paraId="38B57D3C" w14:textId="693AA981" w:rsidR="00F336B9" w:rsidRDefault="00F336B9" w:rsidP="3ED1DA11">
      <w:pPr>
        <w:pStyle w:val="ListParagraph"/>
        <w:numPr>
          <w:ilvl w:val="0"/>
          <w:numId w:val="6"/>
        </w:numPr>
        <w:suppressAutoHyphens w:val="0"/>
        <w:spacing w:after="0"/>
        <w:ind w:left="0" w:firstLine="360"/>
        <w:jc w:val="both"/>
        <w:rPr>
          <w:rFonts w:ascii="Times New Roman" w:hAnsi="Times New Roman" w:cs="Times New Roman"/>
          <w:sz w:val="24"/>
          <w:szCs w:val="24"/>
          <w:lang w:val="lt-LT"/>
        </w:rPr>
      </w:pPr>
      <w:r w:rsidRPr="3ED1DA11">
        <w:rPr>
          <w:rFonts w:ascii="Times New Roman" w:hAnsi="Times New Roman" w:cs="Times New Roman"/>
          <w:sz w:val="24"/>
          <w:szCs w:val="24"/>
          <w:lang w:val="lt-LT"/>
        </w:rPr>
        <w:t>Priemonės įgyvendinimą koordinuojančiai Lietuvos Respublikos energetikos ministerijai;</w:t>
      </w:r>
    </w:p>
    <w:p w14:paraId="68165F5B" w14:textId="77777777" w:rsidR="00E712C5" w:rsidRDefault="004907C2" w:rsidP="3ED1DA11">
      <w:pPr>
        <w:pStyle w:val="ListParagraph"/>
        <w:numPr>
          <w:ilvl w:val="0"/>
          <w:numId w:val="6"/>
        </w:numPr>
        <w:suppressAutoHyphens w:val="0"/>
        <w:spacing w:after="0"/>
        <w:ind w:left="0" w:firstLine="360"/>
        <w:jc w:val="both"/>
        <w:rPr>
          <w:rFonts w:ascii="Times New Roman" w:hAnsi="Times New Roman" w:cs="Times New Roman"/>
          <w:sz w:val="24"/>
          <w:szCs w:val="24"/>
          <w:lang w:val="lt-LT"/>
        </w:rPr>
      </w:pPr>
      <w:r w:rsidRPr="3ED1DA11">
        <w:rPr>
          <w:rFonts w:ascii="Times New Roman" w:hAnsi="Times New Roman" w:cs="Times New Roman"/>
          <w:sz w:val="24"/>
          <w:szCs w:val="24"/>
          <w:lang w:val="lt-LT"/>
        </w:rPr>
        <w:t>Agentūros pasitelktiems duomenų tvarkytojams (pvz., informacinių technologijų bendrovėms ir pan.)</w:t>
      </w:r>
      <w:r w:rsidR="00E712C5" w:rsidRPr="3ED1DA11">
        <w:rPr>
          <w:rFonts w:ascii="Times New Roman" w:hAnsi="Times New Roman" w:cs="Times New Roman"/>
          <w:sz w:val="24"/>
          <w:szCs w:val="24"/>
          <w:lang w:val="lt-LT"/>
        </w:rPr>
        <w:t>.</w:t>
      </w:r>
    </w:p>
    <w:p w14:paraId="665ADF44" w14:textId="1BCC547F" w:rsidR="004907C2" w:rsidRPr="009F548A" w:rsidRDefault="00E712C5" w:rsidP="3ED1DA11">
      <w:pPr>
        <w:pStyle w:val="ListParagraph"/>
        <w:suppressAutoHyphens w:val="0"/>
        <w:spacing w:after="0"/>
        <w:ind w:left="0" w:firstLine="360"/>
        <w:jc w:val="both"/>
        <w:rPr>
          <w:rFonts w:ascii="Times New Roman" w:hAnsi="Times New Roman" w:cs="Times New Roman"/>
          <w:sz w:val="24"/>
          <w:szCs w:val="24"/>
          <w:lang w:val="lt-LT"/>
        </w:rPr>
      </w:pPr>
      <w:r w:rsidRPr="3ED1DA11">
        <w:rPr>
          <w:rFonts w:ascii="Times New Roman" w:hAnsi="Times New Roman" w:cs="Times New Roman"/>
          <w:sz w:val="24"/>
          <w:szCs w:val="24"/>
          <w:lang w:val="lt-LT"/>
        </w:rPr>
        <w:t>Agentūra asmens duomenų neperduoda į trečiąsias valstybes ar tarptautines organizacijas, t. y. už Europos Sąjungos ribų, išskyrus atvejus, kai tai jį įpareigoja atlikti teisės aktai ar teismai</w:t>
      </w:r>
      <w:r w:rsidR="00395264" w:rsidRPr="3ED1DA11">
        <w:rPr>
          <w:rFonts w:ascii="Times New Roman" w:hAnsi="Times New Roman" w:cs="Times New Roman"/>
          <w:sz w:val="24"/>
          <w:szCs w:val="24"/>
          <w:lang w:val="lt-LT"/>
        </w:rPr>
        <w:t>.</w:t>
      </w:r>
    </w:p>
    <w:p w14:paraId="6A82D163" w14:textId="08C8C23A" w:rsidR="005D77CC" w:rsidRDefault="005D77CC" w:rsidP="3ED1DA11">
      <w:pPr>
        <w:tabs>
          <w:tab w:val="left" w:pos="720"/>
        </w:tabs>
        <w:suppressAutoHyphens w:val="0"/>
        <w:spacing w:after="0"/>
        <w:jc w:val="both"/>
        <w:rPr>
          <w:rFonts w:ascii="Times New Roman" w:hAnsi="Times New Roman" w:cs="Times New Roman"/>
          <w:sz w:val="24"/>
          <w:szCs w:val="24"/>
          <w:highlight w:val="green"/>
        </w:rPr>
      </w:pPr>
    </w:p>
    <w:p w14:paraId="18CFD7F5" w14:textId="77777777" w:rsidR="007C61EB" w:rsidRPr="0014599E" w:rsidRDefault="007C61EB" w:rsidP="3ED1DA11">
      <w:pPr>
        <w:tabs>
          <w:tab w:val="left" w:pos="720"/>
        </w:tabs>
        <w:suppressAutoHyphens w:val="0"/>
        <w:spacing w:after="0"/>
        <w:jc w:val="both"/>
        <w:rPr>
          <w:rFonts w:ascii="Times New Roman" w:hAnsi="Times New Roman" w:cs="Times New Roman"/>
          <w:sz w:val="24"/>
          <w:szCs w:val="24"/>
          <w:highlight w:val="green"/>
        </w:rPr>
      </w:pPr>
    </w:p>
    <w:p w14:paraId="7F2D6E01" w14:textId="77777777" w:rsidR="004907C2" w:rsidRPr="00473FF5" w:rsidRDefault="004907C2" w:rsidP="3ED1DA11">
      <w:pPr>
        <w:tabs>
          <w:tab w:val="left" w:pos="720"/>
        </w:tabs>
        <w:suppressAutoHyphens w:val="0"/>
        <w:spacing w:after="0"/>
        <w:rPr>
          <w:rFonts w:ascii="Times New Roman" w:hAnsi="Times New Roman" w:cs="Times New Roman"/>
          <w:b/>
          <w:bCs/>
          <w:sz w:val="24"/>
          <w:szCs w:val="24"/>
        </w:rPr>
      </w:pPr>
      <w:r w:rsidRPr="3ED1DA11">
        <w:rPr>
          <w:rFonts w:ascii="Times New Roman" w:hAnsi="Times New Roman" w:cs="Times New Roman"/>
          <w:b/>
          <w:bCs/>
          <w:sz w:val="24"/>
          <w:szCs w:val="24"/>
        </w:rPr>
        <w:lastRenderedPageBreak/>
        <w:t>7. Asmens duomenų saugojimo laikotarpis</w:t>
      </w:r>
    </w:p>
    <w:p w14:paraId="5727329A" w14:textId="1B6266EE" w:rsidR="004907C2"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Pateikti asmens duomenys</w:t>
      </w:r>
      <w:r w:rsidR="006614EB" w:rsidRPr="3ED1DA11">
        <w:rPr>
          <w:rFonts w:ascii="Times New Roman" w:hAnsi="Times New Roman" w:cs="Times New Roman"/>
          <w:sz w:val="24"/>
          <w:szCs w:val="24"/>
        </w:rPr>
        <w:t>, vadovaujantis Aprašo 65 punktu</w:t>
      </w:r>
      <w:r w:rsidR="009F548A" w:rsidRPr="3ED1DA11">
        <w:rPr>
          <w:rFonts w:ascii="Times New Roman" w:hAnsi="Times New Roman" w:cs="Times New Roman"/>
          <w:sz w:val="24"/>
          <w:szCs w:val="24"/>
        </w:rPr>
        <w:t>,</w:t>
      </w:r>
      <w:r w:rsidRPr="3ED1DA11">
        <w:rPr>
          <w:rFonts w:ascii="Times New Roman" w:hAnsi="Times New Roman" w:cs="Times New Roman"/>
          <w:sz w:val="24"/>
          <w:szCs w:val="24"/>
        </w:rPr>
        <w:t xml:space="preserve"> saugomi</w:t>
      </w:r>
      <w:r w:rsidR="00A17891" w:rsidRPr="3ED1DA11">
        <w:rPr>
          <w:rFonts w:ascii="Times New Roman" w:hAnsi="Times New Roman" w:cs="Times New Roman"/>
          <w:sz w:val="24"/>
          <w:szCs w:val="24"/>
        </w:rPr>
        <w:t xml:space="preserve"> 5 metus po projekto pabaigos</w:t>
      </w:r>
      <w:r w:rsidR="003335DF" w:rsidRPr="3ED1DA11">
        <w:rPr>
          <w:rFonts w:ascii="Times New Roman" w:hAnsi="Times New Roman" w:cs="Times New Roman"/>
          <w:sz w:val="24"/>
          <w:szCs w:val="24"/>
        </w:rPr>
        <w:t>.</w:t>
      </w:r>
      <w:r w:rsidRPr="3ED1DA11">
        <w:rPr>
          <w:rFonts w:ascii="Times New Roman" w:hAnsi="Times New Roman" w:cs="Times New Roman"/>
          <w:sz w:val="24"/>
          <w:szCs w:val="24"/>
        </w:rPr>
        <w:t xml:space="preserve"> </w:t>
      </w:r>
    </w:p>
    <w:p w14:paraId="263E43F2" w14:textId="77777777" w:rsidR="009F548A" w:rsidRPr="00473FF5" w:rsidRDefault="009F548A" w:rsidP="3ED1DA11">
      <w:pPr>
        <w:tabs>
          <w:tab w:val="left" w:pos="720"/>
        </w:tabs>
        <w:suppressAutoHyphens w:val="0"/>
        <w:spacing w:after="0"/>
        <w:jc w:val="both"/>
        <w:rPr>
          <w:rFonts w:ascii="Times New Roman" w:hAnsi="Times New Roman" w:cs="Times New Roman"/>
          <w:sz w:val="24"/>
          <w:szCs w:val="24"/>
          <w:highlight w:val="green"/>
        </w:rPr>
      </w:pPr>
    </w:p>
    <w:p w14:paraId="15CD0FEB" w14:textId="150FF4EA" w:rsidR="004907C2" w:rsidRPr="00473FF5" w:rsidRDefault="004907C2" w:rsidP="3ED1DA11">
      <w:pPr>
        <w:tabs>
          <w:tab w:val="left" w:pos="720"/>
        </w:tabs>
        <w:suppressAutoHyphens w:val="0"/>
        <w:spacing w:after="0"/>
        <w:rPr>
          <w:rFonts w:ascii="Times New Roman" w:hAnsi="Times New Roman" w:cs="Times New Roman"/>
          <w:b/>
          <w:bCs/>
          <w:sz w:val="24"/>
          <w:szCs w:val="24"/>
        </w:rPr>
      </w:pPr>
      <w:r w:rsidRPr="3ED1DA11">
        <w:rPr>
          <w:rFonts w:ascii="Times New Roman" w:hAnsi="Times New Roman" w:cs="Times New Roman"/>
          <w:b/>
          <w:bCs/>
          <w:sz w:val="24"/>
          <w:szCs w:val="24"/>
        </w:rPr>
        <w:t xml:space="preserve">8. Duomenų subjektų teisės </w:t>
      </w:r>
    </w:p>
    <w:p w14:paraId="76E87944" w14:textId="7310668D" w:rsidR="004907C2" w:rsidRPr="00473FF5" w:rsidRDefault="009F548A"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Duomenų subjektai</w:t>
      </w:r>
      <w:r w:rsidR="004907C2" w:rsidRPr="3ED1DA11">
        <w:rPr>
          <w:rFonts w:ascii="Times New Roman" w:hAnsi="Times New Roman" w:cs="Times New Roman"/>
          <w:sz w:val="24"/>
          <w:szCs w:val="24"/>
        </w:rPr>
        <w:t xml:space="preserve"> turi šias teises:</w:t>
      </w:r>
    </w:p>
    <w:p w14:paraId="4F81302C" w14:textId="7304E322"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būti informuotu apie asmens duomenų tvarkymą Agentūroje;</w:t>
      </w:r>
    </w:p>
    <w:p w14:paraId="2A21D53D" w14:textId="6678BA81"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prašyti susipažinti su Agentūros tvarkomais asmens duomenimis Reglamento 15 straipsnio nustatyta tvarka;</w:t>
      </w:r>
    </w:p>
    <w:p w14:paraId="6EFE430C" w14:textId="10A86234"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xml:space="preserve">- reikalauti ištaisyti netikslius / papildyti neišsamius su </w:t>
      </w:r>
      <w:r w:rsidR="00B1203D" w:rsidRPr="3ED1DA11">
        <w:rPr>
          <w:rFonts w:ascii="Times New Roman" w:hAnsi="Times New Roman" w:cs="Times New Roman"/>
          <w:sz w:val="24"/>
          <w:szCs w:val="24"/>
        </w:rPr>
        <w:t xml:space="preserve">juo </w:t>
      </w:r>
      <w:r w:rsidRPr="3ED1DA11">
        <w:rPr>
          <w:rFonts w:ascii="Times New Roman" w:hAnsi="Times New Roman" w:cs="Times New Roman"/>
          <w:sz w:val="24"/>
          <w:szCs w:val="24"/>
        </w:rPr>
        <w:t>susijusius asmens duomenis Reglamento 16 straipsnio nustatyta tvarka;</w:t>
      </w:r>
    </w:p>
    <w:p w14:paraId="2B5F24E9" w14:textId="77777777"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reikalauti ištrinti asmens duomenis Reglamento 17 straipsnio nustatyta tvarka;</w:t>
      </w:r>
    </w:p>
    <w:p w14:paraId="7C17DABA" w14:textId="77777777"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apriboti savo asmens duomenų tvarkymą Reglamento 18 straipsnio 1 dalyje nurodytais konkrečiais atvejais;</w:t>
      </w:r>
    </w:p>
    <w:p w14:paraId="3A2F1AD7" w14:textId="77777777"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nesutikti su asmens duomenų tvarkymu Reglamento 21 straipsnio nustatyta tvarka;</w:t>
      </w:r>
    </w:p>
    <w:p w14:paraId="3C257AF4" w14:textId="77777777"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teisę į asmens duomenų perkeliamumą Reglamento 20 straipsnio nustatyta tvarka;</w:t>
      </w:r>
    </w:p>
    <w:p w14:paraId="04EABC1C" w14:textId="77777777"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bet kuriuo metu atšaukti sutikimą dėl asmens duomenų tvarkymo, kai duomenų tvarkymas grindžiamas Reglamento 6 straipsnio 1 dalies a punktu;</w:t>
      </w:r>
    </w:p>
    <w:p w14:paraId="3C3F2D01" w14:textId="0B5D3684"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xml:space="preserve">- pateikti skundą priežiūros institucijai (Valstybinei duomenų apsaugos inspekcijai, juridinio asmens kodas 188607912, adresas L. Sapiegos g. 17, LT-10312 Vilnius, tel. 8 5 271 2804, el. paštas: ada@ada.lt), jei </w:t>
      </w:r>
      <w:r w:rsidR="00B1203D" w:rsidRPr="3ED1DA11">
        <w:rPr>
          <w:rFonts w:ascii="Times New Roman" w:hAnsi="Times New Roman" w:cs="Times New Roman"/>
          <w:sz w:val="24"/>
          <w:szCs w:val="24"/>
        </w:rPr>
        <w:t xml:space="preserve">jo </w:t>
      </w:r>
      <w:r w:rsidRPr="3ED1DA11">
        <w:rPr>
          <w:rFonts w:ascii="Times New Roman" w:hAnsi="Times New Roman" w:cs="Times New Roman"/>
          <w:sz w:val="24"/>
          <w:szCs w:val="24"/>
        </w:rPr>
        <w:t>asmens duomenys yra tvarkomi pažeidžiant Reglamentą ar kitų teisės aktų nuostatas.</w:t>
      </w:r>
    </w:p>
    <w:p w14:paraId="5EAE46FE" w14:textId="77777777" w:rsidR="004907C2" w:rsidRPr="00473FF5" w:rsidRDefault="004907C2" w:rsidP="3ED1DA11">
      <w:pPr>
        <w:tabs>
          <w:tab w:val="left" w:pos="720"/>
        </w:tabs>
        <w:suppressAutoHyphens w:val="0"/>
        <w:spacing w:after="0"/>
        <w:rPr>
          <w:rFonts w:ascii="Times New Roman" w:hAnsi="Times New Roman" w:cs="Times New Roman"/>
          <w:sz w:val="24"/>
          <w:szCs w:val="24"/>
        </w:rPr>
      </w:pPr>
    </w:p>
    <w:p w14:paraId="5EE670FD" w14:textId="77777777"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xml:space="preserve">Prašymai dėl duomenų subjektų teisių įgyvendinimo Agentūroje pateikiami vadovaujantis 2019 m. balandžio 11 d. Agentūros direktoriaus įsakymu Nr. T1-61 patvirtintomis „Duomenų subjekto teisių įgyvendinimo Lietuvos Respublikos Aplinkos ministerijos Aplinkos projektų valdymo agentūroje taisyklėmis“, kurios skelbiamos Agentūros internetiniame puslapyje </w:t>
      </w:r>
      <w:hyperlink r:id="rId12">
        <w:r w:rsidRPr="3ED1DA11">
          <w:rPr>
            <w:rStyle w:val="Hyperlink"/>
            <w:rFonts w:ascii="Times New Roman" w:hAnsi="Times New Roman" w:cs="Times New Roman"/>
            <w:sz w:val="24"/>
            <w:szCs w:val="24"/>
          </w:rPr>
          <w:t>www.apva.lt</w:t>
        </w:r>
      </w:hyperlink>
    </w:p>
    <w:p w14:paraId="49897745" w14:textId="77777777" w:rsidR="004907C2" w:rsidRPr="00473FF5" w:rsidRDefault="004907C2" w:rsidP="3ED1DA11">
      <w:pPr>
        <w:tabs>
          <w:tab w:val="left" w:pos="720"/>
        </w:tabs>
        <w:suppressAutoHyphens w:val="0"/>
        <w:spacing w:after="0"/>
        <w:rPr>
          <w:rFonts w:ascii="Times New Roman" w:hAnsi="Times New Roman" w:cs="Times New Roman"/>
          <w:sz w:val="24"/>
          <w:szCs w:val="24"/>
        </w:rPr>
      </w:pPr>
    </w:p>
    <w:p w14:paraId="39B17858" w14:textId="7EF0B2F5" w:rsidR="004907C2" w:rsidRPr="00473FF5" w:rsidRDefault="004907C2" w:rsidP="3ED1DA11">
      <w:pPr>
        <w:tabs>
          <w:tab w:val="left" w:pos="720"/>
        </w:tabs>
        <w:suppressAutoHyphens w:val="0"/>
        <w:spacing w:after="0"/>
        <w:rPr>
          <w:rFonts w:ascii="Times New Roman" w:hAnsi="Times New Roman" w:cs="Times New Roman"/>
          <w:sz w:val="24"/>
          <w:szCs w:val="24"/>
        </w:rPr>
      </w:pPr>
      <w:r w:rsidRPr="3ED1DA11">
        <w:rPr>
          <w:rFonts w:ascii="Times New Roman" w:hAnsi="Times New Roman" w:cs="Times New Roman"/>
          <w:b/>
          <w:bCs/>
          <w:sz w:val="24"/>
          <w:szCs w:val="24"/>
        </w:rPr>
        <w:t xml:space="preserve">9. Automatizuotų sprendimų priėmimas </w:t>
      </w:r>
    </w:p>
    <w:p w14:paraId="68629F7C" w14:textId="4BE16A25" w:rsidR="004907C2" w:rsidRPr="00CA1AFC" w:rsidRDefault="00CA1AFC" w:rsidP="3ED1DA11">
      <w:pPr>
        <w:tabs>
          <w:tab w:val="left" w:pos="720"/>
        </w:tabs>
        <w:suppressAutoHyphens w:val="0"/>
        <w:rPr>
          <w:rFonts w:ascii="Times New Roman" w:hAnsi="Times New Roman" w:cs="Times New Roman"/>
          <w:sz w:val="24"/>
          <w:szCs w:val="24"/>
        </w:rPr>
      </w:pPr>
      <w:r w:rsidRPr="3ED1DA11">
        <w:rPr>
          <w:rFonts w:ascii="Times New Roman" w:hAnsi="Times New Roman" w:cs="Times New Roman"/>
          <w:sz w:val="24"/>
          <w:szCs w:val="24"/>
        </w:rPr>
        <w:t>A</w:t>
      </w:r>
      <w:r w:rsidR="00C265E1" w:rsidRPr="3ED1DA11">
        <w:rPr>
          <w:rFonts w:ascii="Times New Roman" w:hAnsi="Times New Roman" w:cs="Times New Roman"/>
          <w:sz w:val="24"/>
          <w:szCs w:val="24"/>
        </w:rPr>
        <w:t>utomatizuotų sprendim</w:t>
      </w:r>
      <w:r w:rsidRPr="3ED1DA11">
        <w:rPr>
          <w:rFonts w:ascii="Times New Roman" w:hAnsi="Times New Roman" w:cs="Times New Roman"/>
          <w:sz w:val="24"/>
          <w:szCs w:val="24"/>
        </w:rPr>
        <w:t>ai nebus priimami</w:t>
      </w:r>
      <w:r w:rsidR="00C265E1" w:rsidRPr="3ED1DA11">
        <w:rPr>
          <w:rFonts w:ascii="Times New Roman" w:hAnsi="Times New Roman" w:cs="Times New Roman"/>
          <w:sz w:val="24"/>
          <w:szCs w:val="24"/>
        </w:rPr>
        <w:t xml:space="preserve">, taip pat </w:t>
      </w:r>
      <w:r w:rsidRPr="3ED1DA11">
        <w:rPr>
          <w:rFonts w:ascii="Times New Roman" w:hAnsi="Times New Roman" w:cs="Times New Roman"/>
          <w:sz w:val="24"/>
          <w:szCs w:val="24"/>
        </w:rPr>
        <w:t>nebus vykdomas profiliavimas.</w:t>
      </w:r>
    </w:p>
    <w:p w14:paraId="36D12116" w14:textId="77777777" w:rsidR="00EB1D9E" w:rsidRPr="00473FF5" w:rsidRDefault="00EB1D9E" w:rsidP="3ED1DA11"/>
    <w:sectPr w:rsidR="00EB1D9E" w:rsidRPr="00473F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005D3"/>
    <w:multiLevelType w:val="multilevel"/>
    <w:tmpl w:val="4366FB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E7E2FD7"/>
    <w:multiLevelType w:val="hybridMultilevel"/>
    <w:tmpl w:val="653C2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42044"/>
    <w:multiLevelType w:val="hybridMultilevel"/>
    <w:tmpl w:val="EC0C3A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10D5F"/>
    <w:multiLevelType w:val="multilevel"/>
    <w:tmpl w:val="2A1A85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2C83BCD"/>
    <w:multiLevelType w:val="hybridMultilevel"/>
    <w:tmpl w:val="D5A6EFF4"/>
    <w:lvl w:ilvl="0" w:tplc="FFFFFFF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1A4A3496"/>
    <w:multiLevelType w:val="hybridMultilevel"/>
    <w:tmpl w:val="F65024DE"/>
    <w:lvl w:ilvl="0" w:tplc="4B405FF6">
      <w:start w:val="1"/>
      <w:numFmt w:val="decimal"/>
      <w:lvlText w:val="%1."/>
      <w:lvlJc w:val="left"/>
      <w:pPr>
        <w:ind w:left="360" w:hanging="360"/>
      </w:pPr>
      <w:rPr>
        <w:rFonts w:ascii="Times New Roman" w:eastAsiaTheme="minorHAnsi" w:hAnsi="Times New Roman" w:cstheme="minorBidi"/>
        <w:b w:val="0"/>
        <w:i w:val="0"/>
      </w:rPr>
    </w:lvl>
    <w:lvl w:ilvl="1" w:tplc="EDD0CAEA">
      <w:start w:val="1"/>
      <w:numFmt w:val="decimal"/>
      <w:lvlText w:val="%1.%2."/>
      <w:lvlJc w:val="left"/>
      <w:pPr>
        <w:ind w:left="792" w:hanging="432"/>
      </w:pPr>
    </w:lvl>
    <w:lvl w:ilvl="2" w:tplc="E6DAE638">
      <w:start w:val="1"/>
      <w:numFmt w:val="decimal"/>
      <w:lvlText w:val="%1.%2.%3."/>
      <w:lvlJc w:val="left"/>
      <w:pPr>
        <w:ind w:left="1224" w:hanging="504"/>
      </w:pPr>
    </w:lvl>
    <w:lvl w:ilvl="3" w:tplc="A6C20D28">
      <w:start w:val="1"/>
      <w:numFmt w:val="decimal"/>
      <w:lvlText w:val="%1.%2.%3.%4."/>
      <w:lvlJc w:val="left"/>
      <w:pPr>
        <w:ind w:left="1728" w:hanging="648"/>
      </w:pPr>
    </w:lvl>
    <w:lvl w:ilvl="4" w:tplc="F1B8E4EE">
      <w:start w:val="1"/>
      <w:numFmt w:val="decimal"/>
      <w:lvlText w:val="%1.%2.%3.%4.%5."/>
      <w:lvlJc w:val="left"/>
      <w:pPr>
        <w:ind w:left="2232" w:hanging="792"/>
      </w:pPr>
    </w:lvl>
    <w:lvl w:ilvl="5" w:tplc="40A09A1E">
      <w:start w:val="1"/>
      <w:numFmt w:val="decimal"/>
      <w:lvlText w:val="%1.%2.%3.%4.%5.%6."/>
      <w:lvlJc w:val="left"/>
      <w:pPr>
        <w:ind w:left="2736" w:hanging="936"/>
      </w:pPr>
    </w:lvl>
    <w:lvl w:ilvl="6" w:tplc="E2940306">
      <w:start w:val="1"/>
      <w:numFmt w:val="decimal"/>
      <w:lvlText w:val="%1.%2.%3.%4.%5.%6.%7."/>
      <w:lvlJc w:val="left"/>
      <w:pPr>
        <w:ind w:left="3240" w:hanging="1080"/>
      </w:pPr>
    </w:lvl>
    <w:lvl w:ilvl="7" w:tplc="37482DD0">
      <w:start w:val="1"/>
      <w:numFmt w:val="decimal"/>
      <w:lvlText w:val="%1.%2.%3.%4.%5.%6.%7.%8."/>
      <w:lvlJc w:val="left"/>
      <w:pPr>
        <w:ind w:left="3744" w:hanging="1224"/>
      </w:pPr>
    </w:lvl>
    <w:lvl w:ilvl="8" w:tplc="CF103AF0">
      <w:start w:val="1"/>
      <w:numFmt w:val="decimal"/>
      <w:lvlText w:val="%1.%2.%3.%4.%5.%6.%7.%8.%9."/>
      <w:lvlJc w:val="left"/>
      <w:pPr>
        <w:ind w:left="4320" w:hanging="1440"/>
      </w:pPr>
    </w:lvl>
  </w:abstractNum>
  <w:abstractNum w:abstractNumId="6" w15:restartNumberingAfterBreak="0">
    <w:nsid w:val="1B792A79"/>
    <w:multiLevelType w:val="hybridMultilevel"/>
    <w:tmpl w:val="4CF6D006"/>
    <w:lvl w:ilvl="0" w:tplc="1B5A9642">
      <w:numFmt w:val="none"/>
      <w:lvlText w:val=""/>
      <w:lvlJc w:val="left"/>
      <w:pPr>
        <w:tabs>
          <w:tab w:val="num" w:pos="360"/>
        </w:tabs>
      </w:pPr>
    </w:lvl>
    <w:lvl w:ilvl="1" w:tplc="F260E89A">
      <w:start w:val="1"/>
      <w:numFmt w:val="lowerLetter"/>
      <w:lvlText w:val="%2."/>
      <w:lvlJc w:val="left"/>
      <w:pPr>
        <w:ind w:left="1440" w:hanging="360"/>
      </w:pPr>
    </w:lvl>
    <w:lvl w:ilvl="2" w:tplc="06E0FE1C">
      <w:start w:val="1"/>
      <w:numFmt w:val="lowerRoman"/>
      <w:lvlText w:val="%3."/>
      <w:lvlJc w:val="right"/>
      <w:pPr>
        <w:ind w:left="2160" w:hanging="180"/>
      </w:pPr>
    </w:lvl>
    <w:lvl w:ilvl="3" w:tplc="3EE07E32">
      <w:start w:val="1"/>
      <w:numFmt w:val="decimal"/>
      <w:lvlText w:val="%4."/>
      <w:lvlJc w:val="left"/>
      <w:pPr>
        <w:ind w:left="2880" w:hanging="360"/>
      </w:pPr>
    </w:lvl>
    <w:lvl w:ilvl="4" w:tplc="D5F23A6C">
      <w:start w:val="1"/>
      <w:numFmt w:val="lowerLetter"/>
      <w:lvlText w:val="%5."/>
      <w:lvlJc w:val="left"/>
      <w:pPr>
        <w:ind w:left="3600" w:hanging="360"/>
      </w:pPr>
    </w:lvl>
    <w:lvl w:ilvl="5" w:tplc="A07EB144">
      <w:start w:val="1"/>
      <w:numFmt w:val="lowerRoman"/>
      <w:lvlText w:val="%6."/>
      <w:lvlJc w:val="right"/>
      <w:pPr>
        <w:ind w:left="4320" w:hanging="180"/>
      </w:pPr>
    </w:lvl>
    <w:lvl w:ilvl="6" w:tplc="2DB000BE">
      <w:start w:val="1"/>
      <w:numFmt w:val="decimal"/>
      <w:lvlText w:val="%7."/>
      <w:lvlJc w:val="left"/>
      <w:pPr>
        <w:ind w:left="5040" w:hanging="360"/>
      </w:pPr>
    </w:lvl>
    <w:lvl w:ilvl="7" w:tplc="F8E4E9EE">
      <w:start w:val="1"/>
      <w:numFmt w:val="lowerLetter"/>
      <w:lvlText w:val="%8."/>
      <w:lvlJc w:val="left"/>
      <w:pPr>
        <w:ind w:left="5760" w:hanging="360"/>
      </w:pPr>
    </w:lvl>
    <w:lvl w:ilvl="8" w:tplc="D0340956">
      <w:start w:val="1"/>
      <w:numFmt w:val="lowerRoman"/>
      <w:lvlText w:val="%9."/>
      <w:lvlJc w:val="right"/>
      <w:pPr>
        <w:ind w:left="6480" w:hanging="180"/>
      </w:pPr>
    </w:lvl>
  </w:abstractNum>
  <w:abstractNum w:abstractNumId="7" w15:restartNumberingAfterBreak="0">
    <w:nsid w:val="24505072"/>
    <w:multiLevelType w:val="hybridMultilevel"/>
    <w:tmpl w:val="01B60198"/>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2F854570"/>
    <w:multiLevelType w:val="multilevel"/>
    <w:tmpl w:val="29203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FC4C52"/>
    <w:multiLevelType w:val="hybridMultilevel"/>
    <w:tmpl w:val="AFF4B9D6"/>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43A14583"/>
    <w:multiLevelType w:val="hybridMultilevel"/>
    <w:tmpl w:val="0F48B5A6"/>
    <w:lvl w:ilvl="0" w:tplc="27426652">
      <w:start w:val="1"/>
      <w:numFmt w:val="decimal"/>
      <w:lvlText w:val="%1)"/>
      <w:lvlJc w:val="left"/>
      <w:pPr>
        <w:ind w:left="720" w:hanging="360"/>
      </w:pPr>
    </w:lvl>
    <w:lvl w:ilvl="1" w:tplc="C4E29FB4">
      <w:start w:val="1"/>
      <w:numFmt w:val="lowerLetter"/>
      <w:lvlText w:val="%2."/>
      <w:lvlJc w:val="left"/>
      <w:pPr>
        <w:ind w:left="1440" w:hanging="360"/>
      </w:pPr>
    </w:lvl>
    <w:lvl w:ilvl="2" w:tplc="5B16C9A8">
      <w:start w:val="1"/>
      <w:numFmt w:val="lowerRoman"/>
      <w:lvlText w:val="%3."/>
      <w:lvlJc w:val="right"/>
      <w:pPr>
        <w:ind w:left="2160" w:hanging="180"/>
      </w:pPr>
    </w:lvl>
    <w:lvl w:ilvl="3" w:tplc="D88622F0">
      <w:start w:val="1"/>
      <w:numFmt w:val="decimal"/>
      <w:lvlText w:val="%4."/>
      <w:lvlJc w:val="left"/>
      <w:pPr>
        <w:ind w:left="2880" w:hanging="360"/>
      </w:pPr>
    </w:lvl>
    <w:lvl w:ilvl="4" w:tplc="C336652A">
      <w:start w:val="1"/>
      <w:numFmt w:val="lowerLetter"/>
      <w:lvlText w:val="%5."/>
      <w:lvlJc w:val="left"/>
      <w:pPr>
        <w:ind w:left="3600" w:hanging="360"/>
      </w:pPr>
    </w:lvl>
    <w:lvl w:ilvl="5" w:tplc="6E1E03DA">
      <w:start w:val="1"/>
      <w:numFmt w:val="lowerRoman"/>
      <w:lvlText w:val="%6."/>
      <w:lvlJc w:val="right"/>
      <w:pPr>
        <w:ind w:left="4320" w:hanging="180"/>
      </w:pPr>
    </w:lvl>
    <w:lvl w:ilvl="6" w:tplc="09A0B6AE">
      <w:start w:val="1"/>
      <w:numFmt w:val="decimal"/>
      <w:lvlText w:val="%7."/>
      <w:lvlJc w:val="left"/>
      <w:pPr>
        <w:ind w:left="5040" w:hanging="360"/>
      </w:pPr>
    </w:lvl>
    <w:lvl w:ilvl="7" w:tplc="D164702E">
      <w:start w:val="1"/>
      <w:numFmt w:val="lowerLetter"/>
      <w:lvlText w:val="%8."/>
      <w:lvlJc w:val="left"/>
      <w:pPr>
        <w:ind w:left="5760" w:hanging="360"/>
      </w:pPr>
    </w:lvl>
    <w:lvl w:ilvl="8" w:tplc="0426A3AA">
      <w:start w:val="1"/>
      <w:numFmt w:val="lowerRoman"/>
      <w:lvlText w:val="%9."/>
      <w:lvlJc w:val="right"/>
      <w:pPr>
        <w:ind w:left="6480" w:hanging="180"/>
      </w:pPr>
    </w:lvl>
  </w:abstractNum>
  <w:abstractNum w:abstractNumId="11" w15:restartNumberingAfterBreak="0">
    <w:nsid w:val="4F2D3644"/>
    <w:multiLevelType w:val="multilevel"/>
    <w:tmpl w:val="34ECC0F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08F505A"/>
    <w:multiLevelType w:val="multilevel"/>
    <w:tmpl w:val="F65024DE"/>
    <w:lvl w:ilvl="0">
      <w:start w:val="1"/>
      <w:numFmt w:val="decimal"/>
      <w:lvlText w:val="%1."/>
      <w:lvlJc w:val="left"/>
      <w:pPr>
        <w:ind w:left="360" w:hanging="360"/>
      </w:pPr>
      <w:rPr>
        <w:rFonts w:ascii="Times New Roman" w:eastAsiaTheme="minorHAnsi" w:hAnsi="Times New Roman" w:cstheme="minorBidi"/>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4142E1"/>
    <w:multiLevelType w:val="hybridMultilevel"/>
    <w:tmpl w:val="74B8372C"/>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15:restartNumberingAfterBreak="0">
    <w:nsid w:val="68BA075F"/>
    <w:multiLevelType w:val="hybridMultilevel"/>
    <w:tmpl w:val="F65024DE"/>
    <w:lvl w:ilvl="0" w:tplc="682CD616">
      <w:start w:val="1"/>
      <w:numFmt w:val="decimal"/>
      <w:lvlText w:val="%1."/>
      <w:lvlJc w:val="left"/>
      <w:pPr>
        <w:ind w:left="360" w:hanging="360"/>
      </w:pPr>
      <w:rPr>
        <w:rFonts w:ascii="Times New Roman" w:eastAsiaTheme="minorHAnsi" w:hAnsi="Times New Roman" w:cstheme="minorBidi"/>
        <w:b w:val="0"/>
        <w:i w:val="0"/>
      </w:rPr>
    </w:lvl>
    <w:lvl w:ilvl="1" w:tplc="A594CFB4">
      <w:start w:val="1"/>
      <w:numFmt w:val="decimal"/>
      <w:lvlText w:val="%1.%2."/>
      <w:lvlJc w:val="left"/>
      <w:pPr>
        <w:ind w:left="792" w:hanging="432"/>
      </w:pPr>
    </w:lvl>
    <w:lvl w:ilvl="2" w:tplc="A91E8936">
      <w:start w:val="1"/>
      <w:numFmt w:val="decimal"/>
      <w:lvlText w:val="%1.%2.%3."/>
      <w:lvlJc w:val="left"/>
      <w:pPr>
        <w:ind w:left="1224" w:hanging="504"/>
      </w:pPr>
    </w:lvl>
    <w:lvl w:ilvl="3" w:tplc="5E8A72DC">
      <w:start w:val="1"/>
      <w:numFmt w:val="decimal"/>
      <w:lvlText w:val="%1.%2.%3.%4."/>
      <w:lvlJc w:val="left"/>
      <w:pPr>
        <w:ind w:left="1728" w:hanging="648"/>
      </w:pPr>
    </w:lvl>
    <w:lvl w:ilvl="4" w:tplc="EC62E97E">
      <w:start w:val="1"/>
      <w:numFmt w:val="decimal"/>
      <w:lvlText w:val="%1.%2.%3.%4.%5."/>
      <w:lvlJc w:val="left"/>
      <w:pPr>
        <w:ind w:left="2232" w:hanging="792"/>
      </w:pPr>
    </w:lvl>
    <w:lvl w:ilvl="5" w:tplc="0F625F4E">
      <w:start w:val="1"/>
      <w:numFmt w:val="decimal"/>
      <w:lvlText w:val="%1.%2.%3.%4.%5.%6."/>
      <w:lvlJc w:val="left"/>
      <w:pPr>
        <w:ind w:left="2736" w:hanging="936"/>
      </w:pPr>
    </w:lvl>
    <w:lvl w:ilvl="6" w:tplc="C7A489DE">
      <w:start w:val="1"/>
      <w:numFmt w:val="decimal"/>
      <w:lvlText w:val="%1.%2.%3.%4.%5.%6.%7."/>
      <w:lvlJc w:val="left"/>
      <w:pPr>
        <w:ind w:left="3240" w:hanging="1080"/>
      </w:pPr>
    </w:lvl>
    <w:lvl w:ilvl="7" w:tplc="904E8C6E">
      <w:start w:val="1"/>
      <w:numFmt w:val="decimal"/>
      <w:lvlText w:val="%1.%2.%3.%4.%5.%6.%7.%8."/>
      <w:lvlJc w:val="left"/>
      <w:pPr>
        <w:ind w:left="3744" w:hanging="1224"/>
      </w:pPr>
    </w:lvl>
    <w:lvl w:ilvl="8" w:tplc="CCA2F312">
      <w:start w:val="1"/>
      <w:numFmt w:val="decimal"/>
      <w:lvlText w:val="%1.%2.%3.%4.%5.%6.%7.%8.%9."/>
      <w:lvlJc w:val="left"/>
      <w:pPr>
        <w:ind w:left="4320" w:hanging="1440"/>
      </w:pPr>
    </w:lvl>
  </w:abstractNum>
  <w:abstractNum w:abstractNumId="15" w15:restartNumberingAfterBreak="0">
    <w:nsid w:val="6FD75C0D"/>
    <w:multiLevelType w:val="hybridMultilevel"/>
    <w:tmpl w:val="2D84A3E6"/>
    <w:lvl w:ilvl="0" w:tplc="8108B4FC">
      <w:start w:val="1"/>
      <w:numFmt w:val="decimal"/>
      <w:lvlText w:val="%1."/>
      <w:lvlJc w:val="left"/>
      <w:pPr>
        <w:ind w:left="360" w:hanging="360"/>
      </w:pPr>
      <w:rPr>
        <w:rFonts w:hint="default"/>
      </w:rPr>
    </w:lvl>
    <w:lvl w:ilvl="1" w:tplc="9B1AA18A">
      <w:start w:val="1"/>
      <w:numFmt w:val="decimal"/>
      <w:lvlText w:val="%1.%2."/>
      <w:lvlJc w:val="left"/>
      <w:pPr>
        <w:ind w:left="1260" w:hanging="360"/>
      </w:pPr>
      <w:rPr>
        <w:rFonts w:hint="default"/>
      </w:rPr>
    </w:lvl>
    <w:lvl w:ilvl="2" w:tplc="D9CACCBE">
      <w:start w:val="1"/>
      <w:numFmt w:val="decimal"/>
      <w:lvlText w:val="%1.%2.%3."/>
      <w:lvlJc w:val="left"/>
      <w:pPr>
        <w:ind w:left="2160" w:hanging="720"/>
      </w:pPr>
      <w:rPr>
        <w:rFonts w:hint="default"/>
      </w:rPr>
    </w:lvl>
    <w:lvl w:ilvl="3" w:tplc="468CCF60">
      <w:start w:val="1"/>
      <w:numFmt w:val="decimal"/>
      <w:lvlText w:val="%1.%2.%3.%4."/>
      <w:lvlJc w:val="left"/>
      <w:pPr>
        <w:ind w:left="2880" w:hanging="720"/>
      </w:pPr>
      <w:rPr>
        <w:rFonts w:hint="default"/>
      </w:rPr>
    </w:lvl>
    <w:lvl w:ilvl="4" w:tplc="3F0644D8">
      <w:start w:val="1"/>
      <w:numFmt w:val="decimal"/>
      <w:lvlText w:val="%1.%2.%3.%4.%5."/>
      <w:lvlJc w:val="left"/>
      <w:pPr>
        <w:ind w:left="3960" w:hanging="1080"/>
      </w:pPr>
      <w:rPr>
        <w:rFonts w:hint="default"/>
      </w:rPr>
    </w:lvl>
    <w:lvl w:ilvl="5" w:tplc="986CF7CA">
      <w:start w:val="1"/>
      <w:numFmt w:val="decimal"/>
      <w:lvlText w:val="%1.%2.%3.%4.%5.%6."/>
      <w:lvlJc w:val="left"/>
      <w:pPr>
        <w:ind w:left="4680" w:hanging="1080"/>
      </w:pPr>
      <w:rPr>
        <w:rFonts w:hint="default"/>
      </w:rPr>
    </w:lvl>
    <w:lvl w:ilvl="6" w:tplc="CA884CA4">
      <w:start w:val="1"/>
      <w:numFmt w:val="decimal"/>
      <w:lvlText w:val="%1.%2.%3.%4.%5.%6.%7."/>
      <w:lvlJc w:val="left"/>
      <w:pPr>
        <w:ind w:left="5760" w:hanging="1440"/>
      </w:pPr>
      <w:rPr>
        <w:rFonts w:hint="default"/>
      </w:rPr>
    </w:lvl>
    <w:lvl w:ilvl="7" w:tplc="962475BC">
      <w:start w:val="1"/>
      <w:numFmt w:val="decimal"/>
      <w:lvlText w:val="%1.%2.%3.%4.%5.%6.%7.%8."/>
      <w:lvlJc w:val="left"/>
      <w:pPr>
        <w:ind w:left="6480" w:hanging="1440"/>
      </w:pPr>
      <w:rPr>
        <w:rFonts w:hint="default"/>
      </w:rPr>
    </w:lvl>
    <w:lvl w:ilvl="8" w:tplc="214A9EAE">
      <w:start w:val="1"/>
      <w:numFmt w:val="decimal"/>
      <w:lvlText w:val="%1.%2.%3.%4.%5.%6.%7.%8.%9."/>
      <w:lvlJc w:val="left"/>
      <w:pPr>
        <w:ind w:left="7560" w:hanging="1800"/>
      </w:pPr>
      <w:rPr>
        <w:rFonts w:hint="default"/>
      </w:rPr>
    </w:lvl>
  </w:abstractNum>
  <w:abstractNum w:abstractNumId="16" w15:restartNumberingAfterBreak="0">
    <w:nsid w:val="7F6C1C72"/>
    <w:multiLevelType w:val="hybridMultilevel"/>
    <w:tmpl w:val="640A38DA"/>
    <w:lvl w:ilvl="0" w:tplc="FFFFFFF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2"/>
  </w:num>
  <w:num w:numId="9">
    <w:abstractNumId w:val="14"/>
  </w:num>
  <w:num w:numId="10">
    <w:abstractNumId w:val="16"/>
  </w:num>
  <w:num w:numId="11">
    <w:abstractNumId w:val="2"/>
  </w:num>
  <w:num w:numId="12">
    <w:abstractNumId w:val="15"/>
  </w:num>
  <w:num w:numId="13">
    <w:abstractNumId w:val="1"/>
  </w:num>
  <w:num w:numId="14">
    <w:abstractNumId w:val="8"/>
  </w:num>
  <w:num w:numId="15">
    <w:abstractNumId w:val="0"/>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AA"/>
    <w:rsid w:val="000053B1"/>
    <w:rsid w:val="00010B5D"/>
    <w:rsid w:val="00043920"/>
    <w:rsid w:val="000568BA"/>
    <w:rsid w:val="000676E2"/>
    <w:rsid w:val="00082D3B"/>
    <w:rsid w:val="00085AA3"/>
    <w:rsid w:val="00090B6B"/>
    <w:rsid w:val="00091508"/>
    <w:rsid w:val="000B4B59"/>
    <w:rsid w:val="000D7E7B"/>
    <w:rsid w:val="000E61BF"/>
    <w:rsid w:val="000F53EB"/>
    <w:rsid w:val="00114BAB"/>
    <w:rsid w:val="0012280E"/>
    <w:rsid w:val="001230DB"/>
    <w:rsid w:val="001313D2"/>
    <w:rsid w:val="0014599E"/>
    <w:rsid w:val="00183D1B"/>
    <w:rsid w:val="001A069D"/>
    <w:rsid w:val="001A463C"/>
    <w:rsid w:val="001B018C"/>
    <w:rsid w:val="001B7244"/>
    <w:rsid w:val="001F7A95"/>
    <w:rsid w:val="002045C3"/>
    <w:rsid w:val="00210717"/>
    <w:rsid w:val="00224719"/>
    <w:rsid w:val="00296A03"/>
    <w:rsid w:val="002C0FFB"/>
    <w:rsid w:val="002D78FB"/>
    <w:rsid w:val="002E2A32"/>
    <w:rsid w:val="0030173E"/>
    <w:rsid w:val="0030695A"/>
    <w:rsid w:val="003335DF"/>
    <w:rsid w:val="00333FFF"/>
    <w:rsid w:val="0033448E"/>
    <w:rsid w:val="00336661"/>
    <w:rsid w:val="0034294B"/>
    <w:rsid w:val="00346DDC"/>
    <w:rsid w:val="00351085"/>
    <w:rsid w:val="003604CC"/>
    <w:rsid w:val="003713F1"/>
    <w:rsid w:val="00380FD4"/>
    <w:rsid w:val="00382C82"/>
    <w:rsid w:val="00395264"/>
    <w:rsid w:val="0039744A"/>
    <w:rsid w:val="003B4E62"/>
    <w:rsid w:val="003C441B"/>
    <w:rsid w:val="003D4FE1"/>
    <w:rsid w:val="003D7C87"/>
    <w:rsid w:val="003E4E33"/>
    <w:rsid w:val="00445628"/>
    <w:rsid w:val="00446549"/>
    <w:rsid w:val="00446956"/>
    <w:rsid w:val="00465641"/>
    <w:rsid w:val="00473FF5"/>
    <w:rsid w:val="004907C2"/>
    <w:rsid w:val="00496AAD"/>
    <w:rsid w:val="004A459F"/>
    <w:rsid w:val="004B5BA3"/>
    <w:rsid w:val="004E05EB"/>
    <w:rsid w:val="004F2AA2"/>
    <w:rsid w:val="0050075E"/>
    <w:rsid w:val="00513F79"/>
    <w:rsid w:val="00516E63"/>
    <w:rsid w:val="005423F3"/>
    <w:rsid w:val="00576297"/>
    <w:rsid w:val="00593E18"/>
    <w:rsid w:val="005A138E"/>
    <w:rsid w:val="005B5707"/>
    <w:rsid w:val="005C4050"/>
    <w:rsid w:val="005C56B5"/>
    <w:rsid w:val="005C58AB"/>
    <w:rsid w:val="005C58E7"/>
    <w:rsid w:val="005D77CC"/>
    <w:rsid w:val="005F2893"/>
    <w:rsid w:val="006114A2"/>
    <w:rsid w:val="006162E3"/>
    <w:rsid w:val="00623B03"/>
    <w:rsid w:val="00641A93"/>
    <w:rsid w:val="00644A91"/>
    <w:rsid w:val="00646A73"/>
    <w:rsid w:val="00655A26"/>
    <w:rsid w:val="006614EB"/>
    <w:rsid w:val="00671D7F"/>
    <w:rsid w:val="00675388"/>
    <w:rsid w:val="006844D0"/>
    <w:rsid w:val="006A5161"/>
    <w:rsid w:val="006A7A98"/>
    <w:rsid w:val="006B5929"/>
    <w:rsid w:val="006B5A94"/>
    <w:rsid w:val="006E7384"/>
    <w:rsid w:val="00706A28"/>
    <w:rsid w:val="0074182E"/>
    <w:rsid w:val="0075377F"/>
    <w:rsid w:val="007537EA"/>
    <w:rsid w:val="00770DCB"/>
    <w:rsid w:val="007858A7"/>
    <w:rsid w:val="007C615E"/>
    <w:rsid w:val="007C61EB"/>
    <w:rsid w:val="008304EE"/>
    <w:rsid w:val="008545EC"/>
    <w:rsid w:val="00881E8D"/>
    <w:rsid w:val="008826E0"/>
    <w:rsid w:val="008A138D"/>
    <w:rsid w:val="008C1330"/>
    <w:rsid w:val="008E245C"/>
    <w:rsid w:val="00903A78"/>
    <w:rsid w:val="00920895"/>
    <w:rsid w:val="00924870"/>
    <w:rsid w:val="0093652B"/>
    <w:rsid w:val="00987374"/>
    <w:rsid w:val="009A3CDF"/>
    <w:rsid w:val="009B6841"/>
    <w:rsid w:val="009D3BCE"/>
    <w:rsid w:val="009D5400"/>
    <w:rsid w:val="009F548A"/>
    <w:rsid w:val="00A06A17"/>
    <w:rsid w:val="00A17891"/>
    <w:rsid w:val="00A17F33"/>
    <w:rsid w:val="00A21BCB"/>
    <w:rsid w:val="00A262F9"/>
    <w:rsid w:val="00A2630B"/>
    <w:rsid w:val="00A37FA9"/>
    <w:rsid w:val="00A41A48"/>
    <w:rsid w:val="00A45DCC"/>
    <w:rsid w:val="00A479B5"/>
    <w:rsid w:val="00A6256C"/>
    <w:rsid w:val="00A77A74"/>
    <w:rsid w:val="00A831CA"/>
    <w:rsid w:val="00A83DAC"/>
    <w:rsid w:val="00A8649B"/>
    <w:rsid w:val="00AA29E9"/>
    <w:rsid w:val="00AB2045"/>
    <w:rsid w:val="00AE4DFA"/>
    <w:rsid w:val="00AF1823"/>
    <w:rsid w:val="00B069C4"/>
    <w:rsid w:val="00B1203D"/>
    <w:rsid w:val="00B37B75"/>
    <w:rsid w:val="00B50A89"/>
    <w:rsid w:val="00B527B7"/>
    <w:rsid w:val="00B840D2"/>
    <w:rsid w:val="00B841DD"/>
    <w:rsid w:val="00B955A8"/>
    <w:rsid w:val="00B957B3"/>
    <w:rsid w:val="00BA2A2A"/>
    <w:rsid w:val="00BA6213"/>
    <w:rsid w:val="00BB6F40"/>
    <w:rsid w:val="00BC1E64"/>
    <w:rsid w:val="00BD3D18"/>
    <w:rsid w:val="00BF3D69"/>
    <w:rsid w:val="00C07341"/>
    <w:rsid w:val="00C265E1"/>
    <w:rsid w:val="00C95DE5"/>
    <w:rsid w:val="00CA046F"/>
    <w:rsid w:val="00CA1AFC"/>
    <w:rsid w:val="00CB04D1"/>
    <w:rsid w:val="00CB3BE3"/>
    <w:rsid w:val="00CD3729"/>
    <w:rsid w:val="00CE5304"/>
    <w:rsid w:val="00CF1DF4"/>
    <w:rsid w:val="00D04AD5"/>
    <w:rsid w:val="00D41D19"/>
    <w:rsid w:val="00D63170"/>
    <w:rsid w:val="00D72CB5"/>
    <w:rsid w:val="00D849AC"/>
    <w:rsid w:val="00D87396"/>
    <w:rsid w:val="00DA5862"/>
    <w:rsid w:val="00DE0E38"/>
    <w:rsid w:val="00DF0481"/>
    <w:rsid w:val="00E11643"/>
    <w:rsid w:val="00E33E70"/>
    <w:rsid w:val="00E51192"/>
    <w:rsid w:val="00E712C5"/>
    <w:rsid w:val="00E85DD0"/>
    <w:rsid w:val="00EA4E47"/>
    <w:rsid w:val="00EB1D9E"/>
    <w:rsid w:val="00ED5805"/>
    <w:rsid w:val="00EE62AA"/>
    <w:rsid w:val="00EF5E4C"/>
    <w:rsid w:val="00F00432"/>
    <w:rsid w:val="00F15E01"/>
    <w:rsid w:val="00F27E27"/>
    <w:rsid w:val="00F336B9"/>
    <w:rsid w:val="00F35C9D"/>
    <w:rsid w:val="00F40DCC"/>
    <w:rsid w:val="00F77D81"/>
    <w:rsid w:val="00F86ED7"/>
    <w:rsid w:val="00F93256"/>
    <w:rsid w:val="00FB442F"/>
    <w:rsid w:val="00FB5FE0"/>
    <w:rsid w:val="00FB78B0"/>
    <w:rsid w:val="00FD3D1E"/>
    <w:rsid w:val="00FE049D"/>
    <w:rsid w:val="00FE426E"/>
    <w:rsid w:val="014E6BA9"/>
    <w:rsid w:val="0343B6AC"/>
    <w:rsid w:val="05841BF2"/>
    <w:rsid w:val="0665A4CB"/>
    <w:rsid w:val="06F74D5E"/>
    <w:rsid w:val="082C1875"/>
    <w:rsid w:val="0943AF30"/>
    <w:rsid w:val="09B658CB"/>
    <w:rsid w:val="0B668034"/>
    <w:rsid w:val="0E78A369"/>
    <w:rsid w:val="0FC82F48"/>
    <w:rsid w:val="0FC8A9F3"/>
    <w:rsid w:val="11209FEC"/>
    <w:rsid w:val="117CAFAC"/>
    <w:rsid w:val="11928914"/>
    <w:rsid w:val="122D9DA5"/>
    <w:rsid w:val="13004AB5"/>
    <w:rsid w:val="1595E368"/>
    <w:rsid w:val="1B44076E"/>
    <w:rsid w:val="1FBFAC03"/>
    <w:rsid w:val="216A0BD3"/>
    <w:rsid w:val="22158C07"/>
    <w:rsid w:val="2231897E"/>
    <w:rsid w:val="27E7C9B2"/>
    <w:rsid w:val="28C207F4"/>
    <w:rsid w:val="28F1F27B"/>
    <w:rsid w:val="2C55C0C7"/>
    <w:rsid w:val="305D5FCB"/>
    <w:rsid w:val="31D9DCF0"/>
    <w:rsid w:val="32E33355"/>
    <w:rsid w:val="3395008D"/>
    <w:rsid w:val="339ABAF6"/>
    <w:rsid w:val="35286815"/>
    <w:rsid w:val="35CFC086"/>
    <w:rsid w:val="36328FE3"/>
    <w:rsid w:val="36549E37"/>
    <w:rsid w:val="367DF93D"/>
    <w:rsid w:val="36CCA14F"/>
    <w:rsid w:val="36DBAD56"/>
    <w:rsid w:val="3ED1DA11"/>
    <w:rsid w:val="3F2A873A"/>
    <w:rsid w:val="410A562C"/>
    <w:rsid w:val="413A6A54"/>
    <w:rsid w:val="43F5C616"/>
    <w:rsid w:val="45919677"/>
    <w:rsid w:val="46DF36C0"/>
    <w:rsid w:val="4A3FB1EE"/>
    <w:rsid w:val="4AA6C8E7"/>
    <w:rsid w:val="4B40E5D4"/>
    <w:rsid w:val="4B636837"/>
    <w:rsid w:val="4CE774FD"/>
    <w:rsid w:val="4F63185F"/>
    <w:rsid w:val="5136637E"/>
    <w:rsid w:val="534AB415"/>
    <w:rsid w:val="57A5A502"/>
    <w:rsid w:val="57B3670B"/>
    <w:rsid w:val="581E2538"/>
    <w:rsid w:val="5A07F2E4"/>
    <w:rsid w:val="5B853E13"/>
    <w:rsid w:val="5BF6273B"/>
    <w:rsid w:val="5DFBBE29"/>
    <w:rsid w:val="5FA57895"/>
    <w:rsid w:val="62B10B4D"/>
    <w:rsid w:val="64097CC5"/>
    <w:rsid w:val="654332C6"/>
    <w:rsid w:val="675805B6"/>
    <w:rsid w:val="677EDC1A"/>
    <w:rsid w:val="6A21E598"/>
    <w:rsid w:val="6A7338D0"/>
    <w:rsid w:val="6B5583EE"/>
    <w:rsid w:val="6DE254BB"/>
    <w:rsid w:val="70F069A1"/>
    <w:rsid w:val="74B67326"/>
    <w:rsid w:val="77D95DD5"/>
    <w:rsid w:val="7868AA0E"/>
    <w:rsid w:val="78E25329"/>
    <w:rsid w:val="7A929F91"/>
    <w:rsid w:val="7C142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99BB"/>
  <w15:chartTrackingRefBased/>
  <w15:docId w15:val="{27C81CCB-D0D1-4517-A561-06FEE2A3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7C2"/>
    <w:pPr>
      <w:tabs>
        <w:tab w:val="left" w:pos="1298"/>
      </w:tabs>
      <w:suppressAutoHyphens/>
      <w:spacing w:after="200" w:line="276" w:lineRule="auto"/>
    </w:pPr>
    <w:rPr>
      <w:rFonts w:ascii="Calibri" w:eastAsia="SimSun" w:hAnsi="Calibri" w:cs="Calibri"/>
      <w:color w:val="00000A"/>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7C2"/>
    <w:rPr>
      <w:color w:val="0000FF"/>
      <w:u w:val="single"/>
    </w:rPr>
  </w:style>
  <w:style w:type="character" w:customStyle="1" w:styleId="ListParagraphChar">
    <w:name w:val="List Paragraph Char"/>
    <w:link w:val="ListParagraph"/>
    <w:uiPriority w:val="34"/>
    <w:locked/>
    <w:rsid w:val="004907C2"/>
    <w:rPr>
      <w:rFonts w:ascii="Calibri" w:eastAsia="SimSun" w:hAnsi="Calibri" w:cs="Calibri"/>
      <w:color w:val="00000A"/>
    </w:rPr>
  </w:style>
  <w:style w:type="paragraph" w:styleId="ListParagraph">
    <w:name w:val="List Paragraph"/>
    <w:basedOn w:val="Normal"/>
    <w:link w:val="ListParagraphChar"/>
    <w:uiPriority w:val="34"/>
    <w:qFormat/>
    <w:rsid w:val="004907C2"/>
    <w:pPr>
      <w:ind w:left="720"/>
    </w:pPr>
    <w:rPr>
      <w:lang w:val="en-GB"/>
    </w:rPr>
  </w:style>
  <w:style w:type="paragraph" w:styleId="BalloonText">
    <w:name w:val="Balloon Text"/>
    <w:basedOn w:val="Normal"/>
    <w:link w:val="BalloonTextChar"/>
    <w:uiPriority w:val="99"/>
    <w:semiHidden/>
    <w:unhideWhenUsed/>
    <w:rsid w:val="00B95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7B3"/>
    <w:rPr>
      <w:rFonts w:ascii="Segoe UI" w:eastAsia="SimSun" w:hAnsi="Segoe UI" w:cs="Segoe UI"/>
      <w:color w:val="00000A"/>
      <w:sz w:val="18"/>
      <w:szCs w:val="18"/>
      <w:lang w:val="lt-LT"/>
    </w:rPr>
  </w:style>
  <w:style w:type="paragraph" w:customStyle="1" w:styleId="Standard">
    <w:name w:val="Standard"/>
    <w:rsid w:val="00B957B3"/>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Strong">
    <w:name w:val="Strong"/>
    <w:basedOn w:val="DefaultParagraphFont"/>
    <w:uiPriority w:val="22"/>
    <w:qFormat/>
    <w:rsid w:val="00A77A74"/>
    <w:rPr>
      <w:b/>
      <w:bCs/>
    </w:rPr>
  </w:style>
  <w:style w:type="character" w:styleId="UnresolvedMention">
    <w:name w:val="Unresolved Mention"/>
    <w:basedOn w:val="DefaultParagraphFont"/>
    <w:uiPriority w:val="99"/>
    <w:semiHidden/>
    <w:unhideWhenUsed/>
    <w:rsid w:val="00FE426E"/>
    <w:rPr>
      <w:color w:val="605E5C"/>
      <w:shd w:val="clear" w:color="auto" w:fill="E1DFDD"/>
    </w:rPr>
  </w:style>
  <w:style w:type="character" w:styleId="CommentReference">
    <w:name w:val="annotation reference"/>
    <w:basedOn w:val="DefaultParagraphFont"/>
    <w:uiPriority w:val="99"/>
    <w:semiHidden/>
    <w:unhideWhenUsed/>
    <w:rsid w:val="002E2A32"/>
    <w:rPr>
      <w:sz w:val="16"/>
      <w:szCs w:val="16"/>
    </w:rPr>
  </w:style>
  <w:style w:type="paragraph" w:styleId="CommentText">
    <w:name w:val="annotation text"/>
    <w:basedOn w:val="Normal"/>
    <w:link w:val="CommentTextChar"/>
    <w:uiPriority w:val="99"/>
    <w:semiHidden/>
    <w:unhideWhenUsed/>
    <w:rsid w:val="002E2A32"/>
    <w:pPr>
      <w:spacing w:line="240" w:lineRule="auto"/>
    </w:pPr>
    <w:rPr>
      <w:sz w:val="20"/>
      <w:szCs w:val="20"/>
    </w:rPr>
  </w:style>
  <w:style w:type="character" w:customStyle="1" w:styleId="CommentTextChar">
    <w:name w:val="Comment Text Char"/>
    <w:basedOn w:val="DefaultParagraphFont"/>
    <w:link w:val="CommentText"/>
    <w:uiPriority w:val="99"/>
    <w:semiHidden/>
    <w:rsid w:val="002E2A32"/>
    <w:rPr>
      <w:rFonts w:ascii="Calibri" w:eastAsia="SimSun" w:hAnsi="Calibri" w:cs="Calibri"/>
      <w:color w:val="00000A"/>
      <w:sz w:val="20"/>
      <w:szCs w:val="20"/>
      <w:lang w:val="lt-LT"/>
    </w:rPr>
  </w:style>
  <w:style w:type="paragraph" w:styleId="CommentSubject">
    <w:name w:val="annotation subject"/>
    <w:basedOn w:val="CommentText"/>
    <w:next w:val="CommentText"/>
    <w:link w:val="CommentSubjectChar"/>
    <w:uiPriority w:val="99"/>
    <w:semiHidden/>
    <w:unhideWhenUsed/>
    <w:rsid w:val="002E2A32"/>
    <w:rPr>
      <w:b/>
      <w:bCs/>
    </w:rPr>
  </w:style>
  <w:style w:type="character" w:customStyle="1" w:styleId="CommentSubjectChar">
    <w:name w:val="Comment Subject Char"/>
    <w:basedOn w:val="CommentTextChar"/>
    <w:link w:val="CommentSubject"/>
    <w:uiPriority w:val="99"/>
    <w:semiHidden/>
    <w:rsid w:val="002E2A32"/>
    <w:rPr>
      <w:rFonts w:ascii="Calibri" w:eastAsia="SimSun" w:hAnsi="Calibri" w:cs="Calibri"/>
      <w:b/>
      <w:bCs/>
      <w:color w:val="00000A"/>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9499">
      <w:bodyDiv w:val="1"/>
      <w:marLeft w:val="0"/>
      <w:marRight w:val="0"/>
      <w:marTop w:val="0"/>
      <w:marBottom w:val="0"/>
      <w:divBdr>
        <w:top w:val="none" w:sz="0" w:space="0" w:color="auto"/>
        <w:left w:val="none" w:sz="0" w:space="0" w:color="auto"/>
        <w:bottom w:val="none" w:sz="0" w:space="0" w:color="auto"/>
        <w:right w:val="none" w:sz="0" w:space="0" w:color="auto"/>
      </w:divBdr>
      <w:divsChild>
        <w:div w:id="1824925645">
          <w:marLeft w:val="0"/>
          <w:marRight w:val="0"/>
          <w:marTop w:val="0"/>
          <w:marBottom w:val="0"/>
          <w:divBdr>
            <w:top w:val="none" w:sz="0" w:space="0" w:color="auto"/>
            <w:left w:val="none" w:sz="0" w:space="0" w:color="auto"/>
            <w:bottom w:val="none" w:sz="0" w:space="0" w:color="auto"/>
            <w:right w:val="none" w:sz="0" w:space="0" w:color="auto"/>
          </w:divBdr>
        </w:div>
      </w:divsChild>
    </w:div>
    <w:div w:id="637031844">
      <w:bodyDiv w:val="1"/>
      <w:marLeft w:val="0"/>
      <w:marRight w:val="0"/>
      <w:marTop w:val="0"/>
      <w:marBottom w:val="0"/>
      <w:divBdr>
        <w:top w:val="none" w:sz="0" w:space="0" w:color="auto"/>
        <w:left w:val="none" w:sz="0" w:space="0" w:color="auto"/>
        <w:bottom w:val="none" w:sz="0" w:space="0" w:color="auto"/>
        <w:right w:val="none" w:sz="0" w:space="0" w:color="auto"/>
      </w:divBdr>
      <w:divsChild>
        <w:div w:id="883443111">
          <w:marLeft w:val="0"/>
          <w:marRight w:val="0"/>
          <w:marTop w:val="0"/>
          <w:marBottom w:val="0"/>
          <w:divBdr>
            <w:top w:val="none" w:sz="0" w:space="0" w:color="auto"/>
            <w:left w:val="none" w:sz="0" w:space="0" w:color="auto"/>
            <w:bottom w:val="none" w:sz="0" w:space="0" w:color="auto"/>
            <w:right w:val="none" w:sz="0" w:space="0" w:color="auto"/>
          </w:divBdr>
        </w:div>
      </w:divsChild>
    </w:div>
    <w:div w:id="986515685">
      <w:bodyDiv w:val="1"/>
      <w:marLeft w:val="0"/>
      <w:marRight w:val="0"/>
      <w:marTop w:val="0"/>
      <w:marBottom w:val="0"/>
      <w:divBdr>
        <w:top w:val="none" w:sz="0" w:space="0" w:color="auto"/>
        <w:left w:val="none" w:sz="0" w:space="0" w:color="auto"/>
        <w:bottom w:val="none" w:sz="0" w:space="0" w:color="auto"/>
        <w:right w:val="none" w:sz="0" w:space="0" w:color="auto"/>
      </w:divBdr>
    </w:div>
    <w:div w:id="1746340341">
      <w:bodyDiv w:val="1"/>
      <w:marLeft w:val="0"/>
      <w:marRight w:val="0"/>
      <w:marTop w:val="0"/>
      <w:marBottom w:val="0"/>
      <w:divBdr>
        <w:top w:val="none" w:sz="0" w:space="0" w:color="auto"/>
        <w:left w:val="none" w:sz="0" w:space="0" w:color="auto"/>
        <w:bottom w:val="none" w:sz="0" w:space="0" w:color="auto"/>
        <w:right w:val="none" w:sz="0" w:space="0" w:color="auto"/>
      </w:divBdr>
      <w:divsChild>
        <w:div w:id="1806923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va.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va.lt" TargetMode="External"/><Relationship Id="rId5" Type="http://schemas.openxmlformats.org/officeDocument/2006/relationships/numbering" Target="numbering.xml"/><Relationship Id="rId10" Type="http://schemas.openxmlformats.org/officeDocument/2006/relationships/hyperlink" Target="mailto:dap@apva.lt" TargetMode="External"/><Relationship Id="rId4" Type="http://schemas.openxmlformats.org/officeDocument/2006/relationships/customXml" Target="../customXml/item4.xml"/><Relationship Id="rId9" Type="http://schemas.openxmlformats.org/officeDocument/2006/relationships/hyperlink" Target="mailto:apva@apva.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ACC0B1D1922F5E4FAEEE25118B3AF125" ma:contentTypeVersion="2" ma:contentTypeDescription="Kurkite naują dokumentą." ma:contentTypeScope="" ma:versionID="61873d30d373a55f34c01ba82bebb3d8">
  <xsd:schema xmlns:xsd="http://www.w3.org/2001/XMLSchema" xmlns:xs="http://www.w3.org/2001/XMLSchema" xmlns:p="http://schemas.microsoft.com/office/2006/metadata/properties" xmlns:ns2="39b9a50a-f45f-4d90-8ef7-d5b505babbd4" targetNamespace="http://schemas.microsoft.com/office/2006/metadata/properties" ma:root="true" ma:fieldsID="b602a4d74048411ded0dac142fdcedd4" ns2:_="">
    <xsd:import namespace="39b9a50a-f45f-4d90-8ef7-d5b505babbd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9a50a-f45f-4d90-8ef7-d5b505bab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5853A-63C1-49CB-BC63-DF129C849B38}">
  <ds:schemaRefs>
    <ds:schemaRef ds:uri="http://schemas.openxmlformats.org/officeDocument/2006/bibliography"/>
  </ds:schemaRefs>
</ds:datastoreItem>
</file>

<file path=customXml/itemProps2.xml><?xml version="1.0" encoding="utf-8"?>
<ds:datastoreItem xmlns:ds="http://schemas.openxmlformats.org/officeDocument/2006/customXml" ds:itemID="{22285302-1308-4468-9077-233E5717F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9a50a-f45f-4d90-8ef7-d5b505bab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6B2F1-6F50-4F7B-BB03-5AF4A408D3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93ACE3-1FA7-45A9-94FE-8ACCB8059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4247</Words>
  <Characters>2422</Characters>
  <Application>Microsoft Office Word</Application>
  <DocSecurity>0</DocSecurity>
  <Lines>20</Lines>
  <Paragraphs>13</Paragraphs>
  <ScaleCrop>false</ScaleCrop>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Navickaitė</dc:creator>
  <cp:keywords/>
  <dc:description/>
  <cp:lastModifiedBy>Lina Čepienė</cp:lastModifiedBy>
  <cp:revision>2</cp:revision>
  <dcterms:created xsi:type="dcterms:W3CDTF">2021-03-29T08:39:00Z</dcterms:created>
  <dcterms:modified xsi:type="dcterms:W3CDTF">2021-03-29T08:39:00Z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0x010100ACC0B1D1922F5E4FAEEE25118B3AF125</vt:lpwstr>
  </property>
</Properties>
</file>