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810C9" w14:textId="6F10CAFF" w:rsidR="00AE58C0" w:rsidRPr="00FF43A7" w:rsidRDefault="00AE58C0" w:rsidP="00FF32A4">
      <w:pPr>
        <w:tabs>
          <w:tab w:val="left" w:pos="1296"/>
          <w:tab w:val="left" w:pos="2592"/>
          <w:tab w:val="left" w:pos="3888"/>
          <w:tab w:val="left" w:pos="5184"/>
          <w:tab w:val="left" w:pos="6480"/>
          <w:tab w:val="left" w:pos="7776"/>
          <w:tab w:val="left" w:pos="9072"/>
        </w:tabs>
        <w:spacing w:after="0" w:line="240" w:lineRule="auto"/>
        <w:ind w:right="-143"/>
        <w:jc w:val="both"/>
        <w:rPr>
          <w:rFonts w:asciiTheme="minorHAnsi" w:hAnsiTheme="minorHAnsi" w:cstheme="minorHAnsi"/>
        </w:rPr>
      </w:pPr>
      <w:r w:rsidRPr="00FF43A7">
        <w:rPr>
          <w:rFonts w:asciiTheme="minorHAnsi" w:hAnsiTheme="minorHAnsi" w:cstheme="minorHAnsi"/>
        </w:rPr>
        <w:t>Pirkimo sąlygų</w:t>
      </w:r>
    </w:p>
    <w:p w14:paraId="7E8F6C62" w14:textId="398DCE77" w:rsidR="006D0D98" w:rsidRDefault="00AE58C0" w:rsidP="00D06509">
      <w:pPr>
        <w:tabs>
          <w:tab w:val="left" w:pos="1296"/>
          <w:tab w:val="left" w:pos="2592"/>
          <w:tab w:val="left" w:pos="3888"/>
          <w:tab w:val="left" w:pos="5184"/>
          <w:tab w:val="left" w:pos="6480"/>
          <w:tab w:val="left" w:pos="7776"/>
          <w:tab w:val="left" w:pos="9072"/>
        </w:tabs>
        <w:spacing w:after="0" w:line="240" w:lineRule="auto"/>
        <w:ind w:right="-143"/>
        <w:jc w:val="both"/>
        <w:rPr>
          <w:rFonts w:asciiTheme="minorHAnsi" w:hAnsiTheme="minorHAnsi" w:cstheme="minorHAnsi"/>
        </w:rPr>
      </w:pPr>
      <w:r w:rsidRPr="00FF43A7">
        <w:rPr>
          <w:rFonts w:asciiTheme="minorHAnsi" w:hAnsiTheme="minorHAnsi" w:cstheme="minorHAnsi"/>
        </w:rPr>
        <w:t>1 priedas</w:t>
      </w:r>
    </w:p>
    <w:p w14:paraId="10367F14" w14:textId="77777777" w:rsidR="00D06509" w:rsidRPr="00FF43A7" w:rsidRDefault="00D06509" w:rsidP="00D06509">
      <w:pPr>
        <w:tabs>
          <w:tab w:val="left" w:pos="1296"/>
          <w:tab w:val="left" w:pos="2592"/>
          <w:tab w:val="left" w:pos="3888"/>
          <w:tab w:val="left" w:pos="5184"/>
          <w:tab w:val="left" w:pos="6480"/>
          <w:tab w:val="left" w:pos="7776"/>
          <w:tab w:val="left" w:pos="9072"/>
        </w:tabs>
        <w:spacing w:after="0" w:line="240" w:lineRule="auto"/>
        <w:ind w:right="-143"/>
        <w:jc w:val="both"/>
        <w:rPr>
          <w:rFonts w:asciiTheme="minorHAnsi" w:hAnsiTheme="minorHAnsi" w:cstheme="minorHAnsi"/>
        </w:rPr>
      </w:pPr>
    </w:p>
    <w:p w14:paraId="5CB34921" w14:textId="6F6A03A2" w:rsidR="00AE58C0" w:rsidRPr="005F10E3" w:rsidRDefault="00AE58C0" w:rsidP="005F10E3">
      <w:pPr>
        <w:pStyle w:val="Heading1"/>
        <w:jc w:val="center"/>
      </w:pPr>
      <w:r w:rsidRPr="005F10E3">
        <w:t>TECHNINĖ SPECIFIKACIJA</w:t>
      </w:r>
    </w:p>
    <w:p w14:paraId="511A458D" w14:textId="77777777" w:rsidR="006D0D98" w:rsidRPr="00FF43A7" w:rsidRDefault="006D0D98" w:rsidP="00AE58C0">
      <w:pPr>
        <w:tabs>
          <w:tab w:val="left" w:pos="1296"/>
          <w:tab w:val="left" w:pos="2592"/>
          <w:tab w:val="left" w:pos="3888"/>
          <w:tab w:val="left" w:pos="5184"/>
          <w:tab w:val="left" w:pos="6480"/>
          <w:tab w:val="left" w:pos="7776"/>
          <w:tab w:val="left" w:pos="9072"/>
        </w:tabs>
        <w:spacing w:line="240" w:lineRule="auto"/>
        <w:jc w:val="center"/>
        <w:rPr>
          <w:rFonts w:asciiTheme="minorHAnsi" w:hAnsiTheme="minorHAnsi" w:cstheme="minorHAnsi"/>
        </w:rPr>
      </w:pPr>
    </w:p>
    <w:p w14:paraId="65096581" w14:textId="77777777" w:rsidR="00AE58C0" w:rsidRPr="00DC3705" w:rsidRDefault="00AE58C0" w:rsidP="005F10E3">
      <w:pPr>
        <w:pStyle w:val="Heading3"/>
      </w:pPr>
      <w:r w:rsidRPr="00DC3705">
        <w:t>I. ĮVADINĖ INFORMACIJA</w:t>
      </w:r>
    </w:p>
    <w:p w14:paraId="348802FF" w14:textId="77777777" w:rsidR="00AE58C0" w:rsidRPr="00FF43A7" w:rsidRDefault="00AE58C0" w:rsidP="00AE58C0">
      <w:pPr>
        <w:tabs>
          <w:tab w:val="left" w:pos="1296"/>
          <w:tab w:val="left" w:pos="2592"/>
          <w:tab w:val="left" w:pos="3888"/>
          <w:tab w:val="left" w:pos="5184"/>
          <w:tab w:val="left" w:pos="6480"/>
          <w:tab w:val="left" w:pos="7776"/>
          <w:tab w:val="left" w:pos="9072"/>
        </w:tabs>
        <w:spacing w:after="0" w:line="240" w:lineRule="auto"/>
        <w:jc w:val="both"/>
        <w:rPr>
          <w:rFonts w:asciiTheme="minorHAnsi" w:hAnsiTheme="minorHAnsi" w:cstheme="minorHAnsi"/>
        </w:rPr>
      </w:pPr>
      <w:r w:rsidRPr="00FF43A7">
        <w:rPr>
          <w:rFonts w:asciiTheme="minorHAnsi" w:hAnsiTheme="minorHAnsi" w:cstheme="minorHAnsi"/>
        </w:rPr>
        <w:t>1. Naudojamos sąvokos:</w:t>
      </w:r>
    </w:p>
    <w:p w14:paraId="60E7B126" w14:textId="77777777" w:rsidR="00AE58C0" w:rsidRPr="00FF43A7" w:rsidRDefault="00FC05BF" w:rsidP="00AE58C0">
      <w:pPr>
        <w:numPr>
          <w:ilvl w:val="0"/>
          <w:numId w:val="13"/>
        </w:numPr>
        <w:tabs>
          <w:tab w:val="clear" w:pos="360"/>
          <w:tab w:val="num" w:pos="720"/>
          <w:tab w:val="left" w:pos="1296"/>
          <w:tab w:val="left" w:pos="2592"/>
          <w:tab w:val="left" w:pos="3888"/>
          <w:tab w:val="left" w:pos="5184"/>
          <w:tab w:val="left" w:pos="6480"/>
          <w:tab w:val="left" w:pos="7776"/>
          <w:tab w:val="left" w:pos="9072"/>
        </w:tabs>
        <w:spacing w:line="240" w:lineRule="auto"/>
        <w:ind w:left="720" w:hanging="360"/>
        <w:jc w:val="both"/>
        <w:rPr>
          <w:rFonts w:asciiTheme="minorHAnsi" w:hAnsiTheme="minorHAnsi" w:cstheme="minorHAnsi"/>
        </w:rPr>
      </w:pPr>
      <w:r w:rsidRPr="00FF43A7">
        <w:rPr>
          <w:rFonts w:asciiTheme="minorHAnsi" w:hAnsiTheme="minorHAnsi" w:cstheme="minorHAnsi"/>
        </w:rPr>
        <w:t>Įrangos ir p</w:t>
      </w:r>
      <w:r w:rsidR="00AE58C0" w:rsidRPr="00FF43A7">
        <w:rPr>
          <w:rFonts w:asciiTheme="minorHAnsi" w:hAnsiTheme="minorHAnsi" w:cstheme="minorHAnsi"/>
        </w:rPr>
        <w:t>aslaugų  gavėjas (Pirkėjas) – UAB „SG dujos“.</w:t>
      </w:r>
    </w:p>
    <w:p w14:paraId="3383E7B5" w14:textId="77777777" w:rsidR="00AE58C0" w:rsidRPr="00FF43A7" w:rsidRDefault="00FC05BF" w:rsidP="00AE58C0">
      <w:pPr>
        <w:numPr>
          <w:ilvl w:val="0"/>
          <w:numId w:val="13"/>
        </w:numPr>
        <w:tabs>
          <w:tab w:val="clear" w:pos="360"/>
          <w:tab w:val="num" w:pos="720"/>
          <w:tab w:val="left" w:pos="1296"/>
          <w:tab w:val="left" w:pos="2592"/>
          <w:tab w:val="left" w:pos="3888"/>
          <w:tab w:val="left" w:pos="5184"/>
          <w:tab w:val="left" w:pos="6480"/>
          <w:tab w:val="left" w:pos="7776"/>
          <w:tab w:val="left" w:pos="9072"/>
        </w:tabs>
        <w:spacing w:line="240" w:lineRule="auto"/>
        <w:ind w:left="720" w:hanging="360"/>
        <w:jc w:val="both"/>
        <w:rPr>
          <w:rFonts w:asciiTheme="minorHAnsi" w:hAnsiTheme="minorHAnsi" w:cstheme="minorHAnsi"/>
        </w:rPr>
      </w:pPr>
      <w:r w:rsidRPr="00FF43A7">
        <w:rPr>
          <w:rFonts w:asciiTheme="minorHAnsi" w:hAnsiTheme="minorHAnsi" w:cstheme="minorHAnsi"/>
        </w:rPr>
        <w:t>Įrangos ir p</w:t>
      </w:r>
      <w:r w:rsidR="00AE58C0" w:rsidRPr="00FF43A7">
        <w:rPr>
          <w:rFonts w:asciiTheme="minorHAnsi" w:hAnsiTheme="minorHAnsi" w:cstheme="minorHAnsi"/>
        </w:rPr>
        <w:t xml:space="preserve">aslaugų tiekėjas (Tiekėjas) – bet kuris ūkio subjektas (fizinis </w:t>
      </w:r>
      <w:hyperlink r:id="rId8" w:history="1">
        <w:r w:rsidR="00AE58C0" w:rsidRPr="00FF43A7">
          <w:rPr>
            <w:rStyle w:val="Hyperlink1"/>
            <w:rFonts w:asciiTheme="minorHAnsi" w:hAnsiTheme="minorHAnsi" w:cstheme="minorHAnsi"/>
            <w:color w:val="000000"/>
            <w:sz w:val="22"/>
          </w:rPr>
          <w:t>asmuo</w:t>
        </w:r>
      </w:hyperlink>
      <w:r w:rsidR="00AE58C0" w:rsidRPr="00FF43A7">
        <w:rPr>
          <w:rFonts w:asciiTheme="minorHAnsi" w:hAnsiTheme="minorHAnsi" w:cstheme="minorHAnsi"/>
        </w:rPr>
        <w:t xml:space="preserve">, privatusis </w:t>
      </w:r>
      <w:hyperlink r:id="rId9" w:history="1">
        <w:r w:rsidR="00AE58C0" w:rsidRPr="00FF43A7">
          <w:rPr>
            <w:rStyle w:val="Hyperlink1"/>
            <w:rFonts w:asciiTheme="minorHAnsi" w:hAnsiTheme="minorHAnsi" w:cstheme="minorHAnsi"/>
            <w:color w:val="000000"/>
            <w:sz w:val="22"/>
          </w:rPr>
          <w:t>juridinis asmuo</w:t>
        </w:r>
      </w:hyperlink>
      <w:r w:rsidR="00AE58C0" w:rsidRPr="00FF43A7">
        <w:rPr>
          <w:rFonts w:asciiTheme="minorHAnsi" w:hAnsiTheme="minorHAnsi" w:cstheme="minorHAnsi"/>
        </w:rPr>
        <w:t xml:space="preserve">, viešasis juridinis asmuo ar tokių asmenų grupė), galintis pasiūlyti ar siūlantis </w:t>
      </w:r>
      <w:hyperlink r:id="rId10" w:history="1">
        <w:r w:rsidR="00AE58C0" w:rsidRPr="00FF43A7">
          <w:rPr>
            <w:rStyle w:val="Hyperlink1"/>
            <w:rFonts w:asciiTheme="minorHAnsi" w:hAnsiTheme="minorHAnsi" w:cstheme="minorHAnsi"/>
            <w:color w:val="000000"/>
            <w:sz w:val="22"/>
          </w:rPr>
          <w:t>prekes</w:t>
        </w:r>
      </w:hyperlink>
      <w:r w:rsidR="00AE58C0" w:rsidRPr="00FF43A7">
        <w:rPr>
          <w:rFonts w:asciiTheme="minorHAnsi" w:hAnsiTheme="minorHAnsi" w:cstheme="minorHAnsi"/>
        </w:rPr>
        <w:t xml:space="preserve">, </w:t>
      </w:r>
      <w:hyperlink r:id="rId11" w:history="1">
        <w:r w:rsidR="00AE58C0" w:rsidRPr="00FF43A7">
          <w:rPr>
            <w:rStyle w:val="Hyperlink1"/>
            <w:rFonts w:asciiTheme="minorHAnsi" w:hAnsiTheme="minorHAnsi" w:cstheme="minorHAnsi"/>
            <w:color w:val="000000"/>
            <w:sz w:val="22"/>
          </w:rPr>
          <w:t>paslaugas</w:t>
        </w:r>
      </w:hyperlink>
      <w:r w:rsidR="00AE58C0" w:rsidRPr="00FF43A7">
        <w:rPr>
          <w:rFonts w:asciiTheme="minorHAnsi" w:hAnsiTheme="minorHAnsi" w:cstheme="minorHAnsi"/>
        </w:rPr>
        <w:t xml:space="preserve"> ar darbus. Ši sąvoka taikoma gamintojams, platintojams, importuotojams, eksportuotojams, montuotojams, paslaugų organizacijoms ir panašiai. </w:t>
      </w:r>
    </w:p>
    <w:p w14:paraId="665CC99E" w14:textId="59E62882" w:rsidR="00AE58C0" w:rsidRPr="00FF43A7" w:rsidRDefault="00AE58C0" w:rsidP="00AE58C0">
      <w:p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FF43A7">
        <w:rPr>
          <w:rFonts w:asciiTheme="minorHAnsi" w:hAnsiTheme="minorHAnsi" w:cstheme="minorHAnsi"/>
        </w:rPr>
        <w:t>2</w:t>
      </w:r>
      <w:r w:rsidR="00141E7F">
        <w:rPr>
          <w:rFonts w:asciiTheme="minorHAnsi" w:hAnsiTheme="minorHAnsi" w:cstheme="minorHAnsi"/>
        </w:rPr>
        <w:t>.</w:t>
      </w:r>
      <w:r w:rsidRPr="00FF43A7">
        <w:rPr>
          <w:rFonts w:asciiTheme="minorHAnsi" w:hAnsiTheme="minorHAnsi" w:cstheme="minorHAnsi"/>
        </w:rPr>
        <w:t xml:space="preserve"> Informacija apie vykdomą projektą</w:t>
      </w:r>
    </w:p>
    <w:p w14:paraId="10AF9B73" w14:textId="61E99AD8" w:rsidR="00AE58C0" w:rsidRPr="00141E7F" w:rsidRDefault="00AE58C0" w:rsidP="00AE58C0">
      <w:p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FF43A7">
        <w:rPr>
          <w:rFonts w:asciiTheme="minorHAnsi" w:hAnsiTheme="minorHAnsi" w:cstheme="minorHAnsi"/>
        </w:rPr>
        <w:t xml:space="preserve">Projektas įgyvendinamas </w:t>
      </w:r>
      <w:r w:rsidR="00141E7F">
        <w:rPr>
          <w:rFonts w:asciiTheme="minorHAnsi" w:hAnsiTheme="minorHAnsi" w:cstheme="minorHAnsi"/>
        </w:rPr>
        <w:t xml:space="preserve">pagal </w:t>
      </w:r>
      <w:r w:rsidR="00141E7F" w:rsidRPr="00141E7F">
        <w:rPr>
          <w:rFonts w:asciiTheme="minorHAnsi" w:hAnsiTheme="minorHAnsi" w:cstheme="minorHAnsi"/>
        </w:rPr>
        <w:t xml:space="preserve">Klimato kaitos programos lėšų naudojimo 2020 m. sąmatą detalizuojančio plano priemonę (1.2.10 punktas) „Transporto priemonių, naudojančių elektrą, suslėgtąsias gamtines dujas, suskystintąsias gamtines dujas, biometaną, vandenilį, įsigijimas ir joms reikalingos infrastruktūros sukūrimas ir (ar) plėtra, užtikrinant bazinį sukurtos infrastruktūros vartotoją“ (toliau – </w:t>
      </w:r>
      <w:r w:rsidRPr="00FF43A7">
        <w:rPr>
          <w:rFonts w:asciiTheme="minorHAnsi" w:hAnsiTheme="minorHAnsi" w:cstheme="minorHAnsi"/>
        </w:rPr>
        <w:t>Projektas).</w:t>
      </w:r>
    </w:p>
    <w:p w14:paraId="3BEB5794" w14:textId="55E36ABC" w:rsidR="00AE58C0" w:rsidRPr="00FF43A7" w:rsidRDefault="00AE58C0" w:rsidP="00AE58C0">
      <w:p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FF43A7">
        <w:rPr>
          <w:rFonts w:asciiTheme="minorHAnsi" w:hAnsiTheme="minorHAnsi" w:cstheme="minorHAnsi"/>
        </w:rPr>
        <w:t xml:space="preserve">UAB „SG dujos“ pagrindinė veikla – </w:t>
      </w:r>
      <w:r w:rsidR="00FC05BF" w:rsidRPr="00FF43A7">
        <w:rPr>
          <w:rFonts w:asciiTheme="minorHAnsi" w:hAnsiTheme="minorHAnsi" w:cstheme="minorHAnsi"/>
        </w:rPr>
        <w:t xml:space="preserve">suslėgtų gamtinių dujų (SGD) gamyba, pritaikymas ir </w:t>
      </w:r>
      <w:r w:rsidR="00810798" w:rsidRPr="00FF43A7">
        <w:rPr>
          <w:rFonts w:asciiTheme="minorHAnsi" w:hAnsiTheme="minorHAnsi" w:cstheme="minorHAnsi"/>
        </w:rPr>
        <w:t>alternatyvių bei atsinaujinančių</w:t>
      </w:r>
      <w:r w:rsidR="00FC05BF" w:rsidRPr="00FF43A7">
        <w:rPr>
          <w:rFonts w:asciiTheme="minorHAnsi" w:hAnsiTheme="minorHAnsi" w:cstheme="minorHAnsi"/>
        </w:rPr>
        <w:t xml:space="preserve"> ekologišk</w:t>
      </w:r>
      <w:r w:rsidR="00810798" w:rsidRPr="00FF43A7">
        <w:rPr>
          <w:rFonts w:asciiTheme="minorHAnsi" w:hAnsiTheme="minorHAnsi" w:cstheme="minorHAnsi"/>
        </w:rPr>
        <w:t>ų</w:t>
      </w:r>
      <w:r w:rsidR="00FC05BF" w:rsidRPr="00FF43A7">
        <w:rPr>
          <w:rFonts w:asciiTheme="minorHAnsi" w:hAnsiTheme="minorHAnsi" w:cstheme="minorHAnsi"/>
        </w:rPr>
        <w:t xml:space="preserve"> kur</w:t>
      </w:r>
      <w:r w:rsidR="00810798" w:rsidRPr="00FF43A7">
        <w:rPr>
          <w:rFonts w:asciiTheme="minorHAnsi" w:hAnsiTheme="minorHAnsi" w:cstheme="minorHAnsi"/>
        </w:rPr>
        <w:t>ų</w:t>
      </w:r>
      <w:r w:rsidR="00FC05BF" w:rsidRPr="00FF43A7">
        <w:rPr>
          <w:rFonts w:asciiTheme="minorHAnsi" w:hAnsiTheme="minorHAnsi" w:cstheme="minorHAnsi"/>
        </w:rPr>
        <w:t xml:space="preserve"> plėtra Lietuvos transporto sektoriuje, </w:t>
      </w:r>
      <w:r w:rsidRPr="00FF43A7">
        <w:rPr>
          <w:rFonts w:asciiTheme="minorHAnsi" w:hAnsiTheme="minorHAnsi" w:cstheme="minorHAnsi"/>
        </w:rPr>
        <w:t xml:space="preserve">moksliniai tyrimai ir jų pritaikymas. Projekto metu bus įsigyti ir gamybiniuose objektuose įdiegti </w:t>
      </w:r>
      <w:r w:rsidR="00810798" w:rsidRPr="00FF43A7">
        <w:rPr>
          <w:rFonts w:asciiTheme="minorHAnsi" w:hAnsiTheme="minorHAnsi" w:cstheme="minorHAnsi"/>
        </w:rPr>
        <w:t>2</w:t>
      </w:r>
      <w:r w:rsidRPr="00FF43A7">
        <w:rPr>
          <w:rFonts w:asciiTheme="minorHAnsi" w:hAnsiTheme="minorHAnsi" w:cstheme="minorHAnsi"/>
        </w:rPr>
        <w:t xml:space="preserve"> įrangos komplektai (Marijampolėje</w:t>
      </w:r>
      <w:r w:rsidR="00810798" w:rsidRPr="00FF43A7">
        <w:rPr>
          <w:rFonts w:asciiTheme="minorHAnsi" w:hAnsiTheme="minorHAnsi" w:cstheme="minorHAnsi"/>
        </w:rPr>
        <w:t xml:space="preserve"> </w:t>
      </w:r>
      <w:r w:rsidRPr="00FF43A7">
        <w:rPr>
          <w:rFonts w:asciiTheme="minorHAnsi" w:hAnsiTheme="minorHAnsi" w:cstheme="minorHAnsi"/>
        </w:rPr>
        <w:t xml:space="preserve">ir </w:t>
      </w:r>
      <w:r w:rsidR="00810798" w:rsidRPr="00FF43A7">
        <w:rPr>
          <w:rFonts w:asciiTheme="minorHAnsi" w:hAnsiTheme="minorHAnsi" w:cstheme="minorHAnsi"/>
        </w:rPr>
        <w:t>Vilniuj</w:t>
      </w:r>
      <w:r w:rsidRPr="00FF43A7">
        <w:rPr>
          <w:rFonts w:asciiTheme="minorHAnsi" w:hAnsiTheme="minorHAnsi" w:cstheme="minorHAnsi"/>
        </w:rPr>
        <w:t xml:space="preserve">e), kurie reikšmingai patobulins kuro gamybos technologinius procesus. </w:t>
      </w:r>
    </w:p>
    <w:p w14:paraId="4E8BA993" w14:textId="77777777" w:rsidR="00AE58C0" w:rsidRPr="00FF43A7" w:rsidRDefault="00AE58C0" w:rsidP="00AE58C0">
      <w:pPr>
        <w:tabs>
          <w:tab w:val="left" w:pos="1296"/>
          <w:tab w:val="left" w:pos="2592"/>
          <w:tab w:val="left" w:pos="3888"/>
          <w:tab w:val="left" w:pos="5184"/>
          <w:tab w:val="left" w:pos="6480"/>
          <w:tab w:val="left" w:pos="7776"/>
          <w:tab w:val="left" w:pos="9072"/>
        </w:tabs>
        <w:spacing w:after="0" w:line="240" w:lineRule="auto"/>
        <w:ind w:left="360"/>
        <w:jc w:val="both"/>
        <w:rPr>
          <w:rFonts w:asciiTheme="minorHAnsi" w:hAnsiTheme="minorHAnsi" w:cstheme="minorHAnsi"/>
        </w:rPr>
      </w:pPr>
    </w:p>
    <w:p w14:paraId="5EF539F4" w14:textId="77777777" w:rsidR="00AE58C0" w:rsidRPr="00FF43A7" w:rsidRDefault="00AE58C0" w:rsidP="005F10E3">
      <w:pPr>
        <w:pStyle w:val="Heading3"/>
      </w:pPr>
      <w:r w:rsidRPr="00FF43A7">
        <w:t>II. SUTARTIES UŽDAVINIAI IR PLANUOJAMI REZULTATAI</w:t>
      </w:r>
    </w:p>
    <w:p w14:paraId="142EA226" w14:textId="660A7120" w:rsidR="00810798" w:rsidRPr="00B3244C" w:rsidRDefault="00AE58C0" w:rsidP="00B3244C">
      <w:pPr>
        <w:pStyle w:val="ListParagraph"/>
        <w:numPr>
          <w:ilvl w:val="0"/>
          <w:numId w:val="31"/>
        </w:num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B3244C">
        <w:rPr>
          <w:rFonts w:asciiTheme="minorHAnsi" w:hAnsiTheme="minorHAnsi" w:cstheme="minorHAnsi"/>
        </w:rPr>
        <w:t>Uždaviniai</w:t>
      </w:r>
      <w:r w:rsidR="00FF43A7" w:rsidRPr="00B3244C">
        <w:rPr>
          <w:rFonts w:asciiTheme="minorHAnsi" w:hAnsiTheme="minorHAnsi" w:cstheme="minorHAnsi"/>
        </w:rPr>
        <w:t>: p</w:t>
      </w:r>
      <w:r w:rsidR="006D0D7E" w:rsidRPr="00B3244C">
        <w:rPr>
          <w:rFonts w:asciiTheme="minorHAnsi" w:hAnsiTheme="minorHAnsi" w:cstheme="minorHAnsi"/>
        </w:rPr>
        <w:t xml:space="preserve">arengti ir sumontuoti </w:t>
      </w:r>
      <w:r w:rsidR="00B3244C" w:rsidRPr="00B3244C">
        <w:rPr>
          <w:rFonts w:asciiTheme="minorHAnsi" w:hAnsiTheme="minorHAnsi" w:cstheme="minorHAnsi"/>
        </w:rPr>
        <w:t>į</w:t>
      </w:r>
      <w:r w:rsidR="006D0D7E" w:rsidRPr="00B3244C">
        <w:rPr>
          <w:rFonts w:asciiTheme="minorHAnsi" w:hAnsiTheme="minorHAnsi" w:cstheme="minorHAnsi"/>
        </w:rPr>
        <w:t>rangą skirtą užpildyti transporto priemones (transporto priemonių kuro rezervuarus)</w:t>
      </w:r>
      <w:r w:rsidR="00323851" w:rsidRPr="00B3244C">
        <w:rPr>
          <w:rFonts w:asciiTheme="minorHAnsi" w:hAnsiTheme="minorHAnsi" w:cstheme="minorHAnsi"/>
        </w:rPr>
        <w:t xml:space="preserve"> s</w:t>
      </w:r>
      <w:r w:rsidR="006D0D7E" w:rsidRPr="00B3244C">
        <w:rPr>
          <w:rFonts w:asciiTheme="minorHAnsi" w:hAnsiTheme="minorHAnsi" w:cstheme="minorHAnsi"/>
        </w:rPr>
        <w:t>uslėgt</w:t>
      </w:r>
      <w:r w:rsidR="00810798" w:rsidRPr="00B3244C">
        <w:rPr>
          <w:rFonts w:asciiTheme="minorHAnsi" w:hAnsiTheme="minorHAnsi" w:cstheme="minorHAnsi"/>
        </w:rPr>
        <w:t>omis</w:t>
      </w:r>
      <w:r w:rsidR="006D0D7E" w:rsidRPr="00B3244C">
        <w:rPr>
          <w:rFonts w:asciiTheme="minorHAnsi" w:hAnsiTheme="minorHAnsi" w:cstheme="minorHAnsi"/>
        </w:rPr>
        <w:t xml:space="preserve"> gamtin</w:t>
      </w:r>
      <w:r w:rsidR="00810798" w:rsidRPr="00B3244C">
        <w:rPr>
          <w:rFonts w:asciiTheme="minorHAnsi" w:hAnsiTheme="minorHAnsi" w:cstheme="minorHAnsi"/>
        </w:rPr>
        <w:t>ėmis</w:t>
      </w:r>
      <w:r w:rsidR="006D0D7E" w:rsidRPr="00B3244C">
        <w:rPr>
          <w:rFonts w:asciiTheme="minorHAnsi" w:hAnsiTheme="minorHAnsi" w:cstheme="minorHAnsi"/>
        </w:rPr>
        <w:t xml:space="preserve"> duj</w:t>
      </w:r>
      <w:r w:rsidR="00810798" w:rsidRPr="00B3244C">
        <w:rPr>
          <w:rFonts w:asciiTheme="minorHAnsi" w:hAnsiTheme="minorHAnsi" w:cstheme="minorHAnsi"/>
        </w:rPr>
        <w:t>omis</w:t>
      </w:r>
      <w:r w:rsidR="006D0D7E" w:rsidRPr="00B3244C">
        <w:rPr>
          <w:rFonts w:asciiTheme="minorHAnsi" w:hAnsiTheme="minorHAnsi" w:cstheme="minorHAnsi"/>
        </w:rPr>
        <w:t xml:space="preserve"> </w:t>
      </w:r>
      <w:r w:rsidR="00810798" w:rsidRPr="00B3244C">
        <w:rPr>
          <w:rFonts w:asciiTheme="minorHAnsi" w:hAnsiTheme="minorHAnsi" w:cstheme="minorHAnsi"/>
        </w:rPr>
        <w:t>Vilniu</w:t>
      </w:r>
      <w:r w:rsidR="006D0D7E" w:rsidRPr="00B3244C">
        <w:rPr>
          <w:rFonts w:asciiTheme="minorHAnsi" w:hAnsiTheme="minorHAnsi" w:cstheme="minorHAnsi"/>
        </w:rPr>
        <w:t>je</w:t>
      </w:r>
      <w:r w:rsidR="00810798" w:rsidRPr="00B3244C">
        <w:rPr>
          <w:rFonts w:asciiTheme="minorHAnsi" w:hAnsiTheme="minorHAnsi" w:cstheme="minorHAnsi"/>
        </w:rPr>
        <w:t xml:space="preserve"> (atsiradus tiekimo grandinėje galimybei, gamtinės dujos dalinai arba pilnai bus kaičiamos biometanu)</w:t>
      </w:r>
      <w:r w:rsidR="00323851" w:rsidRPr="00B3244C">
        <w:rPr>
          <w:rFonts w:asciiTheme="minorHAnsi" w:hAnsiTheme="minorHAnsi" w:cstheme="minorHAnsi"/>
        </w:rPr>
        <w:t>.</w:t>
      </w:r>
    </w:p>
    <w:p w14:paraId="62E77F45" w14:textId="0B056B29" w:rsidR="00B3244C" w:rsidRPr="00B3244C" w:rsidRDefault="00B3244C" w:rsidP="00B3244C">
      <w:pPr>
        <w:pStyle w:val="ListParagraph"/>
        <w:numPr>
          <w:ilvl w:val="0"/>
          <w:numId w:val="31"/>
        </w:num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Pr>
          <w:rFonts w:asciiTheme="minorHAnsi" w:hAnsiTheme="minorHAnsi" w:cstheme="minorHAnsi"/>
        </w:rPr>
        <w:t xml:space="preserve">Įsigyti ir eksploatuoti </w:t>
      </w:r>
      <w:r w:rsidRPr="00B3244C">
        <w:rPr>
          <w:rFonts w:asciiTheme="minorHAnsi" w:hAnsiTheme="minorHAnsi" w:cstheme="minorHAnsi"/>
        </w:rPr>
        <w:t>1</w:t>
      </w:r>
      <w:r>
        <w:rPr>
          <w:rFonts w:asciiTheme="minorHAnsi" w:hAnsiTheme="minorHAnsi" w:cstheme="minorHAnsi"/>
        </w:rPr>
        <w:t xml:space="preserve"> (vieną)</w:t>
      </w:r>
      <w:r w:rsidRPr="00B3244C">
        <w:rPr>
          <w:rFonts w:asciiTheme="minorHAnsi" w:hAnsiTheme="minorHAnsi" w:cstheme="minorHAnsi"/>
        </w:rPr>
        <w:t xml:space="preserve"> CNG varomą </w:t>
      </w:r>
      <w:r w:rsidR="00332DE3">
        <w:rPr>
          <w:rFonts w:asciiTheme="minorHAnsi" w:hAnsiTheme="minorHAnsi" w:cstheme="minorHAnsi"/>
        </w:rPr>
        <w:t>M1</w:t>
      </w:r>
      <w:r>
        <w:rPr>
          <w:rFonts w:asciiTheme="minorHAnsi" w:hAnsiTheme="minorHAnsi" w:cstheme="minorHAnsi"/>
        </w:rPr>
        <w:t xml:space="preserve"> </w:t>
      </w:r>
      <w:r w:rsidRPr="00B3244C">
        <w:rPr>
          <w:rFonts w:asciiTheme="minorHAnsi" w:hAnsiTheme="minorHAnsi" w:cstheme="minorHAnsi"/>
        </w:rPr>
        <w:t>kategorijos transporto priemonę.</w:t>
      </w:r>
    </w:p>
    <w:p w14:paraId="726AA37B" w14:textId="77EB1B0B" w:rsidR="00AE58C0" w:rsidRPr="00FF43A7" w:rsidRDefault="00810798" w:rsidP="00810798">
      <w:pPr>
        <w:tabs>
          <w:tab w:val="num" w:pos="720"/>
          <w:tab w:val="left" w:pos="1296"/>
          <w:tab w:val="num" w:pos="1440"/>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FF43A7">
        <w:rPr>
          <w:rFonts w:asciiTheme="minorHAnsi" w:hAnsiTheme="minorHAnsi" w:cstheme="minorHAnsi"/>
        </w:rPr>
        <w:t xml:space="preserve">Šie </w:t>
      </w:r>
      <w:r w:rsidR="00AE58C0" w:rsidRPr="00FF43A7">
        <w:rPr>
          <w:rFonts w:asciiTheme="minorHAnsi" w:hAnsiTheme="minorHAnsi" w:cstheme="minorHAnsi"/>
        </w:rPr>
        <w:t>esam</w:t>
      </w:r>
      <w:r w:rsidRPr="00FF43A7">
        <w:rPr>
          <w:rFonts w:asciiTheme="minorHAnsi" w:hAnsiTheme="minorHAnsi" w:cstheme="minorHAnsi"/>
        </w:rPr>
        <w:t>ųjų</w:t>
      </w:r>
      <w:r w:rsidR="00AE58C0" w:rsidRPr="00FF43A7">
        <w:rPr>
          <w:rFonts w:asciiTheme="minorHAnsi" w:hAnsiTheme="minorHAnsi" w:cstheme="minorHAnsi"/>
        </w:rPr>
        <w:t xml:space="preserve"> SGD gamybos technologini</w:t>
      </w:r>
      <w:r w:rsidRPr="00FF43A7">
        <w:rPr>
          <w:rFonts w:asciiTheme="minorHAnsi" w:hAnsiTheme="minorHAnsi" w:cstheme="minorHAnsi"/>
        </w:rPr>
        <w:t>ų</w:t>
      </w:r>
      <w:r w:rsidR="00AE58C0" w:rsidRPr="00FF43A7">
        <w:rPr>
          <w:rFonts w:asciiTheme="minorHAnsi" w:hAnsiTheme="minorHAnsi" w:cstheme="minorHAnsi"/>
        </w:rPr>
        <w:t xml:space="preserve"> proces</w:t>
      </w:r>
      <w:r w:rsidRPr="00FF43A7">
        <w:rPr>
          <w:rFonts w:asciiTheme="minorHAnsi" w:hAnsiTheme="minorHAnsi" w:cstheme="minorHAnsi"/>
        </w:rPr>
        <w:t>ų patobulinimai reikšmingai prisidės prie klimato atšilimą skatinančių dujų išskyrimo transporto sektoriuje mažinimo</w:t>
      </w:r>
      <w:r w:rsidR="00AE58C0" w:rsidRPr="00FF43A7">
        <w:rPr>
          <w:rFonts w:asciiTheme="minorHAnsi" w:hAnsiTheme="minorHAnsi" w:cstheme="minorHAnsi"/>
        </w:rPr>
        <w:t>, sumažin</w:t>
      </w:r>
      <w:r w:rsidRPr="00FF43A7">
        <w:rPr>
          <w:rFonts w:asciiTheme="minorHAnsi" w:hAnsiTheme="minorHAnsi" w:cstheme="minorHAnsi"/>
        </w:rPr>
        <w:t>s</w:t>
      </w:r>
      <w:r w:rsidR="00AE58C0" w:rsidRPr="00FF43A7">
        <w:rPr>
          <w:rFonts w:asciiTheme="minorHAnsi" w:hAnsiTheme="minorHAnsi" w:cstheme="minorHAnsi"/>
        </w:rPr>
        <w:t xml:space="preserve"> </w:t>
      </w:r>
      <w:r w:rsidRPr="00FF43A7">
        <w:rPr>
          <w:rFonts w:asciiTheme="minorHAnsi" w:hAnsiTheme="minorHAnsi" w:cstheme="minorHAnsi"/>
        </w:rPr>
        <w:t>transporto</w:t>
      </w:r>
      <w:r w:rsidR="00AE58C0" w:rsidRPr="00FF43A7">
        <w:rPr>
          <w:rFonts w:asciiTheme="minorHAnsi" w:hAnsiTheme="minorHAnsi" w:cstheme="minorHAnsi"/>
        </w:rPr>
        <w:t xml:space="preserve"> poveikį aplinkai ir padidin</w:t>
      </w:r>
      <w:r w:rsidRPr="00FF43A7">
        <w:rPr>
          <w:rFonts w:asciiTheme="minorHAnsi" w:hAnsiTheme="minorHAnsi" w:cstheme="minorHAnsi"/>
        </w:rPr>
        <w:t>s</w:t>
      </w:r>
      <w:r w:rsidR="00AE58C0" w:rsidRPr="00FF43A7">
        <w:rPr>
          <w:rFonts w:asciiTheme="minorHAnsi" w:hAnsiTheme="minorHAnsi" w:cstheme="minorHAnsi"/>
        </w:rPr>
        <w:t xml:space="preserve"> gamtos išteklių panaudojimo efektyvumą.</w:t>
      </w:r>
    </w:p>
    <w:p w14:paraId="1179799F" w14:textId="77777777" w:rsidR="006D0D98" w:rsidRPr="00FF43A7" w:rsidRDefault="006D0D98" w:rsidP="00810798">
      <w:pPr>
        <w:tabs>
          <w:tab w:val="num" w:pos="720"/>
          <w:tab w:val="left" w:pos="1296"/>
          <w:tab w:val="num" w:pos="1440"/>
          <w:tab w:val="left" w:pos="2592"/>
          <w:tab w:val="left" w:pos="3888"/>
          <w:tab w:val="left" w:pos="5184"/>
          <w:tab w:val="left" w:pos="6480"/>
          <w:tab w:val="left" w:pos="7776"/>
          <w:tab w:val="left" w:pos="9072"/>
        </w:tabs>
        <w:spacing w:line="240" w:lineRule="auto"/>
        <w:jc w:val="both"/>
        <w:rPr>
          <w:rFonts w:asciiTheme="minorHAnsi" w:hAnsiTheme="minorHAnsi" w:cstheme="minorHAnsi"/>
        </w:rPr>
      </w:pPr>
    </w:p>
    <w:p w14:paraId="000EA990" w14:textId="760C2337" w:rsidR="00AE58C0" w:rsidRPr="00F3064E" w:rsidRDefault="00AE58C0" w:rsidP="005F10E3">
      <w:pPr>
        <w:pStyle w:val="Heading3"/>
      </w:pPr>
      <w:r w:rsidRPr="00F3064E">
        <w:t xml:space="preserve">III. TECHNINIAI  REIKALAVIMAI IR TIEKIMO APIMTYS </w:t>
      </w:r>
    </w:p>
    <w:p w14:paraId="4D8BAC57" w14:textId="4E5F406D" w:rsidR="00AE58C0" w:rsidRPr="00FF43A7" w:rsidRDefault="00AE58C0" w:rsidP="00AE58C0">
      <w:pPr>
        <w:tabs>
          <w:tab w:val="left" w:pos="1296"/>
          <w:tab w:val="left" w:pos="2592"/>
          <w:tab w:val="left" w:pos="3888"/>
          <w:tab w:val="left" w:pos="5184"/>
          <w:tab w:val="left" w:pos="6480"/>
          <w:tab w:val="left" w:pos="7776"/>
          <w:tab w:val="left" w:pos="9072"/>
        </w:tabs>
        <w:spacing w:line="240" w:lineRule="auto"/>
        <w:jc w:val="both"/>
        <w:rPr>
          <w:rFonts w:asciiTheme="minorHAnsi" w:hAnsiTheme="minorHAnsi" w:cstheme="minorHAnsi"/>
        </w:rPr>
      </w:pPr>
      <w:r w:rsidRPr="00FF43A7">
        <w:rPr>
          <w:rFonts w:asciiTheme="minorHAnsi" w:hAnsiTheme="minorHAnsi" w:cstheme="minorHAnsi"/>
        </w:rPr>
        <w:t xml:space="preserve">1. Reikalavimai tiekėjui, </w:t>
      </w:r>
      <w:r w:rsidR="00B3244C">
        <w:rPr>
          <w:rFonts w:asciiTheme="minorHAnsi" w:hAnsiTheme="minorHAnsi" w:cstheme="minorHAnsi"/>
        </w:rPr>
        <w:t>transporto priemonei</w:t>
      </w:r>
      <w:r w:rsidRPr="00FF43A7">
        <w:rPr>
          <w:rFonts w:asciiTheme="minorHAnsi" w:hAnsiTheme="minorHAnsi" w:cstheme="minorHAnsi"/>
        </w:rPr>
        <w:t xml:space="preserve">: </w:t>
      </w:r>
    </w:p>
    <w:p w14:paraId="69EDD513" w14:textId="7E3769A5" w:rsidR="007B3851" w:rsidRPr="00861334" w:rsidRDefault="007B3851" w:rsidP="007B3851">
      <w:pPr>
        <w:tabs>
          <w:tab w:val="left" w:pos="1560"/>
        </w:tabs>
        <w:ind w:firstLine="568"/>
        <w:jc w:val="both"/>
        <w:rPr>
          <w:b/>
          <w:bCs/>
          <w:iCs/>
          <w:color w:val="000000"/>
          <w:szCs w:val="24"/>
        </w:rPr>
      </w:pPr>
      <w:r>
        <w:rPr>
          <w:b/>
          <w:bCs/>
          <w:iCs/>
          <w:color w:val="000000"/>
          <w:szCs w:val="24"/>
        </w:rPr>
        <w:t>T</w:t>
      </w:r>
      <w:r w:rsidRPr="00861334">
        <w:rPr>
          <w:b/>
          <w:bCs/>
          <w:iCs/>
          <w:color w:val="000000"/>
          <w:szCs w:val="24"/>
        </w:rPr>
        <w:t>echniniai reikalavimai</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6223"/>
        <w:gridCol w:w="2838"/>
      </w:tblGrid>
      <w:tr w:rsidR="007B3851" w:rsidRPr="000E1413" w14:paraId="2A8DED57" w14:textId="77777777" w:rsidTr="007B3851">
        <w:trPr>
          <w:trHeight w:val="20"/>
        </w:trPr>
        <w:tc>
          <w:tcPr>
            <w:tcW w:w="607" w:type="dxa"/>
          </w:tcPr>
          <w:p w14:paraId="641430E3" w14:textId="77777777" w:rsidR="007B3851" w:rsidRPr="000E1413" w:rsidRDefault="007B3851" w:rsidP="00764044">
            <w:pPr>
              <w:jc w:val="center"/>
              <w:rPr>
                <w:b/>
                <w:bCs/>
              </w:rPr>
            </w:pPr>
          </w:p>
        </w:tc>
        <w:tc>
          <w:tcPr>
            <w:tcW w:w="6223" w:type="dxa"/>
          </w:tcPr>
          <w:p w14:paraId="75A45F62" w14:textId="77777777" w:rsidR="007B3851" w:rsidRPr="000E1413" w:rsidRDefault="007B3851" w:rsidP="00764044">
            <w:pPr>
              <w:pStyle w:val="ListParagraph"/>
              <w:ind w:left="0"/>
              <w:jc w:val="center"/>
              <w:rPr>
                <w:b/>
                <w:color w:val="000000"/>
              </w:rPr>
            </w:pPr>
            <w:r w:rsidRPr="000E1413">
              <w:rPr>
                <w:b/>
                <w:color w:val="000000"/>
              </w:rPr>
              <w:t>Savybės</w:t>
            </w:r>
          </w:p>
        </w:tc>
        <w:tc>
          <w:tcPr>
            <w:tcW w:w="2838" w:type="dxa"/>
          </w:tcPr>
          <w:p w14:paraId="3DEC3A86" w14:textId="77777777" w:rsidR="007B3851" w:rsidRPr="000E1413" w:rsidRDefault="007B3851" w:rsidP="00764044">
            <w:pPr>
              <w:pStyle w:val="ListParagraph"/>
              <w:ind w:left="0"/>
              <w:jc w:val="center"/>
              <w:rPr>
                <w:b/>
                <w:color w:val="000000"/>
              </w:rPr>
            </w:pPr>
            <w:r w:rsidRPr="000E1413">
              <w:rPr>
                <w:b/>
                <w:color w:val="000000"/>
              </w:rPr>
              <w:t>Techniniai reikalavimai</w:t>
            </w:r>
          </w:p>
        </w:tc>
      </w:tr>
      <w:tr w:rsidR="007B3851" w:rsidRPr="000E1413" w14:paraId="2AC0DFD2" w14:textId="77777777" w:rsidTr="007B3851">
        <w:trPr>
          <w:trHeight w:val="20"/>
        </w:trPr>
        <w:tc>
          <w:tcPr>
            <w:tcW w:w="607" w:type="dxa"/>
          </w:tcPr>
          <w:p w14:paraId="21D6E119" w14:textId="77777777" w:rsidR="007B3851" w:rsidRPr="000E1413" w:rsidRDefault="007B3851" w:rsidP="007B3851">
            <w:pPr>
              <w:pStyle w:val="ListParagraph"/>
              <w:numPr>
                <w:ilvl w:val="0"/>
                <w:numId w:val="32"/>
              </w:numPr>
              <w:tabs>
                <w:tab w:val="clear" w:pos="720"/>
                <w:tab w:val="num" w:pos="180"/>
              </w:tabs>
              <w:spacing w:after="0" w:line="240" w:lineRule="auto"/>
              <w:ind w:left="180" w:hanging="180"/>
              <w:contextualSpacing w:val="0"/>
              <w:rPr>
                <w:b/>
                <w:color w:val="000000"/>
              </w:rPr>
            </w:pPr>
          </w:p>
        </w:tc>
        <w:tc>
          <w:tcPr>
            <w:tcW w:w="6223" w:type="dxa"/>
          </w:tcPr>
          <w:p w14:paraId="4B86424A" w14:textId="77777777" w:rsidR="007B3851" w:rsidRPr="006B1BA9" w:rsidRDefault="007B3851" w:rsidP="00764044">
            <w:pPr>
              <w:pStyle w:val="ListParagraph"/>
              <w:ind w:left="0"/>
              <w:rPr>
                <w:b/>
                <w:color w:val="000000"/>
              </w:rPr>
            </w:pPr>
            <w:r>
              <w:rPr>
                <w:b/>
                <w:bCs/>
                <w:iCs/>
                <w:color w:val="000000"/>
                <w:szCs w:val="24"/>
              </w:rPr>
              <w:t>Pagrindinės charakteristikos</w:t>
            </w:r>
          </w:p>
        </w:tc>
        <w:tc>
          <w:tcPr>
            <w:tcW w:w="2838" w:type="dxa"/>
          </w:tcPr>
          <w:p w14:paraId="78A9F249" w14:textId="77777777" w:rsidR="007B3851" w:rsidRPr="000E1413" w:rsidRDefault="007B3851" w:rsidP="00764044">
            <w:pPr>
              <w:rPr>
                <w:b/>
                <w:bCs/>
                <w:color w:val="000000"/>
              </w:rPr>
            </w:pPr>
          </w:p>
        </w:tc>
      </w:tr>
      <w:tr w:rsidR="007B3851" w:rsidRPr="000E1413" w14:paraId="716CD406" w14:textId="77777777" w:rsidTr="007B3851">
        <w:trPr>
          <w:trHeight w:val="20"/>
        </w:trPr>
        <w:tc>
          <w:tcPr>
            <w:tcW w:w="607" w:type="dxa"/>
          </w:tcPr>
          <w:p w14:paraId="44573429" w14:textId="77777777" w:rsidR="007B3851" w:rsidRPr="00A657EA" w:rsidRDefault="007B3851" w:rsidP="00764044">
            <w:r w:rsidRPr="00A657EA">
              <w:t>1.1</w:t>
            </w:r>
          </w:p>
        </w:tc>
        <w:tc>
          <w:tcPr>
            <w:tcW w:w="6223" w:type="dxa"/>
          </w:tcPr>
          <w:p w14:paraId="6078DD90" w14:textId="31EF07C3" w:rsidR="007B3851" w:rsidRPr="000E445E" w:rsidRDefault="007B3851" w:rsidP="00764044">
            <w:r>
              <w:t>Transporto priemonės kategorija</w:t>
            </w:r>
          </w:p>
        </w:tc>
        <w:tc>
          <w:tcPr>
            <w:tcW w:w="2838" w:type="dxa"/>
          </w:tcPr>
          <w:p w14:paraId="17D8C0E5" w14:textId="3C6B44D8" w:rsidR="007B3851" w:rsidRPr="006B1BA9" w:rsidRDefault="00332DE3" w:rsidP="00764044">
            <w:pPr>
              <w:rPr>
                <w:lang w:val="en-US"/>
              </w:rPr>
            </w:pPr>
            <w:r>
              <w:rPr>
                <w:lang w:val="en-US"/>
              </w:rPr>
              <w:t>M1</w:t>
            </w:r>
          </w:p>
        </w:tc>
      </w:tr>
      <w:tr w:rsidR="007B3851" w:rsidRPr="000E1413" w14:paraId="2D376BB6" w14:textId="77777777" w:rsidTr="007B3851">
        <w:trPr>
          <w:trHeight w:val="20"/>
        </w:trPr>
        <w:tc>
          <w:tcPr>
            <w:tcW w:w="607" w:type="dxa"/>
          </w:tcPr>
          <w:p w14:paraId="770EEB47" w14:textId="77777777" w:rsidR="007B3851" w:rsidRPr="00A657EA" w:rsidRDefault="007B3851" w:rsidP="00764044">
            <w:r w:rsidRPr="00A657EA">
              <w:lastRenderedPageBreak/>
              <w:t>1.2</w:t>
            </w:r>
          </w:p>
        </w:tc>
        <w:tc>
          <w:tcPr>
            <w:tcW w:w="6223" w:type="dxa"/>
          </w:tcPr>
          <w:p w14:paraId="126501CD" w14:textId="59AA6363" w:rsidR="007B3851" w:rsidRPr="00A657EA" w:rsidRDefault="007B3851" w:rsidP="00764044">
            <w:r>
              <w:t>Kėbulo tipas</w:t>
            </w:r>
          </w:p>
        </w:tc>
        <w:tc>
          <w:tcPr>
            <w:tcW w:w="2838" w:type="dxa"/>
          </w:tcPr>
          <w:p w14:paraId="4802C474" w14:textId="63CB6FE4" w:rsidR="007B3851" w:rsidRPr="007B3851" w:rsidRDefault="007B3851" w:rsidP="00764044">
            <w:pPr>
              <w:rPr>
                <w:lang w:val="en-US"/>
              </w:rPr>
            </w:pPr>
            <w:r>
              <w:t>Universalas arba vienatūris</w:t>
            </w:r>
          </w:p>
        </w:tc>
      </w:tr>
      <w:tr w:rsidR="007B3851" w:rsidRPr="000E1413" w14:paraId="63B4C395" w14:textId="77777777" w:rsidTr="007B3851">
        <w:trPr>
          <w:trHeight w:val="20"/>
        </w:trPr>
        <w:tc>
          <w:tcPr>
            <w:tcW w:w="607" w:type="dxa"/>
          </w:tcPr>
          <w:p w14:paraId="422BE93A" w14:textId="77777777" w:rsidR="007B3851" w:rsidRPr="00A657EA" w:rsidRDefault="007B3851" w:rsidP="00764044">
            <w:r>
              <w:t>1.3</w:t>
            </w:r>
          </w:p>
        </w:tc>
        <w:tc>
          <w:tcPr>
            <w:tcW w:w="6223" w:type="dxa"/>
          </w:tcPr>
          <w:p w14:paraId="299F342F" w14:textId="5700B8EF" w:rsidR="007B3851" w:rsidRPr="00A657EA" w:rsidRDefault="007B3851" w:rsidP="00764044">
            <w:r w:rsidRPr="000E445E">
              <w:t>Variklio galia</w:t>
            </w:r>
          </w:p>
        </w:tc>
        <w:tc>
          <w:tcPr>
            <w:tcW w:w="2838" w:type="dxa"/>
          </w:tcPr>
          <w:p w14:paraId="5BA1A7F2" w14:textId="48D33AC3" w:rsidR="007B3851" w:rsidRPr="00A657EA" w:rsidRDefault="007B3851" w:rsidP="00764044">
            <w:r>
              <w:t xml:space="preserve">Ne mažiau kaip </w:t>
            </w:r>
            <w:r w:rsidR="009D6610">
              <w:t>8</w:t>
            </w:r>
            <w:r>
              <w:t xml:space="preserve">0 kW </w:t>
            </w:r>
          </w:p>
        </w:tc>
      </w:tr>
      <w:tr w:rsidR="007B3851" w:rsidRPr="000E1413" w14:paraId="0AF7CEE2" w14:textId="77777777" w:rsidTr="007B3851">
        <w:trPr>
          <w:trHeight w:val="20"/>
        </w:trPr>
        <w:tc>
          <w:tcPr>
            <w:tcW w:w="607" w:type="dxa"/>
          </w:tcPr>
          <w:p w14:paraId="28C00EB6" w14:textId="77777777" w:rsidR="007B3851" w:rsidRDefault="007B3851" w:rsidP="00764044">
            <w:r>
              <w:t>1.4</w:t>
            </w:r>
          </w:p>
        </w:tc>
        <w:tc>
          <w:tcPr>
            <w:tcW w:w="6223" w:type="dxa"/>
          </w:tcPr>
          <w:p w14:paraId="6B011EF3" w14:textId="283CAE47" w:rsidR="007B3851" w:rsidRDefault="007B3851" w:rsidP="00764044">
            <w:r w:rsidRPr="000E445E">
              <w:t>Greičių d</w:t>
            </w:r>
            <w:r>
              <w:t>ė</w:t>
            </w:r>
            <w:r w:rsidRPr="000E445E">
              <w:t>ž</w:t>
            </w:r>
            <w:r>
              <w:t>ė</w:t>
            </w:r>
            <w:r w:rsidRPr="000E445E">
              <w:t>s tipas</w:t>
            </w:r>
          </w:p>
        </w:tc>
        <w:tc>
          <w:tcPr>
            <w:tcW w:w="2838" w:type="dxa"/>
          </w:tcPr>
          <w:p w14:paraId="250D5161" w14:textId="0885DC7D" w:rsidR="007B3851" w:rsidRPr="00B12FCF" w:rsidRDefault="007B3851" w:rsidP="00764044">
            <w:pPr>
              <w:rPr>
                <w:lang w:val="en-US"/>
              </w:rPr>
            </w:pPr>
            <w:r>
              <w:t>Automatinė (</w:t>
            </w:r>
            <w:r w:rsidR="002D0176">
              <w:t>„DSG“, „S-</w:t>
            </w:r>
            <w:proofErr w:type="spellStart"/>
            <w:r w:rsidR="002D0176">
              <w:t>tronic</w:t>
            </w:r>
            <w:proofErr w:type="spellEnd"/>
            <w:r w:rsidR="002D0176">
              <w:t xml:space="preserve">“ </w:t>
            </w:r>
            <w:r>
              <w:t>arba  analogiška)</w:t>
            </w:r>
          </w:p>
        </w:tc>
      </w:tr>
      <w:tr w:rsidR="007B3851" w:rsidRPr="000E1413" w14:paraId="38D09752" w14:textId="77777777" w:rsidTr="007B3851">
        <w:trPr>
          <w:trHeight w:val="20"/>
        </w:trPr>
        <w:tc>
          <w:tcPr>
            <w:tcW w:w="607" w:type="dxa"/>
          </w:tcPr>
          <w:p w14:paraId="2C2C1311" w14:textId="2677F681" w:rsidR="007B3851" w:rsidRDefault="007B3851" w:rsidP="00764044">
            <w:r>
              <w:t>1.5</w:t>
            </w:r>
          </w:p>
        </w:tc>
        <w:tc>
          <w:tcPr>
            <w:tcW w:w="6223" w:type="dxa"/>
          </w:tcPr>
          <w:p w14:paraId="31E43DBB" w14:textId="588E6467" w:rsidR="007B3851" w:rsidRPr="000E445E" w:rsidRDefault="002D0176" w:rsidP="00764044">
            <w:r>
              <w:t>Pagrindinio k</w:t>
            </w:r>
            <w:r w:rsidR="007B3851">
              <w:t>uro tipas</w:t>
            </w:r>
          </w:p>
        </w:tc>
        <w:tc>
          <w:tcPr>
            <w:tcW w:w="2838" w:type="dxa"/>
          </w:tcPr>
          <w:p w14:paraId="1C20FE83" w14:textId="59F19B56" w:rsidR="007B3851" w:rsidRDefault="007B3851" w:rsidP="00764044">
            <w:r>
              <w:t xml:space="preserve">Metanas </w:t>
            </w:r>
            <w:r w:rsidR="0010228C">
              <w:t xml:space="preserve">– CNG (gamtinės dujos, tinkama </w:t>
            </w:r>
            <w:proofErr w:type="spellStart"/>
            <w:r w:rsidR="0010228C">
              <w:t>biometanui</w:t>
            </w:r>
            <w:proofErr w:type="spellEnd"/>
            <w:r w:rsidR="0010228C">
              <w:t>)</w:t>
            </w:r>
          </w:p>
        </w:tc>
      </w:tr>
      <w:tr w:rsidR="0010228C" w:rsidRPr="000E1413" w14:paraId="48C9A825" w14:textId="77777777" w:rsidTr="007B3851">
        <w:trPr>
          <w:trHeight w:val="20"/>
        </w:trPr>
        <w:tc>
          <w:tcPr>
            <w:tcW w:w="607" w:type="dxa"/>
          </w:tcPr>
          <w:p w14:paraId="21F80313" w14:textId="77DEAC60" w:rsidR="0010228C" w:rsidRDefault="0010228C" w:rsidP="0010228C">
            <w:r>
              <w:t>1.6</w:t>
            </w:r>
          </w:p>
        </w:tc>
        <w:tc>
          <w:tcPr>
            <w:tcW w:w="6223" w:type="dxa"/>
          </w:tcPr>
          <w:p w14:paraId="429AA9AD" w14:textId="0388E216" w:rsidR="0010228C" w:rsidRPr="000E445E" w:rsidRDefault="0010228C" w:rsidP="0010228C">
            <w:r>
              <w:t>Rezervinis kuras</w:t>
            </w:r>
          </w:p>
        </w:tc>
        <w:tc>
          <w:tcPr>
            <w:tcW w:w="2838" w:type="dxa"/>
          </w:tcPr>
          <w:p w14:paraId="3974A833" w14:textId="77777777" w:rsidR="0010228C" w:rsidRDefault="0010228C" w:rsidP="0010228C">
            <w:r w:rsidRPr="005E6D10">
              <w:t>Turi būti</w:t>
            </w:r>
          </w:p>
          <w:p w14:paraId="426C1E0D" w14:textId="615F97B9" w:rsidR="0010228C" w:rsidRDefault="0010228C" w:rsidP="0010228C">
            <w:r>
              <w:t>Benzinas ar dyzelinas, ne mažiau kaip 5 litrų bakas</w:t>
            </w:r>
          </w:p>
        </w:tc>
      </w:tr>
      <w:tr w:rsidR="0010228C" w:rsidRPr="000E1413" w14:paraId="696C62DF" w14:textId="77777777" w:rsidTr="007B3851">
        <w:trPr>
          <w:trHeight w:val="20"/>
        </w:trPr>
        <w:tc>
          <w:tcPr>
            <w:tcW w:w="607" w:type="dxa"/>
          </w:tcPr>
          <w:p w14:paraId="3C6E6985" w14:textId="3034A7D4" w:rsidR="0010228C" w:rsidRPr="004D1D56" w:rsidRDefault="0010228C" w:rsidP="0010228C">
            <w:pPr>
              <w:rPr>
                <w:lang w:val="en-US"/>
              </w:rPr>
            </w:pPr>
            <w:r>
              <w:t>1.7</w:t>
            </w:r>
          </w:p>
        </w:tc>
        <w:tc>
          <w:tcPr>
            <w:tcW w:w="6223" w:type="dxa"/>
          </w:tcPr>
          <w:p w14:paraId="72D2EECD" w14:textId="5CA1707E" w:rsidR="0010228C" w:rsidRDefault="0010228C" w:rsidP="0010228C">
            <w:r w:rsidRPr="000E445E">
              <w:t>Stabdžių sistema</w:t>
            </w:r>
          </w:p>
        </w:tc>
        <w:tc>
          <w:tcPr>
            <w:tcW w:w="2838" w:type="dxa"/>
          </w:tcPr>
          <w:p w14:paraId="2120265C" w14:textId="77777777" w:rsidR="0010228C" w:rsidRDefault="0010228C" w:rsidP="0010228C">
            <w:r>
              <w:t>Diskinė</w:t>
            </w:r>
          </w:p>
        </w:tc>
      </w:tr>
      <w:tr w:rsidR="0010228C" w:rsidRPr="000E1413" w14:paraId="677E3C29" w14:textId="77777777" w:rsidTr="007B3851">
        <w:trPr>
          <w:trHeight w:val="20"/>
        </w:trPr>
        <w:tc>
          <w:tcPr>
            <w:tcW w:w="607" w:type="dxa"/>
          </w:tcPr>
          <w:p w14:paraId="1D0893BB" w14:textId="150CC6D8" w:rsidR="0010228C" w:rsidRPr="0046790A" w:rsidRDefault="0010228C" w:rsidP="0010228C">
            <w:pPr>
              <w:rPr>
                <w:lang w:val="en-US"/>
              </w:rPr>
            </w:pPr>
            <w:r>
              <w:rPr>
                <w:lang w:val="en-US"/>
              </w:rPr>
              <w:t>1.8</w:t>
            </w:r>
          </w:p>
        </w:tc>
        <w:tc>
          <w:tcPr>
            <w:tcW w:w="6223" w:type="dxa"/>
          </w:tcPr>
          <w:p w14:paraId="6D182341" w14:textId="3656F872" w:rsidR="0010228C" w:rsidRDefault="0010228C" w:rsidP="0010228C">
            <w:r w:rsidRPr="000E445E">
              <w:t>Vairavimo pusė</w:t>
            </w:r>
          </w:p>
        </w:tc>
        <w:tc>
          <w:tcPr>
            <w:tcW w:w="2838" w:type="dxa"/>
          </w:tcPr>
          <w:p w14:paraId="520D68E7" w14:textId="77777777" w:rsidR="0010228C" w:rsidRPr="00A657EA" w:rsidRDefault="0010228C" w:rsidP="0010228C">
            <w:r>
              <w:t>Europinė / kairės pusės</w:t>
            </w:r>
          </w:p>
        </w:tc>
      </w:tr>
      <w:tr w:rsidR="0010228C" w:rsidRPr="000E1413" w14:paraId="3527E851" w14:textId="77777777" w:rsidTr="007B3851">
        <w:trPr>
          <w:trHeight w:val="20"/>
        </w:trPr>
        <w:tc>
          <w:tcPr>
            <w:tcW w:w="607" w:type="dxa"/>
          </w:tcPr>
          <w:p w14:paraId="70D6CD5A" w14:textId="5B9369D7" w:rsidR="0010228C" w:rsidRPr="0046790A" w:rsidRDefault="0010228C" w:rsidP="0010228C">
            <w:pPr>
              <w:rPr>
                <w:lang w:val="en-US"/>
              </w:rPr>
            </w:pPr>
            <w:r>
              <w:rPr>
                <w:lang w:val="en-US"/>
              </w:rPr>
              <w:t>1.9</w:t>
            </w:r>
          </w:p>
        </w:tc>
        <w:tc>
          <w:tcPr>
            <w:tcW w:w="6223" w:type="dxa"/>
          </w:tcPr>
          <w:p w14:paraId="7B90FB70" w14:textId="634BA0BC" w:rsidR="0010228C" w:rsidRPr="000E445E" w:rsidRDefault="0010228C" w:rsidP="0010228C">
            <w:r w:rsidRPr="000E445E">
              <w:t>Paskirtis</w:t>
            </w:r>
          </w:p>
        </w:tc>
        <w:tc>
          <w:tcPr>
            <w:tcW w:w="2838" w:type="dxa"/>
          </w:tcPr>
          <w:p w14:paraId="040B00BC" w14:textId="77777777" w:rsidR="0010228C" w:rsidRDefault="0010228C" w:rsidP="0010228C">
            <w:r>
              <w:t>Standartinė</w:t>
            </w:r>
          </w:p>
        </w:tc>
      </w:tr>
      <w:tr w:rsidR="0010228C" w:rsidRPr="000E1413" w14:paraId="704A918F" w14:textId="77777777" w:rsidTr="007B3851">
        <w:trPr>
          <w:trHeight w:val="20"/>
        </w:trPr>
        <w:tc>
          <w:tcPr>
            <w:tcW w:w="607" w:type="dxa"/>
          </w:tcPr>
          <w:p w14:paraId="570831DB" w14:textId="77777777" w:rsidR="0010228C" w:rsidRPr="000E1413" w:rsidRDefault="0010228C" w:rsidP="0010228C">
            <w:pPr>
              <w:pStyle w:val="ListParagraph"/>
              <w:numPr>
                <w:ilvl w:val="0"/>
                <w:numId w:val="32"/>
              </w:numPr>
              <w:tabs>
                <w:tab w:val="clear" w:pos="720"/>
                <w:tab w:val="num" w:pos="180"/>
              </w:tabs>
              <w:spacing w:after="0" w:line="240" w:lineRule="auto"/>
              <w:ind w:left="180" w:hanging="180"/>
              <w:contextualSpacing w:val="0"/>
              <w:rPr>
                <w:b/>
                <w:color w:val="000000"/>
              </w:rPr>
            </w:pPr>
          </w:p>
        </w:tc>
        <w:tc>
          <w:tcPr>
            <w:tcW w:w="6223" w:type="dxa"/>
          </w:tcPr>
          <w:p w14:paraId="706D94DE" w14:textId="77777777" w:rsidR="0010228C" w:rsidRPr="006B1BA9" w:rsidRDefault="0010228C" w:rsidP="0010228C">
            <w:pPr>
              <w:pStyle w:val="ListParagraph"/>
              <w:ind w:left="0"/>
              <w:rPr>
                <w:b/>
                <w:color w:val="000000"/>
              </w:rPr>
            </w:pPr>
            <w:r>
              <w:rPr>
                <w:b/>
                <w:bCs/>
                <w:iCs/>
                <w:color w:val="000000"/>
                <w:szCs w:val="24"/>
              </w:rPr>
              <w:t>Papildomos charakteristikos</w:t>
            </w:r>
          </w:p>
        </w:tc>
        <w:tc>
          <w:tcPr>
            <w:tcW w:w="2838" w:type="dxa"/>
          </w:tcPr>
          <w:p w14:paraId="36F50195" w14:textId="77777777" w:rsidR="0010228C" w:rsidRPr="000E1413" w:rsidRDefault="0010228C" w:rsidP="0010228C">
            <w:pPr>
              <w:rPr>
                <w:b/>
                <w:bCs/>
                <w:color w:val="000000"/>
              </w:rPr>
            </w:pPr>
          </w:p>
        </w:tc>
      </w:tr>
      <w:tr w:rsidR="0010228C" w:rsidRPr="000E1413" w14:paraId="6F85032F" w14:textId="77777777" w:rsidTr="007B3851">
        <w:trPr>
          <w:trHeight w:val="20"/>
        </w:trPr>
        <w:tc>
          <w:tcPr>
            <w:tcW w:w="607" w:type="dxa"/>
          </w:tcPr>
          <w:p w14:paraId="5505A688" w14:textId="1C09E371" w:rsidR="0010228C" w:rsidRPr="00A657EA" w:rsidRDefault="0010228C" w:rsidP="0010228C">
            <w:r>
              <w:t>2.1</w:t>
            </w:r>
          </w:p>
        </w:tc>
        <w:tc>
          <w:tcPr>
            <w:tcW w:w="6223" w:type="dxa"/>
          </w:tcPr>
          <w:p w14:paraId="54D290E3" w14:textId="411A317B" w:rsidR="0010228C" w:rsidRPr="00BA55F4" w:rsidRDefault="0010228C" w:rsidP="0010228C">
            <w:r>
              <w:t>P</w:t>
            </w:r>
            <w:r w:rsidRPr="00BA55F4">
              <w:t xml:space="preserve">riekiniai </w:t>
            </w:r>
            <w:r>
              <w:t xml:space="preserve">„dienos“ bei pagrindiniai </w:t>
            </w:r>
            <w:r w:rsidRPr="00BA55F4">
              <w:t>žibintai</w:t>
            </w:r>
          </w:p>
        </w:tc>
        <w:tc>
          <w:tcPr>
            <w:tcW w:w="2838" w:type="dxa"/>
          </w:tcPr>
          <w:p w14:paraId="2D0D3A5E" w14:textId="24E90EA2" w:rsidR="0010228C" w:rsidRDefault="0010228C" w:rsidP="0010228C">
            <w:r w:rsidRPr="00BA55F4">
              <w:t>Šviesos diodų (</w:t>
            </w:r>
            <w:r>
              <w:t>LED</w:t>
            </w:r>
            <w:r w:rsidRPr="00BA55F4">
              <w:t>)</w:t>
            </w:r>
            <w:r>
              <w:t xml:space="preserve"> </w:t>
            </w:r>
          </w:p>
        </w:tc>
      </w:tr>
      <w:tr w:rsidR="0010228C" w:rsidRPr="000E1413" w14:paraId="6C7202EE" w14:textId="77777777" w:rsidTr="007B3851">
        <w:trPr>
          <w:trHeight w:val="20"/>
        </w:trPr>
        <w:tc>
          <w:tcPr>
            <w:tcW w:w="607" w:type="dxa"/>
          </w:tcPr>
          <w:p w14:paraId="5CD81683" w14:textId="0C0856A7" w:rsidR="0010228C" w:rsidRPr="00A657EA" w:rsidRDefault="0010228C" w:rsidP="0010228C">
            <w:r>
              <w:t>2.2</w:t>
            </w:r>
          </w:p>
        </w:tc>
        <w:tc>
          <w:tcPr>
            <w:tcW w:w="6223" w:type="dxa"/>
          </w:tcPr>
          <w:p w14:paraId="68E483EB" w14:textId="7EED0A5B" w:rsidR="0010228C" w:rsidRPr="00BA55F4" w:rsidRDefault="0010228C" w:rsidP="0010228C">
            <w:proofErr w:type="spellStart"/>
            <w:r>
              <w:t>Audio</w:t>
            </w:r>
            <w:proofErr w:type="spellEnd"/>
            <w:r>
              <w:t xml:space="preserve"> sistema</w:t>
            </w:r>
          </w:p>
        </w:tc>
        <w:tc>
          <w:tcPr>
            <w:tcW w:w="2838" w:type="dxa"/>
          </w:tcPr>
          <w:p w14:paraId="21A5B088" w14:textId="703E6283" w:rsidR="0010228C" w:rsidRDefault="0010228C" w:rsidP="0010228C">
            <w:r w:rsidRPr="005E6D10">
              <w:t>Turi būti</w:t>
            </w:r>
            <w:r>
              <w:t xml:space="preserve"> su </w:t>
            </w:r>
            <w:proofErr w:type="spellStart"/>
            <w:r>
              <w:t>bluetooth</w:t>
            </w:r>
            <w:proofErr w:type="spellEnd"/>
          </w:p>
        </w:tc>
      </w:tr>
      <w:tr w:rsidR="0010228C" w:rsidRPr="000E1413" w14:paraId="715EE583" w14:textId="77777777" w:rsidTr="00764044">
        <w:trPr>
          <w:trHeight w:val="20"/>
        </w:trPr>
        <w:tc>
          <w:tcPr>
            <w:tcW w:w="607" w:type="dxa"/>
          </w:tcPr>
          <w:p w14:paraId="6AE81804" w14:textId="313E0FE5" w:rsidR="0010228C" w:rsidRPr="00A657EA" w:rsidRDefault="0010228C" w:rsidP="0010228C">
            <w:r>
              <w:t>2.4</w:t>
            </w:r>
          </w:p>
        </w:tc>
        <w:tc>
          <w:tcPr>
            <w:tcW w:w="6223" w:type="dxa"/>
          </w:tcPr>
          <w:p w14:paraId="64EE3914" w14:textId="1BBCE57A" w:rsidR="0010228C" w:rsidRPr="00BA55F4" w:rsidRDefault="0010228C" w:rsidP="0010228C">
            <w:r>
              <w:t>Vairas</w:t>
            </w:r>
          </w:p>
        </w:tc>
        <w:tc>
          <w:tcPr>
            <w:tcW w:w="2838" w:type="dxa"/>
          </w:tcPr>
          <w:p w14:paraId="22109633" w14:textId="22AB6A38" w:rsidR="0010228C" w:rsidRDefault="0010228C" w:rsidP="0010228C">
            <w:r>
              <w:t>Aptrauktas oda</w:t>
            </w:r>
          </w:p>
        </w:tc>
      </w:tr>
      <w:tr w:rsidR="0010228C" w:rsidRPr="000E1413" w14:paraId="0219E087" w14:textId="77777777" w:rsidTr="00764044">
        <w:trPr>
          <w:trHeight w:val="20"/>
        </w:trPr>
        <w:tc>
          <w:tcPr>
            <w:tcW w:w="607" w:type="dxa"/>
          </w:tcPr>
          <w:p w14:paraId="0EEE2752" w14:textId="77777777" w:rsidR="0010228C" w:rsidRPr="009D6610" w:rsidRDefault="0010228C" w:rsidP="0010228C">
            <w:r w:rsidRPr="009D6610">
              <w:t>2.5</w:t>
            </w:r>
          </w:p>
        </w:tc>
        <w:tc>
          <w:tcPr>
            <w:tcW w:w="6223" w:type="dxa"/>
          </w:tcPr>
          <w:p w14:paraId="61673CA5" w14:textId="0072DDE8" w:rsidR="0010228C" w:rsidRPr="009D6610" w:rsidRDefault="0010228C" w:rsidP="0010228C">
            <w:r w:rsidRPr="009D6610">
              <w:t xml:space="preserve">Apple </w:t>
            </w:r>
            <w:proofErr w:type="spellStart"/>
            <w:r w:rsidRPr="009D6610">
              <w:t>Carplay</w:t>
            </w:r>
            <w:proofErr w:type="spellEnd"/>
            <w:r w:rsidRPr="009D6610">
              <w:t xml:space="preserve"> ir/arba Android Auto</w:t>
            </w:r>
          </w:p>
        </w:tc>
        <w:tc>
          <w:tcPr>
            <w:tcW w:w="2838" w:type="dxa"/>
          </w:tcPr>
          <w:p w14:paraId="508E6733" w14:textId="5ADF930B" w:rsidR="0010228C" w:rsidRDefault="0010228C" w:rsidP="0010228C">
            <w:r w:rsidRPr="009D6610">
              <w:t>Turi būti</w:t>
            </w:r>
          </w:p>
        </w:tc>
      </w:tr>
      <w:tr w:rsidR="0010228C" w:rsidRPr="000E1413" w14:paraId="356772B9" w14:textId="77777777" w:rsidTr="007B3851">
        <w:trPr>
          <w:trHeight w:val="20"/>
        </w:trPr>
        <w:tc>
          <w:tcPr>
            <w:tcW w:w="607" w:type="dxa"/>
          </w:tcPr>
          <w:p w14:paraId="4600108E" w14:textId="6E2ECF9A" w:rsidR="0010228C" w:rsidRPr="00A657EA" w:rsidRDefault="0010228C" w:rsidP="0010228C">
            <w:r>
              <w:t>2.6</w:t>
            </w:r>
          </w:p>
        </w:tc>
        <w:tc>
          <w:tcPr>
            <w:tcW w:w="6223" w:type="dxa"/>
          </w:tcPr>
          <w:p w14:paraId="0B87EE82" w14:textId="79846458" w:rsidR="0010228C" w:rsidRPr="00BA55F4" w:rsidRDefault="0010228C" w:rsidP="0010228C">
            <w:r w:rsidRPr="00BA55F4">
              <w:t>Automatinis oro kondicionierius</w:t>
            </w:r>
          </w:p>
        </w:tc>
        <w:tc>
          <w:tcPr>
            <w:tcW w:w="2838" w:type="dxa"/>
          </w:tcPr>
          <w:p w14:paraId="78D5994F" w14:textId="77777777" w:rsidR="0010228C" w:rsidRDefault="0010228C" w:rsidP="0010228C">
            <w:r w:rsidRPr="005E6D10">
              <w:t>Turi būti</w:t>
            </w:r>
          </w:p>
        </w:tc>
      </w:tr>
      <w:tr w:rsidR="0010228C" w:rsidRPr="000E1413" w14:paraId="2C558EDB" w14:textId="77777777" w:rsidTr="007B3851">
        <w:trPr>
          <w:trHeight w:val="20"/>
        </w:trPr>
        <w:tc>
          <w:tcPr>
            <w:tcW w:w="607" w:type="dxa"/>
          </w:tcPr>
          <w:p w14:paraId="4718E1F2" w14:textId="5C6BC753" w:rsidR="0010228C" w:rsidRPr="00A657EA" w:rsidRDefault="0010228C" w:rsidP="0010228C">
            <w:r>
              <w:t>2.7</w:t>
            </w:r>
          </w:p>
        </w:tc>
        <w:tc>
          <w:tcPr>
            <w:tcW w:w="6223" w:type="dxa"/>
          </w:tcPr>
          <w:p w14:paraId="20A0E8D8" w14:textId="10D47F93" w:rsidR="0010228C" w:rsidRPr="004445B9" w:rsidRDefault="0010228C" w:rsidP="0010228C">
            <w:r>
              <w:t xml:space="preserve">Ne mažiau nei </w:t>
            </w:r>
            <w:r w:rsidRPr="004445B9">
              <w:t>2 raktai su imobilizatoriumi</w:t>
            </w:r>
          </w:p>
        </w:tc>
        <w:tc>
          <w:tcPr>
            <w:tcW w:w="2838" w:type="dxa"/>
          </w:tcPr>
          <w:p w14:paraId="58115779" w14:textId="77777777" w:rsidR="0010228C" w:rsidRDefault="0010228C" w:rsidP="0010228C">
            <w:r w:rsidRPr="00C276C2">
              <w:t>Turi būti</w:t>
            </w:r>
          </w:p>
        </w:tc>
      </w:tr>
      <w:tr w:rsidR="0010228C" w:rsidRPr="000E1413" w14:paraId="62C75221" w14:textId="77777777" w:rsidTr="007B3851">
        <w:trPr>
          <w:trHeight w:val="20"/>
        </w:trPr>
        <w:tc>
          <w:tcPr>
            <w:tcW w:w="607" w:type="dxa"/>
          </w:tcPr>
          <w:p w14:paraId="69562F7D" w14:textId="78676DE1" w:rsidR="0010228C" w:rsidRPr="00A657EA" w:rsidRDefault="0010228C" w:rsidP="0010228C">
            <w:r>
              <w:t>2.8</w:t>
            </w:r>
          </w:p>
        </w:tc>
        <w:tc>
          <w:tcPr>
            <w:tcW w:w="6223" w:type="dxa"/>
          </w:tcPr>
          <w:p w14:paraId="2A68B6A3" w14:textId="3FB935ED" w:rsidR="0010228C" w:rsidRPr="004445B9" w:rsidRDefault="0010228C" w:rsidP="0010228C">
            <w:r w:rsidRPr="004445B9">
              <w:t>Avarinis kelio ženklas</w:t>
            </w:r>
          </w:p>
        </w:tc>
        <w:tc>
          <w:tcPr>
            <w:tcW w:w="2838" w:type="dxa"/>
          </w:tcPr>
          <w:p w14:paraId="0E335818" w14:textId="77777777" w:rsidR="0010228C" w:rsidRDefault="0010228C" w:rsidP="0010228C">
            <w:r w:rsidRPr="00C276C2">
              <w:t>Turi būti</w:t>
            </w:r>
          </w:p>
        </w:tc>
      </w:tr>
      <w:tr w:rsidR="0010228C" w:rsidRPr="000E1413" w14:paraId="56BDDD2C" w14:textId="77777777" w:rsidTr="00764044">
        <w:trPr>
          <w:trHeight w:val="20"/>
        </w:trPr>
        <w:tc>
          <w:tcPr>
            <w:tcW w:w="607" w:type="dxa"/>
          </w:tcPr>
          <w:p w14:paraId="725E5E10" w14:textId="77777777" w:rsidR="0010228C" w:rsidRPr="00A657EA" w:rsidRDefault="0010228C" w:rsidP="00764044">
            <w:r>
              <w:t>2.9</w:t>
            </w:r>
          </w:p>
        </w:tc>
        <w:tc>
          <w:tcPr>
            <w:tcW w:w="6223" w:type="dxa"/>
          </w:tcPr>
          <w:p w14:paraId="294B8174" w14:textId="77777777" w:rsidR="0010228C" w:rsidRPr="004445B9" w:rsidRDefault="0010228C" w:rsidP="00764044">
            <w:r w:rsidRPr="004445B9">
              <w:t>Vaistinėlė</w:t>
            </w:r>
          </w:p>
        </w:tc>
        <w:tc>
          <w:tcPr>
            <w:tcW w:w="2838" w:type="dxa"/>
          </w:tcPr>
          <w:p w14:paraId="50B1F982" w14:textId="77777777" w:rsidR="0010228C" w:rsidRDefault="0010228C" w:rsidP="00764044">
            <w:r w:rsidRPr="00C276C2">
              <w:t>Turi būti</w:t>
            </w:r>
          </w:p>
        </w:tc>
      </w:tr>
      <w:tr w:rsidR="0010228C" w:rsidRPr="000E1413" w14:paraId="118F944E" w14:textId="77777777" w:rsidTr="007B3851">
        <w:trPr>
          <w:trHeight w:val="20"/>
        </w:trPr>
        <w:tc>
          <w:tcPr>
            <w:tcW w:w="607" w:type="dxa"/>
          </w:tcPr>
          <w:p w14:paraId="13A6ABC9" w14:textId="23515018" w:rsidR="0010228C" w:rsidRPr="00A657EA" w:rsidRDefault="0010228C" w:rsidP="0010228C">
            <w:r>
              <w:t>2.9</w:t>
            </w:r>
          </w:p>
        </w:tc>
        <w:tc>
          <w:tcPr>
            <w:tcW w:w="6223" w:type="dxa"/>
          </w:tcPr>
          <w:p w14:paraId="7C18F1CB" w14:textId="50A93400" w:rsidR="0010228C" w:rsidRPr="004445B9" w:rsidRDefault="0010228C" w:rsidP="0010228C">
            <w:r>
              <w:t>Gesintuvas</w:t>
            </w:r>
          </w:p>
        </w:tc>
        <w:tc>
          <w:tcPr>
            <w:tcW w:w="2838" w:type="dxa"/>
          </w:tcPr>
          <w:p w14:paraId="6400E64A" w14:textId="77777777" w:rsidR="0010228C" w:rsidRDefault="0010228C" w:rsidP="0010228C">
            <w:r w:rsidRPr="00C276C2">
              <w:t>Turi būti</w:t>
            </w:r>
          </w:p>
        </w:tc>
      </w:tr>
      <w:tr w:rsidR="0010228C" w:rsidRPr="000E1413" w14:paraId="32C0875A" w14:textId="77777777" w:rsidTr="007B3851">
        <w:trPr>
          <w:trHeight w:val="20"/>
        </w:trPr>
        <w:tc>
          <w:tcPr>
            <w:tcW w:w="607" w:type="dxa"/>
          </w:tcPr>
          <w:p w14:paraId="5A99155D" w14:textId="28A66F3A" w:rsidR="0010228C" w:rsidRPr="00A657EA" w:rsidRDefault="0010228C" w:rsidP="0010228C">
            <w:r>
              <w:t>2.10</w:t>
            </w:r>
          </w:p>
        </w:tc>
        <w:tc>
          <w:tcPr>
            <w:tcW w:w="6223" w:type="dxa"/>
          </w:tcPr>
          <w:p w14:paraId="3DD57BDC" w14:textId="69DE222B" w:rsidR="0010228C" w:rsidRPr="00464150" w:rsidRDefault="0010228C" w:rsidP="0010228C">
            <w:r>
              <w:t>P</w:t>
            </w:r>
            <w:r w:rsidRPr="00464150">
              <w:t xml:space="preserve">riekabos pajungimo </w:t>
            </w:r>
            <w:r>
              <w:t>mechanizmas (kablys) ir elektros įrangos (posūkio signalų, stabdžių, šviesų) pajungimo rozetė</w:t>
            </w:r>
          </w:p>
        </w:tc>
        <w:tc>
          <w:tcPr>
            <w:tcW w:w="2838" w:type="dxa"/>
          </w:tcPr>
          <w:p w14:paraId="41FD700D" w14:textId="77777777" w:rsidR="0010228C" w:rsidRDefault="0010228C" w:rsidP="0010228C">
            <w:r w:rsidRPr="00C276C2">
              <w:t>Turi būti</w:t>
            </w:r>
          </w:p>
        </w:tc>
      </w:tr>
      <w:tr w:rsidR="0010228C" w:rsidRPr="000E1413" w14:paraId="6AEEBDDF" w14:textId="77777777" w:rsidTr="007B3851">
        <w:trPr>
          <w:trHeight w:val="20"/>
        </w:trPr>
        <w:tc>
          <w:tcPr>
            <w:tcW w:w="607" w:type="dxa"/>
          </w:tcPr>
          <w:p w14:paraId="488482D1" w14:textId="4ECED868" w:rsidR="0010228C" w:rsidRPr="00A657EA" w:rsidRDefault="0010228C" w:rsidP="0010228C">
            <w:r>
              <w:t>2.11</w:t>
            </w:r>
          </w:p>
        </w:tc>
        <w:tc>
          <w:tcPr>
            <w:tcW w:w="6223" w:type="dxa"/>
          </w:tcPr>
          <w:p w14:paraId="1E9B65B1" w14:textId="4CF9FF1C" w:rsidR="0010228C" w:rsidRPr="00464150" w:rsidRDefault="009D6610" w:rsidP="0010228C">
            <w:r>
              <w:t>K</w:t>
            </w:r>
            <w:r w:rsidR="0010228C" w:rsidRPr="00464150">
              <w:t>ruizo kontrolė</w:t>
            </w:r>
            <w:r>
              <w:t xml:space="preserve"> – greičio palaikymo sistema</w:t>
            </w:r>
          </w:p>
        </w:tc>
        <w:tc>
          <w:tcPr>
            <w:tcW w:w="2838" w:type="dxa"/>
          </w:tcPr>
          <w:p w14:paraId="4A990201" w14:textId="77777777" w:rsidR="0010228C" w:rsidRDefault="0010228C" w:rsidP="0010228C">
            <w:r w:rsidRPr="00C276C2">
              <w:t>Turi būti</w:t>
            </w:r>
          </w:p>
        </w:tc>
      </w:tr>
      <w:tr w:rsidR="0010228C" w:rsidRPr="000E1413" w14:paraId="6DB4E21F" w14:textId="77777777" w:rsidTr="007B3851">
        <w:trPr>
          <w:trHeight w:val="20"/>
        </w:trPr>
        <w:tc>
          <w:tcPr>
            <w:tcW w:w="607" w:type="dxa"/>
          </w:tcPr>
          <w:p w14:paraId="63F70839" w14:textId="2AFBCBDD" w:rsidR="0010228C" w:rsidRPr="00A657EA" w:rsidRDefault="0010228C" w:rsidP="0010228C">
            <w:r>
              <w:t>2.12</w:t>
            </w:r>
          </w:p>
        </w:tc>
        <w:tc>
          <w:tcPr>
            <w:tcW w:w="6223" w:type="dxa"/>
          </w:tcPr>
          <w:p w14:paraId="1703686C" w14:textId="0CAC2C45" w:rsidR="0010228C" w:rsidRPr="00464150" w:rsidRDefault="0010228C" w:rsidP="0010228C">
            <w:r>
              <w:t>ESP</w:t>
            </w:r>
            <w:r w:rsidRPr="00464150">
              <w:t xml:space="preserve"> – elektroninė stabilumo programa</w:t>
            </w:r>
          </w:p>
        </w:tc>
        <w:tc>
          <w:tcPr>
            <w:tcW w:w="2838" w:type="dxa"/>
          </w:tcPr>
          <w:p w14:paraId="78C9B86B" w14:textId="77777777" w:rsidR="0010228C" w:rsidRDefault="0010228C" w:rsidP="0010228C">
            <w:r w:rsidRPr="00C276C2">
              <w:t>Turi būti</w:t>
            </w:r>
          </w:p>
        </w:tc>
      </w:tr>
      <w:tr w:rsidR="0010228C" w:rsidRPr="000E1413" w14:paraId="56C00AA1" w14:textId="77777777" w:rsidTr="007B3851">
        <w:trPr>
          <w:trHeight w:val="20"/>
        </w:trPr>
        <w:tc>
          <w:tcPr>
            <w:tcW w:w="607" w:type="dxa"/>
          </w:tcPr>
          <w:p w14:paraId="3429CBEA" w14:textId="334BAB5A" w:rsidR="0010228C" w:rsidRPr="00A657EA" w:rsidRDefault="0010228C" w:rsidP="0010228C">
            <w:r>
              <w:t>2.1</w:t>
            </w:r>
            <w:r w:rsidR="009D6610">
              <w:t>3</w:t>
            </w:r>
          </w:p>
        </w:tc>
        <w:tc>
          <w:tcPr>
            <w:tcW w:w="6223" w:type="dxa"/>
          </w:tcPr>
          <w:p w14:paraId="4280ABA5" w14:textId="6B713615" w:rsidR="0010228C" w:rsidRPr="00464150" w:rsidRDefault="0010228C" w:rsidP="0010228C">
            <w:r>
              <w:t>V</w:t>
            </w:r>
            <w:r w:rsidRPr="00464150">
              <w:t>ariklio emisija</w:t>
            </w:r>
            <w:r>
              <w:t xml:space="preserve">, ne žemesnė nei Euro VI </w:t>
            </w:r>
            <w:r w:rsidRPr="00464150">
              <w:t xml:space="preserve"> </w:t>
            </w:r>
          </w:p>
        </w:tc>
        <w:tc>
          <w:tcPr>
            <w:tcW w:w="2838" w:type="dxa"/>
          </w:tcPr>
          <w:p w14:paraId="5D45B866" w14:textId="77777777" w:rsidR="0010228C" w:rsidRDefault="0010228C" w:rsidP="0010228C">
            <w:r w:rsidRPr="00C276C2">
              <w:t>Turi būti</w:t>
            </w:r>
          </w:p>
        </w:tc>
      </w:tr>
      <w:tr w:rsidR="002D0176" w:rsidRPr="000E1413" w14:paraId="1AA20593" w14:textId="77777777" w:rsidTr="00811FE5">
        <w:trPr>
          <w:trHeight w:val="20"/>
        </w:trPr>
        <w:tc>
          <w:tcPr>
            <w:tcW w:w="607" w:type="dxa"/>
          </w:tcPr>
          <w:p w14:paraId="770A005A" w14:textId="77777777" w:rsidR="002D0176" w:rsidRPr="00A657EA" w:rsidRDefault="002D0176" w:rsidP="00811FE5">
            <w:r>
              <w:lastRenderedPageBreak/>
              <w:t>2.14</w:t>
            </w:r>
          </w:p>
        </w:tc>
        <w:tc>
          <w:tcPr>
            <w:tcW w:w="6223" w:type="dxa"/>
          </w:tcPr>
          <w:p w14:paraId="55BC6AEA" w14:textId="60EE75A4" w:rsidR="002D0176" w:rsidRDefault="002D0176" w:rsidP="00811FE5">
            <w:r>
              <w:t>Galinio vaizdo kamera</w:t>
            </w:r>
          </w:p>
        </w:tc>
        <w:tc>
          <w:tcPr>
            <w:tcW w:w="2838" w:type="dxa"/>
          </w:tcPr>
          <w:p w14:paraId="385E7457" w14:textId="580FC831" w:rsidR="002D0176" w:rsidRPr="00C276C2" w:rsidRDefault="002D0176" w:rsidP="00811FE5">
            <w:r>
              <w:t>Turi būti</w:t>
            </w:r>
          </w:p>
        </w:tc>
      </w:tr>
      <w:tr w:rsidR="0010228C" w:rsidRPr="000E1413" w14:paraId="2EB15678" w14:textId="77777777" w:rsidTr="007B3851">
        <w:trPr>
          <w:trHeight w:val="20"/>
        </w:trPr>
        <w:tc>
          <w:tcPr>
            <w:tcW w:w="607" w:type="dxa"/>
          </w:tcPr>
          <w:p w14:paraId="697F05FC" w14:textId="61B9381D" w:rsidR="0010228C" w:rsidRPr="00A657EA" w:rsidRDefault="0010228C" w:rsidP="0010228C">
            <w:r>
              <w:t>2.1</w:t>
            </w:r>
            <w:r w:rsidR="002D0176">
              <w:t>5</w:t>
            </w:r>
          </w:p>
        </w:tc>
        <w:tc>
          <w:tcPr>
            <w:tcW w:w="6223" w:type="dxa"/>
          </w:tcPr>
          <w:p w14:paraId="491592CD" w14:textId="79869135" w:rsidR="0010228C" w:rsidRDefault="0010228C" w:rsidP="0010228C">
            <w:r>
              <w:t>Garantija</w:t>
            </w:r>
          </w:p>
        </w:tc>
        <w:tc>
          <w:tcPr>
            <w:tcW w:w="2838" w:type="dxa"/>
          </w:tcPr>
          <w:p w14:paraId="5BAD9EC8" w14:textId="77777777" w:rsidR="0010228C" w:rsidRPr="00C276C2" w:rsidRDefault="0010228C" w:rsidP="0010228C">
            <w:r>
              <w:t xml:space="preserve">Ne mažesnė kaip 12 mėnesių </w:t>
            </w:r>
          </w:p>
        </w:tc>
      </w:tr>
    </w:tbl>
    <w:p w14:paraId="644EFE14" w14:textId="77777777" w:rsidR="007B3851" w:rsidRPr="00A12691" w:rsidRDefault="007B3851" w:rsidP="007B3851"/>
    <w:p w14:paraId="45761FDB" w14:textId="77777777" w:rsidR="007B3851" w:rsidRDefault="007B3851" w:rsidP="007B3851">
      <w:r w:rsidRPr="00DB07DA">
        <w:t>Preki</w:t>
      </w:r>
      <w:r>
        <w:t>ų (įrangos) tiekėjo pateikta įranga turi atitikti visus techninės užduoties punktuose nurodytus reikalavimus. Tiekėjo, kurio nurodyta įranga netenkina bent vieno iš išvardintų reikalavimų, pasiūlymas atmetamas.</w:t>
      </w:r>
    </w:p>
    <w:p w14:paraId="5FB0DF30" w14:textId="77777777" w:rsidR="007B3851" w:rsidRPr="005E353C" w:rsidRDefault="007B3851" w:rsidP="007B3851">
      <w:r>
        <w:t>Jei techninėje specifikacijoje nurodytas konkretus modelis ar šaltinis, konkretus procesas ar prekės ženklas, patentas, tipai, konkreti kilmė ar gamyba, kai neįmanoma tiksliai ir suprantamai apibūdinti pirkimo objekto, tuo atveju laikytina, kad priimtini ir savo savybėmis lygiaverčiai objektai.</w:t>
      </w:r>
    </w:p>
    <w:p w14:paraId="1F6F0AFB" w14:textId="77777777" w:rsidR="007B3851" w:rsidRDefault="007B3851" w:rsidP="007B3851">
      <w:pPr>
        <w:rPr>
          <w:i/>
        </w:rPr>
      </w:pPr>
    </w:p>
    <w:p w14:paraId="787981B4" w14:textId="2E9543B3" w:rsidR="00694957" w:rsidRPr="0010228C" w:rsidRDefault="0010228C" w:rsidP="0010228C">
      <w:pPr>
        <w:tabs>
          <w:tab w:val="left" w:pos="1296"/>
          <w:tab w:val="left" w:pos="2592"/>
          <w:tab w:val="left" w:pos="3888"/>
          <w:tab w:val="left" w:pos="5184"/>
          <w:tab w:val="left" w:pos="6480"/>
          <w:tab w:val="left" w:pos="7776"/>
          <w:tab w:val="left" w:pos="9072"/>
        </w:tabs>
        <w:spacing w:after="0" w:line="240" w:lineRule="auto"/>
        <w:ind w:left="360"/>
        <w:jc w:val="both"/>
        <w:rPr>
          <w:rFonts w:asciiTheme="minorHAnsi" w:hAnsiTheme="minorHAnsi" w:cstheme="minorHAnsi"/>
        </w:rPr>
      </w:pPr>
      <w:r>
        <w:rPr>
          <w:rFonts w:asciiTheme="minorHAnsi" w:hAnsiTheme="minorHAnsi" w:cstheme="minorHAnsi"/>
        </w:rPr>
        <w:t>2.</w:t>
      </w:r>
      <w:r w:rsidR="00FF43A7" w:rsidRPr="0010228C">
        <w:rPr>
          <w:rFonts w:asciiTheme="minorHAnsi" w:hAnsiTheme="minorHAnsi" w:cstheme="minorHAnsi"/>
        </w:rPr>
        <w:t xml:space="preserve"> </w:t>
      </w:r>
      <w:r w:rsidR="008E0F63" w:rsidRPr="0010228C">
        <w:rPr>
          <w:rFonts w:asciiTheme="minorHAnsi" w:hAnsiTheme="minorHAnsi" w:cstheme="minorHAnsi"/>
        </w:rPr>
        <w:t xml:space="preserve">Reikalavimai </w:t>
      </w:r>
      <w:r w:rsidR="005F4D55" w:rsidRPr="0010228C">
        <w:rPr>
          <w:rFonts w:asciiTheme="minorHAnsi" w:hAnsiTheme="minorHAnsi" w:cstheme="minorHAnsi"/>
        </w:rPr>
        <w:t>tiekėjo pateikiama</w:t>
      </w:r>
      <w:r w:rsidR="008E0F63" w:rsidRPr="0010228C">
        <w:rPr>
          <w:rFonts w:asciiTheme="minorHAnsi" w:hAnsiTheme="minorHAnsi" w:cstheme="minorHAnsi"/>
        </w:rPr>
        <w:t>i techninei</w:t>
      </w:r>
      <w:r w:rsidR="005F4D55" w:rsidRPr="0010228C">
        <w:rPr>
          <w:rFonts w:asciiTheme="minorHAnsi" w:hAnsiTheme="minorHAnsi" w:cstheme="minorHAnsi"/>
        </w:rPr>
        <w:t xml:space="preserve"> dokumentacija</w:t>
      </w:r>
      <w:r w:rsidR="008E0F63" w:rsidRPr="0010228C">
        <w:rPr>
          <w:rFonts w:asciiTheme="minorHAnsi" w:hAnsiTheme="minorHAnsi" w:cstheme="minorHAnsi"/>
        </w:rPr>
        <w:t>i:</w:t>
      </w:r>
    </w:p>
    <w:p w14:paraId="1CF33BB9" w14:textId="35A3C8AC" w:rsidR="007F691F" w:rsidRPr="0010228C" w:rsidRDefault="00DC3705" w:rsidP="0010228C">
      <w:pPr>
        <w:pStyle w:val="ListParagraph"/>
        <w:numPr>
          <w:ilvl w:val="1"/>
          <w:numId w:val="32"/>
        </w:numPr>
        <w:spacing w:line="240" w:lineRule="auto"/>
        <w:jc w:val="both"/>
        <w:rPr>
          <w:rFonts w:asciiTheme="minorHAnsi" w:hAnsiTheme="minorHAnsi" w:cstheme="minorHAnsi"/>
        </w:rPr>
      </w:pPr>
      <w:r w:rsidRPr="0010228C">
        <w:rPr>
          <w:rStyle w:val="longtext"/>
          <w:rFonts w:asciiTheme="minorHAnsi" w:hAnsiTheme="minorHAnsi" w:cstheme="minorHAnsi"/>
        </w:rPr>
        <w:t>A</w:t>
      </w:r>
      <w:r w:rsidR="007F691F" w:rsidRPr="0010228C">
        <w:rPr>
          <w:rStyle w:val="longtext"/>
          <w:rFonts w:asciiTheme="minorHAnsi" w:hAnsiTheme="minorHAnsi" w:cstheme="minorHAnsi"/>
        </w:rPr>
        <w:t>tidavimas eksploatuoti baigtas, kai pirkėjas ir tiekėjas pasirašo perdavimo</w:t>
      </w:r>
      <w:r w:rsidR="00FF43A7" w:rsidRPr="0010228C">
        <w:rPr>
          <w:rStyle w:val="longtext"/>
          <w:rFonts w:asciiTheme="minorHAnsi" w:hAnsiTheme="minorHAnsi" w:cstheme="minorHAnsi"/>
        </w:rPr>
        <w:t xml:space="preserve"> </w:t>
      </w:r>
      <w:r w:rsidR="007F691F" w:rsidRPr="0010228C">
        <w:rPr>
          <w:rStyle w:val="longtext"/>
          <w:rFonts w:asciiTheme="minorHAnsi" w:hAnsiTheme="minorHAnsi" w:cstheme="minorHAnsi"/>
        </w:rPr>
        <w:t>–</w:t>
      </w:r>
      <w:r w:rsidR="00FF43A7" w:rsidRPr="0010228C">
        <w:rPr>
          <w:rStyle w:val="longtext"/>
          <w:rFonts w:asciiTheme="minorHAnsi" w:hAnsiTheme="minorHAnsi" w:cstheme="minorHAnsi"/>
        </w:rPr>
        <w:t xml:space="preserve"> </w:t>
      </w:r>
      <w:r w:rsidR="007F691F" w:rsidRPr="0010228C">
        <w:rPr>
          <w:rStyle w:val="longtext"/>
          <w:rFonts w:asciiTheme="minorHAnsi" w:hAnsiTheme="minorHAnsi" w:cstheme="minorHAnsi"/>
        </w:rPr>
        <w:t>priėmimo aktą</w:t>
      </w:r>
      <w:r w:rsidR="000E2415" w:rsidRPr="0010228C">
        <w:rPr>
          <w:rStyle w:val="longtext"/>
          <w:rFonts w:asciiTheme="minorHAnsi" w:hAnsiTheme="minorHAnsi" w:cstheme="minorHAnsi"/>
        </w:rPr>
        <w:t>.</w:t>
      </w:r>
    </w:p>
    <w:sectPr w:rsidR="007F691F" w:rsidRPr="0010228C" w:rsidSect="004560C7">
      <w:headerReference w:type="default" r:id="rId12"/>
      <w:footerReference w:type="default" r:id="rId13"/>
      <w:pgSz w:w="11906" w:h="16838"/>
      <w:pgMar w:top="1701" w:right="567" w:bottom="1580"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1A82D" w14:textId="77777777" w:rsidR="00A84FB1" w:rsidRDefault="00A84FB1" w:rsidP="004560C7">
      <w:pPr>
        <w:spacing w:after="0" w:line="240" w:lineRule="auto"/>
      </w:pPr>
      <w:r>
        <w:separator/>
      </w:r>
    </w:p>
  </w:endnote>
  <w:endnote w:type="continuationSeparator" w:id="0">
    <w:p w14:paraId="374ABB6C" w14:textId="77777777" w:rsidR="00A84FB1" w:rsidRDefault="00A84FB1" w:rsidP="0045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560C7" w:rsidRPr="0034013A" w14:paraId="036FB506" w14:textId="77777777" w:rsidTr="00494F53">
      <w:tc>
        <w:tcPr>
          <w:tcW w:w="4814" w:type="dxa"/>
        </w:tcPr>
        <w:p w14:paraId="50410733" w14:textId="77777777" w:rsidR="004560C7" w:rsidRPr="0034013A" w:rsidRDefault="004560C7" w:rsidP="004560C7">
          <w:pPr>
            <w:pStyle w:val="Footer"/>
            <w:ind w:right="360"/>
            <w:rPr>
              <w:color w:val="BFBFBF" w:themeColor="background1" w:themeShade="BF"/>
              <w:sz w:val="16"/>
              <w:szCs w:val="16"/>
            </w:rPr>
          </w:pPr>
        </w:p>
        <w:p w14:paraId="69BE0FB2" w14:textId="10BF1ED5" w:rsidR="004560C7" w:rsidRPr="0034013A" w:rsidRDefault="004560C7" w:rsidP="004560C7">
          <w:pPr>
            <w:pStyle w:val="Footer"/>
            <w:ind w:right="360"/>
            <w:rPr>
              <w:color w:val="BFBFBF" w:themeColor="background1" w:themeShade="BF"/>
              <w:sz w:val="16"/>
              <w:szCs w:val="16"/>
            </w:rPr>
          </w:pPr>
          <w:r w:rsidRPr="0034013A">
            <w:rPr>
              <w:color w:val="BFBFBF" w:themeColor="background1" w:themeShade="BF"/>
              <w:sz w:val="16"/>
              <w:szCs w:val="16"/>
            </w:rPr>
            <w:t>202</w:t>
          </w:r>
          <w:r w:rsidR="007B3851">
            <w:rPr>
              <w:color w:val="BFBFBF" w:themeColor="background1" w:themeShade="BF"/>
              <w:sz w:val="16"/>
              <w:szCs w:val="16"/>
            </w:rPr>
            <w:t>3</w:t>
          </w:r>
          <w:r w:rsidRPr="0034013A">
            <w:rPr>
              <w:color w:val="BFBFBF" w:themeColor="background1" w:themeShade="BF"/>
              <w:sz w:val="16"/>
              <w:szCs w:val="16"/>
            </w:rPr>
            <w:t xml:space="preserve"> m.   </w:t>
          </w:r>
          <w:hyperlink r:id="rId1" w:history="1">
            <w:r w:rsidRPr="0034013A">
              <w:rPr>
                <w:rStyle w:val="Hyperlink"/>
                <w:color w:val="BFBFBF" w:themeColor="background1" w:themeShade="BF"/>
                <w:sz w:val="16"/>
                <w:szCs w:val="16"/>
              </w:rPr>
              <w:t>www.sgdujos.lt</w:t>
            </w:r>
          </w:hyperlink>
        </w:p>
      </w:tc>
      <w:tc>
        <w:tcPr>
          <w:tcW w:w="4814" w:type="dxa"/>
        </w:tcPr>
        <w:p w14:paraId="3B6D11DB" w14:textId="77777777" w:rsidR="004560C7" w:rsidRDefault="004560C7" w:rsidP="004560C7">
          <w:pPr>
            <w:pStyle w:val="Footer"/>
            <w:ind w:right="360"/>
            <w:jc w:val="right"/>
            <w:rPr>
              <w:color w:val="BFBFBF" w:themeColor="background1" w:themeShade="BF"/>
              <w:sz w:val="16"/>
              <w:szCs w:val="16"/>
            </w:rPr>
          </w:pPr>
        </w:p>
        <w:sdt>
          <w:sdtPr>
            <w:rPr>
              <w:rStyle w:val="PageNumber"/>
              <w:sz w:val="16"/>
              <w:szCs w:val="16"/>
            </w:rPr>
            <w:id w:val="-1221599148"/>
            <w:docPartObj>
              <w:docPartGallery w:val="Page Numbers (Bottom of Page)"/>
              <w:docPartUnique/>
            </w:docPartObj>
          </w:sdtPr>
          <w:sdtEndPr>
            <w:rPr>
              <w:rStyle w:val="PageNumber"/>
              <w:color w:val="BFBFBF" w:themeColor="background1" w:themeShade="BF"/>
            </w:rPr>
          </w:sdtEndPr>
          <w:sdtContent>
            <w:p w14:paraId="6252D181" w14:textId="77777777" w:rsidR="004560C7" w:rsidRDefault="004560C7" w:rsidP="004560C7">
              <w:pPr>
                <w:pStyle w:val="Footer"/>
                <w:jc w:val="right"/>
                <w:rPr>
                  <w:rStyle w:val="PageNumber"/>
                  <w:color w:val="BFBFBF" w:themeColor="background1" w:themeShade="BF"/>
                  <w:sz w:val="16"/>
                  <w:szCs w:val="16"/>
                </w:rPr>
              </w:pPr>
              <w:r w:rsidRPr="0034013A">
                <w:rPr>
                  <w:rStyle w:val="PageNumber"/>
                  <w:color w:val="BFBFBF" w:themeColor="background1" w:themeShade="BF"/>
                  <w:sz w:val="16"/>
                  <w:szCs w:val="16"/>
                </w:rPr>
                <w:fldChar w:fldCharType="begin"/>
              </w:r>
              <w:r w:rsidRPr="0034013A">
                <w:rPr>
                  <w:rStyle w:val="PageNumber"/>
                  <w:color w:val="BFBFBF" w:themeColor="background1" w:themeShade="BF"/>
                  <w:sz w:val="16"/>
                  <w:szCs w:val="16"/>
                </w:rPr>
                <w:instrText xml:space="preserve"> PAGE </w:instrText>
              </w:r>
              <w:r w:rsidRPr="0034013A">
                <w:rPr>
                  <w:rStyle w:val="PageNumber"/>
                  <w:color w:val="BFBFBF" w:themeColor="background1" w:themeShade="BF"/>
                  <w:sz w:val="16"/>
                  <w:szCs w:val="16"/>
                </w:rPr>
                <w:fldChar w:fldCharType="separate"/>
              </w:r>
              <w:r>
                <w:rPr>
                  <w:rStyle w:val="PageNumber"/>
                  <w:color w:val="BFBFBF" w:themeColor="background1" w:themeShade="BF"/>
                  <w:sz w:val="16"/>
                  <w:szCs w:val="16"/>
                </w:rPr>
                <w:t>1</w:t>
              </w:r>
              <w:r w:rsidRPr="0034013A">
                <w:rPr>
                  <w:rStyle w:val="PageNumber"/>
                  <w:color w:val="BFBFBF" w:themeColor="background1" w:themeShade="BF"/>
                  <w:sz w:val="16"/>
                  <w:szCs w:val="16"/>
                </w:rPr>
                <w:fldChar w:fldCharType="end"/>
              </w:r>
            </w:p>
          </w:sdtContent>
        </w:sdt>
        <w:p w14:paraId="1E3C1EA0" w14:textId="77777777" w:rsidR="004560C7" w:rsidRPr="0034013A" w:rsidRDefault="004560C7" w:rsidP="004560C7">
          <w:pPr>
            <w:pStyle w:val="Footer"/>
            <w:ind w:right="360"/>
            <w:jc w:val="right"/>
            <w:rPr>
              <w:color w:val="BFBFBF" w:themeColor="background1" w:themeShade="BF"/>
              <w:sz w:val="16"/>
              <w:szCs w:val="16"/>
            </w:rPr>
          </w:pPr>
        </w:p>
      </w:tc>
    </w:tr>
  </w:tbl>
  <w:p w14:paraId="198A36F2" w14:textId="77777777" w:rsidR="004560C7" w:rsidRDefault="00456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3561" w14:textId="77777777" w:rsidR="00A84FB1" w:rsidRDefault="00A84FB1" w:rsidP="004560C7">
      <w:pPr>
        <w:spacing w:after="0" w:line="240" w:lineRule="auto"/>
      </w:pPr>
      <w:r>
        <w:separator/>
      </w:r>
    </w:p>
  </w:footnote>
  <w:footnote w:type="continuationSeparator" w:id="0">
    <w:p w14:paraId="1CC9A728" w14:textId="77777777" w:rsidR="00A84FB1" w:rsidRDefault="00A84FB1" w:rsidP="00456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4560C7" w14:paraId="1E902EAE" w14:textId="77777777" w:rsidTr="004560C7">
      <w:tc>
        <w:tcPr>
          <w:tcW w:w="9628" w:type="dxa"/>
        </w:tcPr>
        <w:p w14:paraId="533309FD" w14:textId="21D44986" w:rsidR="004560C7" w:rsidRDefault="00571129" w:rsidP="004560C7">
          <w:pPr>
            <w:pStyle w:val="Header"/>
            <w:jc w:val="right"/>
            <w:rPr>
              <w:color w:val="BFBFBF" w:themeColor="background1" w:themeShade="BF"/>
              <w:sz w:val="16"/>
              <w:szCs w:val="16"/>
            </w:rPr>
          </w:pPr>
          <w:r w:rsidRPr="00571129">
            <w:rPr>
              <w:color w:val="BFBFBF" w:themeColor="background1" w:themeShade="BF"/>
              <w:sz w:val="16"/>
              <w:szCs w:val="16"/>
            </w:rPr>
            <w:t>UAB "SG dujos" viešos prieigos CNG, LNG, biometano ir vandenilio infrastruktūros plėtra</w:t>
          </w:r>
          <w:r>
            <w:rPr>
              <w:color w:val="BFBFBF" w:themeColor="background1" w:themeShade="BF"/>
              <w:sz w:val="16"/>
              <w:szCs w:val="16"/>
            </w:rPr>
            <w:t xml:space="preserve">, </w:t>
          </w:r>
          <w:r w:rsidRPr="00571129">
            <w:rPr>
              <w:color w:val="BFBFBF" w:themeColor="background1" w:themeShade="BF"/>
              <w:sz w:val="16"/>
              <w:szCs w:val="16"/>
            </w:rPr>
            <w:t>Nr. KK-AM-S01-0006</w:t>
          </w:r>
        </w:p>
        <w:p w14:paraId="681570AB" w14:textId="0D201170" w:rsidR="00571129" w:rsidRDefault="00332DE3" w:rsidP="004560C7">
          <w:pPr>
            <w:pStyle w:val="Header"/>
            <w:jc w:val="right"/>
            <w:rPr>
              <w:color w:val="BFBFBF" w:themeColor="background1" w:themeShade="BF"/>
              <w:sz w:val="16"/>
              <w:szCs w:val="16"/>
            </w:rPr>
          </w:pPr>
          <w:r>
            <w:rPr>
              <w:color w:val="BFBFBF" w:themeColor="background1" w:themeShade="BF"/>
              <w:sz w:val="16"/>
              <w:szCs w:val="16"/>
            </w:rPr>
            <w:t>M1</w:t>
          </w:r>
          <w:r w:rsidR="00571129" w:rsidRPr="00571129">
            <w:rPr>
              <w:color w:val="BFBFBF" w:themeColor="background1" w:themeShade="BF"/>
              <w:sz w:val="16"/>
              <w:szCs w:val="16"/>
            </w:rPr>
            <w:t xml:space="preserve"> kategorijos transporto priemonės įsigijimas</w:t>
          </w:r>
        </w:p>
        <w:p w14:paraId="2ED438B4" w14:textId="0E1B9515" w:rsidR="004560C7" w:rsidRPr="004560C7" w:rsidRDefault="004560C7" w:rsidP="004560C7">
          <w:pPr>
            <w:pStyle w:val="Header"/>
            <w:jc w:val="right"/>
            <w:rPr>
              <w:color w:val="BFBFBF" w:themeColor="background1" w:themeShade="BF"/>
              <w:sz w:val="16"/>
              <w:szCs w:val="16"/>
            </w:rPr>
          </w:pPr>
        </w:p>
      </w:tc>
    </w:tr>
  </w:tbl>
  <w:p w14:paraId="0ECA97CD" w14:textId="77777777" w:rsidR="004560C7" w:rsidRDefault="00456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894EE874"/>
    <w:lvl w:ilvl="0">
      <w:start w:val="1"/>
      <w:numFmt w:val="bullet"/>
      <w:lvlText w:val="·"/>
      <w:lvlJc w:val="left"/>
      <w:pPr>
        <w:tabs>
          <w:tab w:val="num" w:pos="360"/>
        </w:tabs>
        <w:ind w:left="360" w:firstLine="360"/>
      </w:pPr>
      <w:rPr>
        <w:rFonts w:hint="default"/>
        <w:color w:val="000000"/>
        <w:position w:val="0"/>
        <w:sz w:val="22"/>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2"/>
      </w:rPr>
    </w:lvl>
    <w:lvl w:ilvl="2">
      <w:start w:val="1"/>
      <w:numFmt w:val="bullet"/>
      <w:suff w:val="nothing"/>
      <w:lvlText w:val=""/>
      <w:lvlJc w:val="left"/>
      <w:pPr>
        <w:ind w:left="0" w:firstLine="2160"/>
      </w:pPr>
      <w:rPr>
        <w:rFonts w:ascii="Wingdings" w:eastAsia="ヒラギノ角ゴ Pro W3" w:hAnsi="Wingding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2"/>
      </w:rPr>
    </w:lvl>
    <w:lvl w:ilvl="5">
      <w:start w:val="1"/>
      <w:numFmt w:val="bullet"/>
      <w:suff w:val="nothing"/>
      <w:lvlText w:val=""/>
      <w:lvlJc w:val="left"/>
      <w:pPr>
        <w:ind w:left="0" w:firstLine="4320"/>
      </w:pPr>
      <w:rPr>
        <w:rFonts w:ascii="Wingdings" w:eastAsia="ヒラギノ角ゴ Pro W3" w:hAnsi="Wingding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2"/>
      </w:rPr>
    </w:lvl>
    <w:lvl w:ilvl="8">
      <w:start w:val="1"/>
      <w:numFmt w:val="bullet"/>
      <w:suff w:val="nothing"/>
      <w:lvlText w:val=""/>
      <w:lvlJc w:val="left"/>
      <w:pPr>
        <w:ind w:left="0" w:firstLine="6480"/>
      </w:pPr>
      <w:rPr>
        <w:rFonts w:ascii="Wingdings" w:eastAsia="ヒラギノ角ゴ Pro W3" w:hAnsi="Wingdings" w:hint="default"/>
        <w:color w:val="000000"/>
        <w:position w:val="0"/>
        <w:sz w:val="22"/>
      </w:r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color w:val="000000"/>
        <w:position w:val="0"/>
        <w:sz w:val="22"/>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2"/>
      </w:rPr>
    </w:lvl>
    <w:lvl w:ilvl="2">
      <w:start w:val="1"/>
      <w:numFmt w:val="bullet"/>
      <w:suff w:val="nothing"/>
      <w:lvlText w:val=""/>
      <w:lvlJc w:val="left"/>
      <w:pPr>
        <w:ind w:left="0" w:firstLine="2160"/>
      </w:pPr>
      <w:rPr>
        <w:rFonts w:ascii="Wingdings" w:eastAsia="ヒラギノ角ゴ Pro W3" w:hAnsi="Wingding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2"/>
      </w:rPr>
    </w:lvl>
    <w:lvl w:ilvl="5">
      <w:start w:val="1"/>
      <w:numFmt w:val="bullet"/>
      <w:suff w:val="nothing"/>
      <w:lvlText w:val=""/>
      <w:lvlJc w:val="left"/>
      <w:pPr>
        <w:ind w:left="0" w:firstLine="4320"/>
      </w:pPr>
      <w:rPr>
        <w:rFonts w:ascii="Wingdings" w:eastAsia="ヒラギノ角ゴ Pro W3" w:hAnsi="Wingding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2"/>
      </w:rPr>
    </w:lvl>
    <w:lvl w:ilvl="8">
      <w:start w:val="1"/>
      <w:numFmt w:val="bullet"/>
      <w:suff w:val="nothing"/>
      <w:lvlText w:val=""/>
      <w:lvlJc w:val="left"/>
      <w:pPr>
        <w:ind w:left="0" w:firstLine="6480"/>
      </w:pPr>
      <w:rPr>
        <w:rFonts w:ascii="Wingdings" w:eastAsia="ヒラギノ角ゴ Pro W3" w:hAnsi="Wingdings" w:hint="default"/>
        <w:color w:val="000000"/>
        <w:position w:val="0"/>
        <w:sz w:val="22"/>
      </w:rPr>
    </w:lvl>
  </w:abstractNum>
  <w:abstractNum w:abstractNumId="2" w15:restartNumberingAfterBreak="0">
    <w:nsid w:val="00000006"/>
    <w:multiLevelType w:val="multilevel"/>
    <w:tmpl w:val="894EE878"/>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decimal"/>
      <w:isLgl/>
      <w:suff w:val="nothing"/>
      <w:lvlText w:val="%1.%2.%3."/>
      <w:lvlJc w:val="left"/>
      <w:pPr>
        <w:ind w:left="0" w:firstLine="1224"/>
      </w:pPr>
      <w:rPr>
        <w:rFonts w:hint="default"/>
        <w:color w:val="000000"/>
        <w:position w:val="0"/>
        <w:sz w:val="22"/>
      </w:rPr>
    </w:lvl>
    <w:lvl w:ilvl="3">
      <w:start w:val="1"/>
      <w:numFmt w:val="decimal"/>
      <w:isLgl/>
      <w:suff w:val="nothing"/>
      <w:lvlText w:val="%1.%2.%3.%4."/>
      <w:lvlJc w:val="left"/>
      <w:pPr>
        <w:ind w:left="0" w:firstLine="1728"/>
      </w:pPr>
      <w:rPr>
        <w:rFonts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3" w15:restartNumberingAfterBreak="0">
    <w:nsid w:val="00000007"/>
    <w:multiLevelType w:val="multilevel"/>
    <w:tmpl w:val="894EE879"/>
    <w:lvl w:ilvl="0">
      <w:start w:val="1"/>
      <w:numFmt w:val="bullet"/>
      <w:lvlText w:val="-"/>
      <w:lvlJc w:val="left"/>
      <w:pPr>
        <w:tabs>
          <w:tab w:val="num" w:pos="540"/>
        </w:tabs>
        <w:ind w:left="540" w:firstLine="0"/>
      </w:pPr>
      <w:rPr>
        <w:rFonts w:ascii="Times New Roman" w:eastAsia="ヒラギノ角ゴ Pro W3" w:hAnsi="Times New Roman" w:hint="default"/>
        <w:color w:val="000000"/>
        <w:position w:val="0"/>
        <w:sz w:val="22"/>
      </w:rPr>
    </w:lvl>
    <w:lvl w:ilvl="1">
      <w:start w:val="1"/>
      <w:numFmt w:val="bullet"/>
      <w:suff w:val="nothing"/>
      <w:lvlText w:val="o"/>
      <w:lvlJc w:val="left"/>
      <w:pPr>
        <w:ind w:left="0" w:firstLine="2007"/>
      </w:pPr>
      <w:rPr>
        <w:rFonts w:ascii="Courier New" w:eastAsia="ヒラギノ角ゴ Pro W3" w:hAnsi="Courier New" w:hint="default"/>
        <w:color w:val="000000"/>
        <w:position w:val="0"/>
        <w:sz w:val="22"/>
      </w:rPr>
    </w:lvl>
    <w:lvl w:ilvl="2">
      <w:start w:val="1"/>
      <w:numFmt w:val="bullet"/>
      <w:suff w:val="nothing"/>
      <w:lvlText w:val=""/>
      <w:lvlJc w:val="left"/>
      <w:pPr>
        <w:ind w:left="0" w:firstLine="2727"/>
      </w:pPr>
      <w:rPr>
        <w:rFonts w:ascii="Wingdings" w:eastAsia="ヒラギノ角ゴ Pro W3" w:hAnsi="Wingdings" w:hint="default"/>
        <w:color w:val="000000"/>
        <w:position w:val="0"/>
        <w:sz w:val="22"/>
      </w:rPr>
    </w:lvl>
    <w:lvl w:ilvl="3">
      <w:start w:val="1"/>
      <w:numFmt w:val="bullet"/>
      <w:suff w:val="nothing"/>
      <w:lvlText w:val="•"/>
      <w:lvlJc w:val="left"/>
      <w:pPr>
        <w:ind w:left="0" w:firstLine="3447"/>
      </w:pPr>
      <w:rPr>
        <w:rFonts w:hint="default"/>
        <w:color w:val="000000"/>
        <w:position w:val="0"/>
        <w:sz w:val="22"/>
      </w:rPr>
    </w:lvl>
    <w:lvl w:ilvl="4">
      <w:start w:val="1"/>
      <w:numFmt w:val="bullet"/>
      <w:suff w:val="nothing"/>
      <w:lvlText w:val="o"/>
      <w:lvlJc w:val="left"/>
      <w:pPr>
        <w:ind w:left="0" w:firstLine="4167"/>
      </w:pPr>
      <w:rPr>
        <w:rFonts w:ascii="Courier New" w:eastAsia="ヒラギノ角ゴ Pro W3" w:hAnsi="Courier New" w:hint="default"/>
        <w:color w:val="000000"/>
        <w:position w:val="0"/>
        <w:sz w:val="22"/>
      </w:rPr>
    </w:lvl>
    <w:lvl w:ilvl="5">
      <w:start w:val="1"/>
      <w:numFmt w:val="bullet"/>
      <w:suff w:val="nothing"/>
      <w:lvlText w:val=""/>
      <w:lvlJc w:val="left"/>
      <w:pPr>
        <w:ind w:left="0" w:firstLine="4887"/>
      </w:pPr>
      <w:rPr>
        <w:rFonts w:ascii="Wingdings" w:eastAsia="ヒラギノ角ゴ Pro W3" w:hAnsi="Wingdings" w:hint="default"/>
        <w:color w:val="000000"/>
        <w:position w:val="0"/>
        <w:sz w:val="22"/>
      </w:rPr>
    </w:lvl>
    <w:lvl w:ilvl="6">
      <w:start w:val="1"/>
      <w:numFmt w:val="bullet"/>
      <w:suff w:val="nothing"/>
      <w:lvlText w:val="•"/>
      <w:lvlJc w:val="left"/>
      <w:pPr>
        <w:ind w:left="0" w:firstLine="5607"/>
      </w:pPr>
      <w:rPr>
        <w:rFonts w:hint="default"/>
        <w:color w:val="000000"/>
        <w:position w:val="0"/>
        <w:sz w:val="22"/>
      </w:rPr>
    </w:lvl>
    <w:lvl w:ilvl="7">
      <w:start w:val="1"/>
      <w:numFmt w:val="bullet"/>
      <w:suff w:val="nothing"/>
      <w:lvlText w:val="o"/>
      <w:lvlJc w:val="left"/>
      <w:pPr>
        <w:ind w:left="0" w:firstLine="6327"/>
      </w:pPr>
      <w:rPr>
        <w:rFonts w:ascii="Courier New" w:eastAsia="ヒラギノ角ゴ Pro W3" w:hAnsi="Courier New" w:hint="default"/>
        <w:color w:val="000000"/>
        <w:position w:val="0"/>
        <w:sz w:val="22"/>
      </w:rPr>
    </w:lvl>
    <w:lvl w:ilvl="8">
      <w:start w:val="1"/>
      <w:numFmt w:val="bullet"/>
      <w:suff w:val="nothing"/>
      <w:lvlText w:val=""/>
      <w:lvlJc w:val="left"/>
      <w:pPr>
        <w:ind w:left="0" w:firstLine="7047"/>
      </w:pPr>
      <w:rPr>
        <w:rFonts w:ascii="Wingdings" w:eastAsia="ヒラギノ角ゴ Pro W3" w:hAnsi="Wingdings" w:hint="default"/>
        <w:color w:val="000000"/>
        <w:position w:val="0"/>
        <w:sz w:val="22"/>
      </w:rPr>
    </w:lvl>
  </w:abstractNum>
  <w:abstractNum w:abstractNumId="4" w15:restartNumberingAfterBreak="0">
    <w:nsid w:val="170E23B5"/>
    <w:multiLevelType w:val="multilevel"/>
    <w:tmpl w:val="894EE878"/>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decimal"/>
      <w:isLgl/>
      <w:suff w:val="nothing"/>
      <w:lvlText w:val="%1.%2.%3."/>
      <w:lvlJc w:val="left"/>
      <w:pPr>
        <w:ind w:left="0" w:firstLine="1224"/>
      </w:pPr>
      <w:rPr>
        <w:rFonts w:hint="default"/>
        <w:color w:val="000000"/>
        <w:position w:val="0"/>
        <w:sz w:val="22"/>
      </w:rPr>
    </w:lvl>
    <w:lvl w:ilvl="3">
      <w:start w:val="1"/>
      <w:numFmt w:val="decimal"/>
      <w:isLgl/>
      <w:suff w:val="nothing"/>
      <w:lvlText w:val="%1.%2.%3.%4."/>
      <w:lvlJc w:val="left"/>
      <w:pPr>
        <w:ind w:left="0" w:firstLine="1728"/>
      </w:pPr>
      <w:rPr>
        <w:rFonts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5" w15:restartNumberingAfterBreak="0">
    <w:nsid w:val="19CA0194"/>
    <w:multiLevelType w:val="multilevel"/>
    <w:tmpl w:val="6E16E422"/>
    <w:lvl w:ilvl="0">
      <w:start w:val="4"/>
      <w:numFmt w:val="decimal"/>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D470A7"/>
    <w:multiLevelType w:val="hybridMultilevel"/>
    <w:tmpl w:val="224AE77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15:restartNumberingAfterBreak="0">
    <w:nsid w:val="1E042A14"/>
    <w:multiLevelType w:val="hybridMultilevel"/>
    <w:tmpl w:val="22963160"/>
    <w:lvl w:ilvl="0" w:tplc="5E205B82">
      <w:start w:val="1"/>
      <w:numFmt w:val="bullet"/>
      <w:lvlText w:val="-"/>
      <w:lvlJc w:val="left"/>
      <w:pPr>
        <w:ind w:left="1584" w:hanging="360"/>
      </w:pPr>
      <w:rPr>
        <w:rFonts w:ascii="Calibri" w:eastAsiaTheme="minorHAnsi" w:hAnsi="Calibri" w:cs="Calibri"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15:restartNumberingAfterBreak="0">
    <w:nsid w:val="227A602C"/>
    <w:multiLevelType w:val="hybridMultilevel"/>
    <w:tmpl w:val="A87C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177D20"/>
    <w:multiLevelType w:val="multilevel"/>
    <w:tmpl w:val="36E8E914"/>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3"/>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BEA76B2"/>
    <w:multiLevelType w:val="multilevel"/>
    <w:tmpl w:val="D408BF2E"/>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bullet"/>
      <w:lvlText w:val=""/>
      <w:lvlJc w:val="left"/>
      <w:pPr>
        <w:ind w:left="2088" w:hanging="360"/>
      </w:pPr>
      <w:rPr>
        <w:rFonts w:ascii="Symbol" w:hAnsi="Symbol"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11" w15:restartNumberingAfterBreak="0">
    <w:nsid w:val="2C197537"/>
    <w:multiLevelType w:val="hybridMultilevel"/>
    <w:tmpl w:val="1F845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41371"/>
    <w:multiLevelType w:val="hybridMultilevel"/>
    <w:tmpl w:val="FEBC1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8A0BA8"/>
    <w:multiLevelType w:val="hybridMultilevel"/>
    <w:tmpl w:val="316A3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EB72DF"/>
    <w:multiLevelType w:val="hybridMultilevel"/>
    <w:tmpl w:val="B5B20026"/>
    <w:lvl w:ilvl="0" w:tplc="DCA41EB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86627"/>
    <w:multiLevelType w:val="multilevel"/>
    <w:tmpl w:val="E71CD660"/>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decimal"/>
      <w:isLgl/>
      <w:suff w:val="nothing"/>
      <w:lvlText w:val="%1.%2.%3.%4."/>
      <w:lvlJc w:val="left"/>
      <w:pPr>
        <w:ind w:left="0" w:firstLine="1728"/>
      </w:pPr>
      <w:rPr>
        <w:rFonts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16" w15:restartNumberingAfterBreak="0">
    <w:nsid w:val="443F6A4B"/>
    <w:multiLevelType w:val="hybridMultilevel"/>
    <w:tmpl w:val="D8EA00C0"/>
    <w:lvl w:ilvl="0" w:tplc="8D60364E">
      <w:numFmt w:val="bullet"/>
      <w:lvlText w:val="-"/>
      <w:lvlJc w:val="left"/>
      <w:pPr>
        <w:ind w:left="525" w:hanging="360"/>
      </w:pPr>
      <w:rPr>
        <w:rFonts w:ascii="Times New Roman" w:eastAsia="Calibri" w:hAnsi="Times New Roman" w:cs="Times New Roman" w:hint="default"/>
      </w:rPr>
    </w:lvl>
    <w:lvl w:ilvl="1" w:tplc="04270003">
      <w:start w:val="1"/>
      <w:numFmt w:val="bullet"/>
      <w:lvlText w:val="o"/>
      <w:lvlJc w:val="left"/>
      <w:pPr>
        <w:ind w:left="1245" w:hanging="360"/>
      </w:pPr>
      <w:rPr>
        <w:rFonts w:ascii="Courier New" w:hAnsi="Courier New" w:cs="Courier New" w:hint="default"/>
      </w:rPr>
    </w:lvl>
    <w:lvl w:ilvl="2" w:tplc="04270005" w:tentative="1">
      <w:start w:val="1"/>
      <w:numFmt w:val="bullet"/>
      <w:lvlText w:val=""/>
      <w:lvlJc w:val="left"/>
      <w:pPr>
        <w:ind w:left="1965" w:hanging="360"/>
      </w:pPr>
      <w:rPr>
        <w:rFonts w:ascii="Wingdings" w:hAnsi="Wingdings" w:hint="default"/>
      </w:rPr>
    </w:lvl>
    <w:lvl w:ilvl="3" w:tplc="04270001" w:tentative="1">
      <w:start w:val="1"/>
      <w:numFmt w:val="bullet"/>
      <w:lvlText w:val=""/>
      <w:lvlJc w:val="left"/>
      <w:pPr>
        <w:ind w:left="2685" w:hanging="360"/>
      </w:pPr>
      <w:rPr>
        <w:rFonts w:ascii="Symbol" w:hAnsi="Symbol" w:hint="default"/>
      </w:rPr>
    </w:lvl>
    <w:lvl w:ilvl="4" w:tplc="04270003" w:tentative="1">
      <w:start w:val="1"/>
      <w:numFmt w:val="bullet"/>
      <w:lvlText w:val="o"/>
      <w:lvlJc w:val="left"/>
      <w:pPr>
        <w:ind w:left="3405" w:hanging="360"/>
      </w:pPr>
      <w:rPr>
        <w:rFonts w:ascii="Courier New" w:hAnsi="Courier New" w:cs="Courier New" w:hint="default"/>
      </w:rPr>
    </w:lvl>
    <w:lvl w:ilvl="5" w:tplc="04270005" w:tentative="1">
      <w:start w:val="1"/>
      <w:numFmt w:val="bullet"/>
      <w:lvlText w:val=""/>
      <w:lvlJc w:val="left"/>
      <w:pPr>
        <w:ind w:left="4125" w:hanging="360"/>
      </w:pPr>
      <w:rPr>
        <w:rFonts w:ascii="Wingdings" w:hAnsi="Wingdings" w:hint="default"/>
      </w:rPr>
    </w:lvl>
    <w:lvl w:ilvl="6" w:tplc="04270001" w:tentative="1">
      <w:start w:val="1"/>
      <w:numFmt w:val="bullet"/>
      <w:lvlText w:val=""/>
      <w:lvlJc w:val="left"/>
      <w:pPr>
        <w:ind w:left="4845" w:hanging="360"/>
      </w:pPr>
      <w:rPr>
        <w:rFonts w:ascii="Symbol" w:hAnsi="Symbol" w:hint="default"/>
      </w:rPr>
    </w:lvl>
    <w:lvl w:ilvl="7" w:tplc="04270003" w:tentative="1">
      <w:start w:val="1"/>
      <w:numFmt w:val="bullet"/>
      <w:lvlText w:val="o"/>
      <w:lvlJc w:val="left"/>
      <w:pPr>
        <w:ind w:left="5565" w:hanging="360"/>
      </w:pPr>
      <w:rPr>
        <w:rFonts w:ascii="Courier New" w:hAnsi="Courier New" w:cs="Courier New" w:hint="default"/>
      </w:rPr>
    </w:lvl>
    <w:lvl w:ilvl="8" w:tplc="04270005" w:tentative="1">
      <w:start w:val="1"/>
      <w:numFmt w:val="bullet"/>
      <w:lvlText w:val=""/>
      <w:lvlJc w:val="left"/>
      <w:pPr>
        <w:ind w:left="6285" w:hanging="360"/>
      </w:pPr>
      <w:rPr>
        <w:rFonts w:ascii="Wingdings" w:hAnsi="Wingdings" w:hint="default"/>
      </w:rPr>
    </w:lvl>
  </w:abstractNum>
  <w:abstractNum w:abstractNumId="17" w15:restartNumberingAfterBreak="0">
    <w:nsid w:val="4C187A5E"/>
    <w:multiLevelType w:val="hybridMultilevel"/>
    <w:tmpl w:val="0C206C44"/>
    <w:lvl w:ilvl="0" w:tplc="04090001">
      <w:start w:val="1"/>
      <w:numFmt w:val="bullet"/>
      <w:lvlText w:val=""/>
      <w:lvlJc w:val="left"/>
      <w:pPr>
        <w:tabs>
          <w:tab w:val="num" w:pos="2340"/>
        </w:tabs>
        <w:ind w:left="2340" w:hanging="360"/>
      </w:pPr>
      <w:rPr>
        <w:rFonts w:ascii="Symbol" w:hAnsi="Symbol" w:hint="default"/>
      </w:rPr>
    </w:lvl>
    <w:lvl w:ilvl="1" w:tplc="04090003">
      <w:start w:val="1"/>
      <w:numFmt w:val="bullet"/>
      <w:lvlText w:val="o"/>
      <w:lvlJc w:val="left"/>
      <w:pPr>
        <w:tabs>
          <w:tab w:val="num" w:pos="1352"/>
        </w:tabs>
        <w:ind w:left="1352" w:hanging="360"/>
      </w:pPr>
      <w:rPr>
        <w:rFonts w:ascii="Courier New" w:hAnsi="Courier New" w:hint="default"/>
      </w:rPr>
    </w:lvl>
    <w:lvl w:ilvl="2" w:tplc="04090001">
      <w:start w:val="1"/>
      <w:numFmt w:val="bullet"/>
      <w:lvlText w:val=""/>
      <w:lvlJc w:val="left"/>
      <w:pPr>
        <w:tabs>
          <w:tab w:val="num" w:pos="3780"/>
        </w:tabs>
        <w:ind w:left="3780" w:hanging="360"/>
      </w:pPr>
      <w:rPr>
        <w:rFonts w:ascii="Symbol" w:hAnsi="Symbol"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8" w15:restartNumberingAfterBreak="0">
    <w:nsid w:val="4EC05AEB"/>
    <w:multiLevelType w:val="multilevel"/>
    <w:tmpl w:val="E71CD660"/>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decimal"/>
      <w:isLgl/>
      <w:suff w:val="nothing"/>
      <w:lvlText w:val="%1.%2.%3.%4."/>
      <w:lvlJc w:val="left"/>
      <w:pPr>
        <w:ind w:left="0" w:firstLine="1728"/>
      </w:pPr>
      <w:rPr>
        <w:rFonts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19" w15:restartNumberingAfterBreak="0">
    <w:nsid w:val="4FA4184C"/>
    <w:multiLevelType w:val="hybridMultilevel"/>
    <w:tmpl w:val="4F700000"/>
    <w:lvl w:ilvl="0" w:tplc="A962C93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4DB2689"/>
    <w:multiLevelType w:val="multilevel"/>
    <w:tmpl w:val="8F0650A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62522E3"/>
    <w:multiLevelType w:val="multilevel"/>
    <w:tmpl w:val="D408BF2E"/>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bullet"/>
      <w:lvlText w:val=""/>
      <w:lvlJc w:val="left"/>
      <w:pPr>
        <w:ind w:left="2088" w:hanging="360"/>
      </w:pPr>
      <w:rPr>
        <w:rFonts w:ascii="Symbol" w:hAnsi="Symbol"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22" w15:restartNumberingAfterBreak="0">
    <w:nsid w:val="590F6C97"/>
    <w:multiLevelType w:val="hybridMultilevel"/>
    <w:tmpl w:val="60CE4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FF2327"/>
    <w:multiLevelType w:val="hybridMultilevel"/>
    <w:tmpl w:val="BBD6BB5E"/>
    <w:lvl w:ilvl="0" w:tplc="CD62C94A">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5CA61E6B"/>
    <w:multiLevelType w:val="hybridMultilevel"/>
    <w:tmpl w:val="15B880CA"/>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5E3767A"/>
    <w:multiLevelType w:val="hybridMultilevel"/>
    <w:tmpl w:val="36C801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1E366B"/>
    <w:multiLevelType w:val="multilevel"/>
    <w:tmpl w:val="D9E26984"/>
    <w:lvl w:ilvl="0">
      <w:start w:val="3"/>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540"/>
        </w:tabs>
        <w:ind w:left="540" w:hanging="360"/>
      </w:pPr>
      <w:rPr>
        <w:rFonts w:cs="Times New Roman" w:hint="default"/>
      </w:rPr>
    </w:lvl>
    <w:lvl w:ilvl="2">
      <w:start w:val="1"/>
      <w:numFmt w:val="bullet"/>
      <w:lvlText w:val=""/>
      <w:lvlJc w:val="left"/>
      <w:pPr>
        <w:tabs>
          <w:tab w:val="num" w:pos="720"/>
        </w:tabs>
        <w:ind w:left="720" w:hanging="360"/>
      </w:pPr>
      <w:rPr>
        <w:rFonts w:ascii="Symbol" w:hAnsi="Symbol"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73B0218"/>
    <w:multiLevelType w:val="multilevel"/>
    <w:tmpl w:val="D408BF2E"/>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bullet"/>
      <w:lvlText w:val=""/>
      <w:lvlJc w:val="left"/>
      <w:pPr>
        <w:ind w:left="2088" w:hanging="360"/>
      </w:pPr>
      <w:rPr>
        <w:rFonts w:ascii="Symbol" w:hAnsi="Symbol"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28" w15:restartNumberingAfterBreak="0">
    <w:nsid w:val="6AED5F3F"/>
    <w:multiLevelType w:val="hybridMultilevel"/>
    <w:tmpl w:val="6D6AD9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93072"/>
    <w:multiLevelType w:val="multilevel"/>
    <w:tmpl w:val="8110D3AA"/>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4B64CAE"/>
    <w:multiLevelType w:val="multilevel"/>
    <w:tmpl w:val="E71CD660"/>
    <w:lvl w:ilvl="0">
      <w:start w:val="1"/>
      <w:numFmt w:val="decimal"/>
      <w:isLgl/>
      <w:suff w:val="nothing"/>
      <w:lvlText w:val="%1."/>
      <w:lvlJc w:val="left"/>
      <w:pPr>
        <w:ind w:left="0" w:firstLine="360"/>
      </w:pPr>
      <w:rPr>
        <w:rFonts w:hint="default"/>
        <w:color w:val="000000"/>
        <w:position w:val="0"/>
        <w:sz w:val="22"/>
      </w:rPr>
    </w:lvl>
    <w:lvl w:ilvl="1">
      <w:start w:val="1"/>
      <w:numFmt w:val="decimal"/>
      <w:isLgl/>
      <w:lvlText w:val="%1.%2."/>
      <w:lvlJc w:val="left"/>
      <w:pPr>
        <w:tabs>
          <w:tab w:val="num" w:pos="432"/>
        </w:tabs>
        <w:ind w:left="432" w:firstLine="360"/>
      </w:pPr>
      <w:rPr>
        <w:rFonts w:hint="default"/>
        <w:color w:val="000000"/>
        <w:position w:val="0"/>
        <w:sz w:val="22"/>
      </w:rPr>
    </w:lvl>
    <w:lvl w:ilvl="2">
      <w:start w:val="1"/>
      <w:numFmt w:val="bullet"/>
      <w:lvlText w:val=""/>
      <w:lvlJc w:val="left"/>
      <w:pPr>
        <w:ind w:left="1584" w:hanging="360"/>
      </w:pPr>
      <w:rPr>
        <w:rFonts w:ascii="Symbol" w:hAnsi="Symbol" w:hint="default"/>
        <w:color w:val="000000"/>
        <w:position w:val="0"/>
        <w:sz w:val="22"/>
      </w:rPr>
    </w:lvl>
    <w:lvl w:ilvl="3">
      <w:start w:val="1"/>
      <w:numFmt w:val="decimal"/>
      <w:isLgl/>
      <w:suff w:val="nothing"/>
      <w:lvlText w:val="%1.%2.%3.%4."/>
      <w:lvlJc w:val="left"/>
      <w:pPr>
        <w:ind w:left="0" w:firstLine="1728"/>
      </w:pPr>
      <w:rPr>
        <w:rFonts w:hint="default"/>
        <w:color w:val="000000"/>
        <w:position w:val="0"/>
        <w:sz w:val="22"/>
      </w:rPr>
    </w:lvl>
    <w:lvl w:ilvl="4">
      <w:start w:val="1"/>
      <w:numFmt w:val="decimal"/>
      <w:isLgl/>
      <w:suff w:val="nothing"/>
      <w:lvlText w:val="%1.%2.%3.%4.%5."/>
      <w:lvlJc w:val="left"/>
      <w:pPr>
        <w:ind w:left="0" w:firstLine="2232"/>
      </w:pPr>
      <w:rPr>
        <w:rFonts w:hint="default"/>
        <w:color w:val="000000"/>
        <w:position w:val="0"/>
        <w:sz w:val="22"/>
      </w:rPr>
    </w:lvl>
    <w:lvl w:ilvl="5">
      <w:start w:val="1"/>
      <w:numFmt w:val="decimal"/>
      <w:isLgl/>
      <w:suff w:val="nothing"/>
      <w:lvlText w:val="%1.%2.%3.%4.%5.%6."/>
      <w:lvlJc w:val="left"/>
      <w:pPr>
        <w:ind w:left="0" w:firstLine="2736"/>
      </w:pPr>
      <w:rPr>
        <w:rFonts w:hint="default"/>
        <w:color w:val="000000"/>
        <w:position w:val="0"/>
        <w:sz w:val="22"/>
      </w:rPr>
    </w:lvl>
    <w:lvl w:ilvl="6">
      <w:start w:val="1"/>
      <w:numFmt w:val="decimal"/>
      <w:isLgl/>
      <w:suff w:val="nothing"/>
      <w:lvlText w:val="%1.%2.%3.%4.%5.%6.%7."/>
      <w:lvlJc w:val="left"/>
      <w:pPr>
        <w:ind w:left="0" w:firstLine="3240"/>
      </w:pPr>
      <w:rPr>
        <w:rFonts w:hint="default"/>
        <w:color w:val="000000"/>
        <w:position w:val="0"/>
        <w:sz w:val="22"/>
      </w:rPr>
    </w:lvl>
    <w:lvl w:ilvl="7">
      <w:start w:val="1"/>
      <w:numFmt w:val="decimal"/>
      <w:isLgl/>
      <w:suff w:val="nothing"/>
      <w:lvlText w:val="%1.%2.%3.%4.%5.%6.%7.%8."/>
      <w:lvlJc w:val="left"/>
      <w:pPr>
        <w:ind w:left="0" w:firstLine="3744"/>
      </w:pPr>
      <w:rPr>
        <w:rFonts w:hint="default"/>
        <w:color w:val="000000"/>
        <w:position w:val="0"/>
        <w:sz w:val="22"/>
      </w:rPr>
    </w:lvl>
    <w:lvl w:ilvl="8">
      <w:start w:val="1"/>
      <w:numFmt w:val="decimal"/>
      <w:isLgl/>
      <w:suff w:val="nothing"/>
      <w:lvlText w:val="%1.%2.%3.%4.%5.%6.%7.%8.%9."/>
      <w:lvlJc w:val="left"/>
      <w:pPr>
        <w:ind w:left="0" w:firstLine="4320"/>
      </w:pPr>
      <w:rPr>
        <w:rFonts w:hint="default"/>
        <w:color w:val="000000"/>
        <w:position w:val="0"/>
        <w:sz w:val="22"/>
      </w:rPr>
    </w:lvl>
  </w:abstractNum>
  <w:abstractNum w:abstractNumId="31" w15:restartNumberingAfterBreak="0">
    <w:nsid w:val="7FF2466A"/>
    <w:multiLevelType w:val="multilevel"/>
    <w:tmpl w:val="36E8E914"/>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3"/>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89844462">
    <w:abstractNumId w:val="24"/>
  </w:num>
  <w:num w:numId="2" w16cid:durableId="1439638912">
    <w:abstractNumId w:val="17"/>
  </w:num>
  <w:num w:numId="3" w16cid:durableId="504980798">
    <w:abstractNumId w:val="11"/>
  </w:num>
  <w:num w:numId="4" w16cid:durableId="950017337">
    <w:abstractNumId w:val="28"/>
  </w:num>
  <w:num w:numId="5" w16cid:durableId="1232890737">
    <w:abstractNumId w:val="26"/>
  </w:num>
  <w:num w:numId="6" w16cid:durableId="465241332">
    <w:abstractNumId w:val="13"/>
  </w:num>
  <w:num w:numId="7" w16cid:durableId="740054789">
    <w:abstractNumId w:val="22"/>
  </w:num>
  <w:num w:numId="8" w16cid:durableId="1278365574">
    <w:abstractNumId w:val="6"/>
  </w:num>
  <w:num w:numId="9" w16cid:durableId="1640762603">
    <w:abstractNumId w:val="9"/>
  </w:num>
  <w:num w:numId="10" w16cid:durableId="806821340">
    <w:abstractNumId w:val="31"/>
  </w:num>
  <w:num w:numId="11" w16cid:durableId="1087338482">
    <w:abstractNumId w:val="16"/>
  </w:num>
  <w:num w:numId="12" w16cid:durableId="1431851761">
    <w:abstractNumId w:val="19"/>
  </w:num>
  <w:num w:numId="13" w16cid:durableId="1574200419">
    <w:abstractNumId w:val="0"/>
  </w:num>
  <w:num w:numId="14" w16cid:durableId="461194245">
    <w:abstractNumId w:val="1"/>
  </w:num>
  <w:num w:numId="15" w16cid:durableId="1460951486">
    <w:abstractNumId w:val="2"/>
  </w:num>
  <w:num w:numId="16" w16cid:durableId="365377032">
    <w:abstractNumId w:val="3"/>
  </w:num>
  <w:num w:numId="17" w16cid:durableId="776681393">
    <w:abstractNumId w:val="25"/>
  </w:num>
  <w:num w:numId="18" w16cid:durableId="1242761390">
    <w:abstractNumId w:val="8"/>
  </w:num>
  <w:num w:numId="19" w16cid:durableId="1073964718">
    <w:abstractNumId w:val="7"/>
  </w:num>
  <w:num w:numId="20" w16cid:durableId="382169699">
    <w:abstractNumId w:val="14"/>
  </w:num>
  <w:num w:numId="21" w16cid:durableId="1715301881">
    <w:abstractNumId w:val="23"/>
  </w:num>
  <w:num w:numId="22" w16cid:durableId="981883474">
    <w:abstractNumId w:val="4"/>
  </w:num>
  <w:num w:numId="23" w16cid:durableId="1864441526">
    <w:abstractNumId w:val="30"/>
  </w:num>
  <w:num w:numId="24" w16cid:durableId="2122188893">
    <w:abstractNumId w:val="15"/>
  </w:num>
  <w:num w:numId="25" w16cid:durableId="380133656">
    <w:abstractNumId w:val="10"/>
  </w:num>
  <w:num w:numId="26" w16cid:durableId="1799453944">
    <w:abstractNumId w:val="27"/>
  </w:num>
  <w:num w:numId="27" w16cid:durableId="1272710629">
    <w:abstractNumId w:val="21"/>
  </w:num>
  <w:num w:numId="28" w16cid:durableId="941957009">
    <w:abstractNumId w:val="18"/>
  </w:num>
  <w:num w:numId="29" w16cid:durableId="1843936792">
    <w:abstractNumId w:val="5"/>
  </w:num>
  <w:num w:numId="30" w16cid:durableId="437217980">
    <w:abstractNumId w:val="20"/>
  </w:num>
  <w:num w:numId="31" w16cid:durableId="1105613525">
    <w:abstractNumId w:val="12"/>
  </w:num>
  <w:num w:numId="32" w16cid:durableId="8450970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D55"/>
    <w:rsid w:val="0002107C"/>
    <w:rsid w:val="00044176"/>
    <w:rsid w:val="0008322C"/>
    <w:rsid w:val="000925F9"/>
    <w:rsid w:val="0009602C"/>
    <w:rsid w:val="000A01D8"/>
    <w:rsid w:val="000B6412"/>
    <w:rsid w:val="000E2415"/>
    <w:rsid w:val="0010228C"/>
    <w:rsid w:val="00141E7F"/>
    <w:rsid w:val="00142B0E"/>
    <w:rsid w:val="00187770"/>
    <w:rsid w:val="001D66DF"/>
    <w:rsid w:val="001F428E"/>
    <w:rsid w:val="001F4F4C"/>
    <w:rsid w:val="00202439"/>
    <w:rsid w:val="00202898"/>
    <w:rsid w:val="0021502F"/>
    <w:rsid w:val="00222440"/>
    <w:rsid w:val="00227DA6"/>
    <w:rsid w:val="00274CA3"/>
    <w:rsid w:val="00296A3C"/>
    <w:rsid w:val="002A462E"/>
    <w:rsid w:val="002A7A83"/>
    <w:rsid w:val="002B5B9F"/>
    <w:rsid w:val="002C2BE9"/>
    <w:rsid w:val="002C699F"/>
    <w:rsid w:val="002C708E"/>
    <w:rsid w:val="002D0176"/>
    <w:rsid w:val="00323851"/>
    <w:rsid w:val="00332DE3"/>
    <w:rsid w:val="00364B60"/>
    <w:rsid w:val="0037300D"/>
    <w:rsid w:val="00394D1B"/>
    <w:rsid w:val="003B7925"/>
    <w:rsid w:val="003C01C9"/>
    <w:rsid w:val="003C1F92"/>
    <w:rsid w:val="003C7CCE"/>
    <w:rsid w:val="003E3F8A"/>
    <w:rsid w:val="003E5FB0"/>
    <w:rsid w:val="003F22E4"/>
    <w:rsid w:val="004348AC"/>
    <w:rsid w:val="00454911"/>
    <w:rsid w:val="004560C7"/>
    <w:rsid w:val="00461B13"/>
    <w:rsid w:val="00474223"/>
    <w:rsid w:val="00492EFA"/>
    <w:rsid w:val="004A25FA"/>
    <w:rsid w:val="00571129"/>
    <w:rsid w:val="00572F87"/>
    <w:rsid w:val="0059627E"/>
    <w:rsid w:val="005A4363"/>
    <w:rsid w:val="005B0309"/>
    <w:rsid w:val="005D2D90"/>
    <w:rsid w:val="005E0839"/>
    <w:rsid w:val="005F10E3"/>
    <w:rsid w:val="005F4D55"/>
    <w:rsid w:val="00647CD6"/>
    <w:rsid w:val="0065726B"/>
    <w:rsid w:val="0066361C"/>
    <w:rsid w:val="006674A4"/>
    <w:rsid w:val="00694957"/>
    <w:rsid w:val="006B4CE9"/>
    <w:rsid w:val="006D0D7E"/>
    <w:rsid w:val="006D0D98"/>
    <w:rsid w:val="006D10CB"/>
    <w:rsid w:val="006F421C"/>
    <w:rsid w:val="00731C17"/>
    <w:rsid w:val="007566D8"/>
    <w:rsid w:val="007B3851"/>
    <w:rsid w:val="007D7D90"/>
    <w:rsid w:val="007E234F"/>
    <w:rsid w:val="007F11D1"/>
    <w:rsid w:val="007F691F"/>
    <w:rsid w:val="00810798"/>
    <w:rsid w:val="0088478F"/>
    <w:rsid w:val="008C6F8A"/>
    <w:rsid w:val="008E0F63"/>
    <w:rsid w:val="009013E5"/>
    <w:rsid w:val="0091417D"/>
    <w:rsid w:val="00922554"/>
    <w:rsid w:val="009A4810"/>
    <w:rsid w:val="009A4DB2"/>
    <w:rsid w:val="009B16A8"/>
    <w:rsid w:val="009D36E0"/>
    <w:rsid w:val="009D6610"/>
    <w:rsid w:val="009E3FBA"/>
    <w:rsid w:val="00A7057A"/>
    <w:rsid w:val="00A84FB1"/>
    <w:rsid w:val="00A87C69"/>
    <w:rsid w:val="00AB4554"/>
    <w:rsid w:val="00AD273A"/>
    <w:rsid w:val="00AE58C0"/>
    <w:rsid w:val="00B0578E"/>
    <w:rsid w:val="00B3244C"/>
    <w:rsid w:val="00BA6B6C"/>
    <w:rsid w:val="00BD6C5A"/>
    <w:rsid w:val="00C27EF7"/>
    <w:rsid w:val="00C46121"/>
    <w:rsid w:val="00C605A2"/>
    <w:rsid w:val="00C67E1C"/>
    <w:rsid w:val="00D01404"/>
    <w:rsid w:val="00D06509"/>
    <w:rsid w:val="00DC3705"/>
    <w:rsid w:val="00DD3B0A"/>
    <w:rsid w:val="00E155DA"/>
    <w:rsid w:val="00E333FD"/>
    <w:rsid w:val="00E42676"/>
    <w:rsid w:val="00E434A7"/>
    <w:rsid w:val="00E465ED"/>
    <w:rsid w:val="00E56B63"/>
    <w:rsid w:val="00E62A1E"/>
    <w:rsid w:val="00E74368"/>
    <w:rsid w:val="00E94A64"/>
    <w:rsid w:val="00EA5DB1"/>
    <w:rsid w:val="00EB7E6D"/>
    <w:rsid w:val="00F3064E"/>
    <w:rsid w:val="00F80608"/>
    <w:rsid w:val="00F810B3"/>
    <w:rsid w:val="00F97BFB"/>
    <w:rsid w:val="00FB63F9"/>
    <w:rsid w:val="00FC05BF"/>
    <w:rsid w:val="00FC7F2A"/>
    <w:rsid w:val="00FD2D96"/>
    <w:rsid w:val="00FF32A4"/>
    <w:rsid w:val="00FF4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F9B48"/>
  <w15:docId w15:val="{388A7089-5774-3E4B-9F95-C0A30BFB0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D55"/>
    <w:rPr>
      <w:rFonts w:ascii="Calibri" w:eastAsia="Times New Roman" w:hAnsi="Calibri" w:cs="Times New Roman"/>
    </w:rPr>
  </w:style>
  <w:style w:type="paragraph" w:styleId="Heading1">
    <w:name w:val="heading 1"/>
    <w:basedOn w:val="Normal"/>
    <w:next w:val="Normal"/>
    <w:link w:val="Heading1Char"/>
    <w:uiPriority w:val="9"/>
    <w:qFormat/>
    <w:rsid w:val="006D0D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DC3705"/>
    <w:pPr>
      <w:keepNext/>
      <w:spacing w:after="0" w:line="240" w:lineRule="auto"/>
      <w:outlineLvl w:val="1"/>
    </w:pPr>
    <w:rPr>
      <w:rFonts w:asciiTheme="minorHAnsi" w:hAnsiTheme="minorHAnsi" w:cstheme="minorHAnsi"/>
      <w:bCs/>
      <w:sz w:val="24"/>
      <w:szCs w:val="24"/>
      <w:lang w:val="en-GB"/>
    </w:rPr>
  </w:style>
  <w:style w:type="paragraph" w:styleId="Heading3">
    <w:name w:val="heading 3"/>
    <w:basedOn w:val="Normal"/>
    <w:next w:val="Normal"/>
    <w:link w:val="Heading3Char"/>
    <w:uiPriority w:val="9"/>
    <w:unhideWhenUsed/>
    <w:qFormat/>
    <w:rsid w:val="005F10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C3705"/>
    <w:rPr>
      <w:rFonts w:eastAsia="Times New Roman" w:cstheme="minorHAnsi"/>
      <w:bCs/>
      <w:sz w:val="24"/>
      <w:szCs w:val="24"/>
      <w:lang w:val="en-GB"/>
    </w:rPr>
  </w:style>
  <w:style w:type="paragraph" w:customStyle="1" w:styleId="Style3">
    <w:name w:val="Style3"/>
    <w:basedOn w:val="Normal"/>
    <w:uiPriority w:val="99"/>
    <w:rsid w:val="005F4D55"/>
    <w:pPr>
      <w:widowControl w:val="0"/>
      <w:autoSpaceDE w:val="0"/>
      <w:autoSpaceDN w:val="0"/>
      <w:adjustRightInd w:val="0"/>
      <w:spacing w:after="0" w:line="276" w:lineRule="exact"/>
    </w:pPr>
    <w:rPr>
      <w:rFonts w:ascii="Times New Roman" w:eastAsia="Calibri" w:hAnsi="Times New Roman"/>
      <w:sz w:val="24"/>
      <w:szCs w:val="24"/>
      <w:lang w:eastAsia="lt-LT"/>
    </w:rPr>
  </w:style>
  <w:style w:type="character" w:customStyle="1" w:styleId="longtext">
    <w:name w:val="long_text"/>
    <w:basedOn w:val="DefaultParagraphFont"/>
    <w:uiPriority w:val="99"/>
    <w:rsid w:val="005F4D55"/>
    <w:rPr>
      <w:rFonts w:cs="Times New Roman"/>
    </w:rPr>
  </w:style>
  <w:style w:type="paragraph" w:styleId="ListParagraph">
    <w:name w:val="List Paragraph"/>
    <w:basedOn w:val="Normal"/>
    <w:qFormat/>
    <w:rsid w:val="008C6F8A"/>
    <w:pPr>
      <w:ind w:left="720"/>
      <w:contextualSpacing/>
    </w:pPr>
  </w:style>
  <w:style w:type="character" w:customStyle="1" w:styleId="Hyperlink1">
    <w:name w:val="Hyperlink1"/>
    <w:rsid w:val="00AE58C0"/>
    <w:rPr>
      <w:color w:val="0000FF"/>
      <w:sz w:val="20"/>
      <w:u w:val="single"/>
    </w:rPr>
  </w:style>
  <w:style w:type="paragraph" w:styleId="BalloonText">
    <w:name w:val="Balloon Text"/>
    <w:basedOn w:val="Normal"/>
    <w:link w:val="BalloonTextChar"/>
    <w:uiPriority w:val="99"/>
    <w:semiHidden/>
    <w:unhideWhenUsed/>
    <w:rsid w:val="00FC05B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05BF"/>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6D0D98"/>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7E234F"/>
    <w:rPr>
      <w:sz w:val="16"/>
      <w:szCs w:val="16"/>
    </w:rPr>
  </w:style>
  <w:style w:type="paragraph" w:styleId="CommentText">
    <w:name w:val="annotation text"/>
    <w:basedOn w:val="Normal"/>
    <w:link w:val="CommentTextChar"/>
    <w:uiPriority w:val="99"/>
    <w:semiHidden/>
    <w:unhideWhenUsed/>
    <w:rsid w:val="007E234F"/>
    <w:pPr>
      <w:spacing w:line="240" w:lineRule="auto"/>
    </w:pPr>
    <w:rPr>
      <w:sz w:val="20"/>
      <w:szCs w:val="20"/>
    </w:rPr>
  </w:style>
  <w:style w:type="character" w:customStyle="1" w:styleId="CommentTextChar">
    <w:name w:val="Comment Text Char"/>
    <w:basedOn w:val="DefaultParagraphFont"/>
    <w:link w:val="CommentText"/>
    <w:uiPriority w:val="99"/>
    <w:semiHidden/>
    <w:rsid w:val="007E234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E234F"/>
    <w:rPr>
      <w:b/>
      <w:bCs/>
    </w:rPr>
  </w:style>
  <w:style w:type="character" w:customStyle="1" w:styleId="CommentSubjectChar">
    <w:name w:val="Comment Subject Char"/>
    <w:basedOn w:val="CommentTextChar"/>
    <w:link w:val="CommentSubject"/>
    <w:uiPriority w:val="99"/>
    <w:semiHidden/>
    <w:rsid w:val="007E234F"/>
    <w:rPr>
      <w:rFonts w:ascii="Calibri" w:eastAsia="Times New Roman" w:hAnsi="Calibri" w:cs="Times New Roman"/>
      <w:b/>
      <w:bCs/>
      <w:sz w:val="20"/>
      <w:szCs w:val="20"/>
    </w:rPr>
  </w:style>
  <w:style w:type="character" w:customStyle="1" w:styleId="Heading3Char">
    <w:name w:val="Heading 3 Char"/>
    <w:basedOn w:val="DefaultParagraphFont"/>
    <w:link w:val="Heading3"/>
    <w:uiPriority w:val="9"/>
    <w:rsid w:val="005F10E3"/>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4560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0C7"/>
    <w:rPr>
      <w:rFonts w:ascii="Calibri" w:eastAsia="Times New Roman" w:hAnsi="Calibri" w:cs="Times New Roman"/>
    </w:rPr>
  </w:style>
  <w:style w:type="paragraph" w:styleId="Footer">
    <w:name w:val="footer"/>
    <w:basedOn w:val="Normal"/>
    <w:link w:val="FooterChar"/>
    <w:uiPriority w:val="99"/>
    <w:unhideWhenUsed/>
    <w:rsid w:val="004560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0C7"/>
    <w:rPr>
      <w:rFonts w:ascii="Calibri" w:eastAsia="Times New Roman" w:hAnsi="Calibri" w:cs="Times New Roman"/>
    </w:rPr>
  </w:style>
  <w:style w:type="table" w:styleId="TableGrid">
    <w:name w:val="Table Grid"/>
    <w:basedOn w:val="TableNormal"/>
    <w:uiPriority w:val="59"/>
    <w:rsid w:val="00456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4560C7"/>
  </w:style>
  <w:style w:type="character" w:styleId="Hyperlink">
    <w:name w:val="Hyperlink"/>
    <w:basedOn w:val="DefaultParagraphFont"/>
    <w:uiPriority w:val="99"/>
    <w:unhideWhenUsed/>
    <w:rsid w:val="004560C7"/>
    <w:rPr>
      <w:color w:val="0000FF" w:themeColor="hyperlink"/>
      <w:u w:val="single"/>
    </w:rPr>
  </w:style>
  <w:style w:type="paragraph" w:customStyle="1" w:styleId="ColorfulList-Accent11">
    <w:name w:val="Colorful List - Accent 11"/>
    <w:basedOn w:val="Normal"/>
    <w:qFormat/>
    <w:rsid w:val="007B3851"/>
    <w:pPr>
      <w:spacing w:after="0" w:line="240" w:lineRule="auto"/>
      <w:ind w:left="1296"/>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5533">
      <w:bodyDiv w:val="1"/>
      <w:marLeft w:val="0"/>
      <w:marRight w:val="0"/>
      <w:marTop w:val="0"/>
      <w:marBottom w:val="0"/>
      <w:divBdr>
        <w:top w:val="none" w:sz="0" w:space="0" w:color="auto"/>
        <w:left w:val="none" w:sz="0" w:space="0" w:color="auto"/>
        <w:bottom w:val="none" w:sz="0" w:space="0" w:color="auto"/>
        <w:right w:val="none" w:sz="0" w:space="0" w:color="auto"/>
      </w:divBdr>
    </w:div>
    <w:div w:id="107042956">
      <w:bodyDiv w:val="1"/>
      <w:marLeft w:val="0"/>
      <w:marRight w:val="0"/>
      <w:marTop w:val="0"/>
      <w:marBottom w:val="0"/>
      <w:divBdr>
        <w:top w:val="none" w:sz="0" w:space="0" w:color="auto"/>
        <w:left w:val="none" w:sz="0" w:space="0" w:color="auto"/>
        <w:bottom w:val="none" w:sz="0" w:space="0" w:color="auto"/>
        <w:right w:val="none" w:sz="0" w:space="0" w:color="auto"/>
      </w:divBdr>
    </w:div>
    <w:div w:id="205995021">
      <w:bodyDiv w:val="1"/>
      <w:marLeft w:val="0"/>
      <w:marRight w:val="0"/>
      <w:marTop w:val="0"/>
      <w:marBottom w:val="0"/>
      <w:divBdr>
        <w:top w:val="none" w:sz="0" w:space="0" w:color="auto"/>
        <w:left w:val="none" w:sz="0" w:space="0" w:color="auto"/>
        <w:bottom w:val="none" w:sz="0" w:space="0" w:color="auto"/>
        <w:right w:val="none" w:sz="0" w:space="0" w:color="auto"/>
      </w:divBdr>
    </w:div>
    <w:div w:id="74523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t.wikipedia.org/wiki/Asmu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t.wikipedia.org/wiki/Paslaug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t.wikipedia.org/wiki/Prek%C4%97" TargetMode="External"/><Relationship Id="rId4" Type="http://schemas.openxmlformats.org/officeDocument/2006/relationships/settings" Target="settings.xml"/><Relationship Id="rId9" Type="http://schemas.openxmlformats.org/officeDocument/2006/relationships/hyperlink" Target="http://lt.wikipedia.org/wiki/Juridinis_asmu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gdu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A98A1-815B-4DBF-B39D-EBDB6CF1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646</Words>
  <Characters>3687</Characters>
  <Application>Microsoft Office Word</Application>
  <DocSecurity>0</DocSecurity>
  <Lines>30</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Microsoft</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dc:creator>
  <cp:lastModifiedBy>Vidas Korsakas</cp:lastModifiedBy>
  <cp:revision>11</cp:revision>
  <dcterms:created xsi:type="dcterms:W3CDTF">2021-01-28T11:16:00Z</dcterms:created>
  <dcterms:modified xsi:type="dcterms:W3CDTF">2023-05-18T08:24:00Z</dcterms:modified>
</cp:coreProperties>
</file>