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BC15" w14:textId="3E5106EB" w:rsidR="00807030" w:rsidRPr="0096327E" w:rsidRDefault="00074D1C" w:rsidP="00235A37">
      <w:pPr>
        <w:jc w:val="center"/>
        <w:rPr>
          <w:sz w:val="20"/>
          <w:szCs w:val="20"/>
        </w:rPr>
      </w:pPr>
      <w:r w:rsidRPr="0096327E">
        <w:rPr>
          <w:color w:val="000000"/>
          <w:sz w:val="20"/>
          <w:szCs w:val="20"/>
          <w:u w:val="single"/>
          <w:lang w:val="lt-LT"/>
        </w:rPr>
        <w:t>__</w:t>
      </w:r>
      <w:proofErr w:type="spellStart"/>
      <w:r w:rsidR="00D02977" w:rsidRPr="009A7A7E">
        <w:rPr>
          <w:rFonts w:ascii="Segoe UI" w:hAnsi="Segoe UI" w:cs="Segoe UI"/>
          <w:color w:val="131516"/>
          <w:sz w:val="21"/>
          <w:szCs w:val="21"/>
          <w:u w:val="single"/>
          <w:shd w:val="clear" w:color="auto" w:fill="F7F7F9"/>
        </w:rPr>
        <w:t>Marijus</w:t>
      </w:r>
      <w:proofErr w:type="spellEnd"/>
      <w:r w:rsidR="00D02977" w:rsidRPr="009A7A7E">
        <w:rPr>
          <w:rFonts w:ascii="Segoe UI" w:hAnsi="Segoe UI" w:cs="Segoe UI"/>
          <w:color w:val="131516"/>
          <w:sz w:val="21"/>
          <w:szCs w:val="21"/>
          <w:u w:val="single"/>
          <w:shd w:val="clear" w:color="auto" w:fill="F7F7F9"/>
        </w:rPr>
        <w:t xml:space="preserve"> </w:t>
      </w:r>
      <w:proofErr w:type="spellStart"/>
      <w:r w:rsidR="00D02977" w:rsidRPr="009A7A7E">
        <w:rPr>
          <w:rFonts w:ascii="Segoe UI" w:hAnsi="Segoe UI" w:cs="Segoe UI"/>
          <w:color w:val="131516"/>
          <w:sz w:val="21"/>
          <w:szCs w:val="21"/>
          <w:u w:val="single"/>
          <w:shd w:val="clear" w:color="auto" w:fill="F7F7F9"/>
        </w:rPr>
        <w:t>Janušauskas</w:t>
      </w:r>
      <w:proofErr w:type="spellEnd"/>
      <w:r w:rsidRPr="009A7A7E">
        <w:rPr>
          <w:color w:val="000000"/>
          <w:sz w:val="20"/>
          <w:szCs w:val="20"/>
          <w:u w:val="single"/>
          <w:lang w:val="lt-LT"/>
        </w:rPr>
        <w:t>______</w:t>
      </w:r>
      <w:r w:rsidR="006F2AE2" w:rsidRPr="0096327E">
        <w:rPr>
          <w:sz w:val="20"/>
          <w:szCs w:val="20"/>
          <w:u w:val="single"/>
        </w:rPr>
        <w:t xml:space="preserve"> </w:t>
      </w:r>
    </w:p>
    <w:p w14:paraId="06326F23" w14:textId="77777777" w:rsidR="00807030" w:rsidRPr="0096327E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96327E">
        <w:rPr>
          <w:i/>
          <w:iCs/>
          <w:color w:val="000000"/>
          <w:sz w:val="20"/>
          <w:szCs w:val="20"/>
        </w:rPr>
        <w:t>(projekto vykdytojo pavadinimas arba vardas, pavardė, įmonės kodas arba asmens kodas)</w:t>
      </w:r>
    </w:p>
    <w:p w14:paraId="57DE4EC8" w14:textId="30AF22DC" w:rsidR="00807030" w:rsidRPr="0096327E" w:rsidRDefault="006F2AE2">
      <w:pPr>
        <w:jc w:val="center"/>
        <w:rPr>
          <w:sz w:val="20"/>
          <w:szCs w:val="20"/>
        </w:rPr>
      </w:pPr>
      <w:r w:rsidRPr="0096327E">
        <w:rPr>
          <w:color w:val="000000"/>
          <w:sz w:val="20"/>
          <w:szCs w:val="20"/>
          <w:u w:val="single"/>
          <w:lang w:val="lt-LT"/>
        </w:rPr>
        <w:t>___</w:t>
      </w:r>
      <w:proofErr w:type="spellStart"/>
      <w:r w:rsidR="00D02977" w:rsidRPr="001D4D5E">
        <w:rPr>
          <w:rFonts w:ascii="Segoe UI" w:hAnsi="Segoe UI" w:cs="Segoe UI"/>
          <w:color w:val="131516"/>
          <w:sz w:val="21"/>
          <w:szCs w:val="21"/>
          <w:u w:val="single"/>
          <w:shd w:val="clear" w:color="auto" w:fill="F7F7F9"/>
        </w:rPr>
        <w:t>Trilaukio</w:t>
      </w:r>
      <w:proofErr w:type="spellEnd"/>
      <w:r w:rsidR="00D02977" w:rsidRPr="001D4D5E">
        <w:rPr>
          <w:rFonts w:ascii="Segoe UI" w:hAnsi="Segoe UI" w:cs="Segoe UI"/>
          <w:color w:val="131516"/>
          <w:sz w:val="21"/>
          <w:szCs w:val="21"/>
          <w:u w:val="single"/>
          <w:shd w:val="clear" w:color="auto" w:fill="F7F7F9"/>
        </w:rPr>
        <w:t xml:space="preserve"> k. </w:t>
      </w:r>
      <w:proofErr w:type="spellStart"/>
      <w:r w:rsidR="00D02977" w:rsidRPr="001D4D5E">
        <w:rPr>
          <w:rFonts w:ascii="Segoe UI" w:hAnsi="Segoe UI" w:cs="Segoe UI"/>
          <w:color w:val="131516"/>
          <w:sz w:val="21"/>
          <w:szCs w:val="21"/>
          <w:u w:val="single"/>
          <w:shd w:val="clear" w:color="auto" w:fill="F7F7F9"/>
        </w:rPr>
        <w:t>Vilkaviškio</w:t>
      </w:r>
      <w:proofErr w:type="spellEnd"/>
      <w:r w:rsidR="00D02977" w:rsidRPr="001D4D5E">
        <w:rPr>
          <w:rFonts w:ascii="Segoe UI" w:hAnsi="Segoe UI" w:cs="Segoe UI"/>
          <w:color w:val="131516"/>
          <w:sz w:val="21"/>
          <w:szCs w:val="21"/>
          <w:u w:val="single"/>
          <w:shd w:val="clear" w:color="auto" w:fill="F7F7F9"/>
        </w:rPr>
        <w:t xml:space="preserve"> raj. sav.</w:t>
      </w:r>
      <w:r w:rsidR="00235041" w:rsidRPr="001D4D5E">
        <w:rPr>
          <w:color w:val="000000"/>
          <w:sz w:val="20"/>
          <w:szCs w:val="20"/>
          <w:u w:val="single"/>
          <w:lang w:val="lt-LT"/>
        </w:rPr>
        <w:t xml:space="preserve"> </w:t>
      </w:r>
      <w:r w:rsidR="00074D1C" w:rsidRPr="001D4D5E">
        <w:rPr>
          <w:color w:val="000000"/>
          <w:sz w:val="20"/>
          <w:szCs w:val="20"/>
          <w:u w:val="single"/>
          <w:lang w:val="lt-LT"/>
        </w:rPr>
        <w:t>_____</w:t>
      </w:r>
      <w:r w:rsidR="00074D1C" w:rsidRPr="0096327E">
        <w:rPr>
          <w:color w:val="000000"/>
          <w:sz w:val="20"/>
          <w:szCs w:val="20"/>
          <w:u w:val="single"/>
          <w:lang w:val="lt-LT"/>
        </w:rPr>
        <w:t xml:space="preserve">            </w:t>
      </w:r>
    </w:p>
    <w:p w14:paraId="575D5343" w14:textId="77777777" w:rsidR="00235041" w:rsidRDefault="00074D1C" w:rsidP="00235041">
      <w:pPr>
        <w:pStyle w:val="tactin"/>
        <w:shd w:val="clear" w:color="auto" w:fill="FFFFFF"/>
        <w:spacing w:before="0" w:after="0" w:line="317" w:lineRule="atLeast"/>
        <w:jc w:val="center"/>
        <w:rPr>
          <w:i/>
          <w:iCs/>
          <w:color w:val="000000"/>
          <w:sz w:val="20"/>
          <w:szCs w:val="20"/>
        </w:rPr>
      </w:pPr>
      <w:r w:rsidRPr="0096327E">
        <w:rPr>
          <w:i/>
          <w:iCs/>
          <w:color w:val="000000"/>
          <w:sz w:val="20"/>
          <w:szCs w:val="20"/>
        </w:rPr>
        <w:t>(buveinė arba adresas)</w:t>
      </w:r>
    </w:p>
    <w:p w14:paraId="2431FF5A" w14:textId="7BFA9205" w:rsidR="00807030" w:rsidRPr="001D4D5E" w:rsidRDefault="00235041" w:rsidP="00235041">
      <w:pPr>
        <w:pStyle w:val="tactin"/>
        <w:shd w:val="clear" w:color="auto" w:fill="FFFFFF"/>
        <w:spacing w:before="0" w:after="0" w:line="317" w:lineRule="atLeast"/>
        <w:jc w:val="center"/>
        <w:rPr>
          <w:sz w:val="20"/>
          <w:szCs w:val="20"/>
          <w:u w:val="single"/>
        </w:rPr>
      </w:pPr>
      <w:r w:rsidRPr="0096327E">
        <w:rPr>
          <w:color w:val="1F2226"/>
          <w:sz w:val="20"/>
          <w:szCs w:val="20"/>
          <w:u w:val="single"/>
          <w:shd w:val="clear" w:color="auto" w:fill="FFFFFF"/>
        </w:rPr>
        <w:t xml:space="preserve"> </w:t>
      </w:r>
      <w:r w:rsidR="00D02977" w:rsidRPr="001D4D5E">
        <w:rPr>
          <w:rFonts w:ascii="Segoe UI" w:hAnsi="Segoe UI" w:cs="Segoe UI"/>
          <w:color w:val="131516"/>
          <w:sz w:val="21"/>
          <w:szCs w:val="21"/>
          <w:u w:val="single"/>
          <w:shd w:val="clear" w:color="auto" w:fill="F7F7F9"/>
        </w:rPr>
        <w:t>+37065118233,</w:t>
      </w:r>
      <w:r w:rsidR="00131688" w:rsidRPr="001D4D5E">
        <w:rPr>
          <w:color w:val="1F2226"/>
          <w:sz w:val="20"/>
          <w:szCs w:val="20"/>
          <w:u w:val="single"/>
          <w:shd w:val="clear" w:color="auto" w:fill="FFFFFF"/>
        </w:rPr>
        <w:t>_</w:t>
      </w:r>
      <w:r w:rsidR="00D02977" w:rsidRPr="001D4D5E">
        <w:rPr>
          <w:rFonts w:ascii="Segoe UI" w:hAnsi="Segoe UI" w:cs="Segoe UI"/>
          <w:color w:val="131516"/>
          <w:sz w:val="21"/>
          <w:szCs w:val="21"/>
          <w:u w:val="single"/>
          <w:shd w:val="clear" w:color="auto" w:fill="F7F7F9"/>
        </w:rPr>
        <w:t xml:space="preserve"> marijus.janusauskas@gmail.com</w:t>
      </w:r>
      <w:r w:rsidR="00131688" w:rsidRPr="001D4D5E">
        <w:rPr>
          <w:color w:val="1F2226"/>
          <w:sz w:val="20"/>
          <w:szCs w:val="20"/>
          <w:u w:val="single"/>
          <w:shd w:val="clear" w:color="auto" w:fill="FFFFFF"/>
        </w:rPr>
        <w:t>______</w:t>
      </w:r>
    </w:p>
    <w:p w14:paraId="2D1DF783" w14:textId="77777777" w:rsidR="00807030" w:rsidRPr="0096327E" w:rsidRDefault="00074D1C">
      <w:pPr>
        <w:jc w:val="center"/>
        <w:rPr>
          <w:color w:val="000000"/>
          <w:sz w:val="20"/>
          <w:szCs w:val="20"/>
          <w:u w:val="single"/>
          <w:lang w:val="lt-LT"/>
        </w:rPr>
      </w:pPr>
      <w:r w:rsidRPr="0096327E">
        <w:rPr>
          <w:i/>
          <w:iCs/>
          <w:color w:val="000000"/>
          <w:sz w:val="20"/>
          <w:szCs w:val="20"/>
          <w:lang w:val="lt-LT"/>
        </w:rPr>
        <w:t>(telefono ir fakso numeriai, elektroninio pašto adresas)</w:t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5925256B" w:rsidR="00807030" w:rsidRPr="00D02977" w:rsidRDefault="00FF7878">
      <w:pPr>
        <w:pStyle w:val="tactin"/>
        <w:shd w:val="clear" w:color="auto" w:fill="FFFFFF"/>
        <w:spacing w:before="0" w:after="0" w:line="317" w:lineRule="atLeast"/>
        <w:jc w:val="center"/>
      </w:pPr>
      <w:r w:rsidRPr="00D02977">
        <w:t>202</w:t>
      </w:r>
      <w:r w:rsidR="00D02977" w:rsidRPr="00D02977">
        <w:t>3-10-12</w:t>
      </w:r>
      <w:r w:rsidR="00F54CB5" w:rsidRPr="00D02977">
        <w:t xml:space="preserve"> Nr. </w:t>
      </w:r>
      <w:r w:rsidR="009F09D8" w:rsidRPr="00D02977">
        <w:t>1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433E5A25" w14:textId="6BAC5820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C87C42" w:rsidRPr="00C87C42">
        <w:rPr>
          <w:b/>
          <w:bCs/>
        </w:rPr>
        <w:t>juostinės</w:t>
      </w:r>
      <w:r w:rsidRPr="00C87C42">
        <w:rPr>
          <w:b/>
          <w:bCs/>
        </w:rPr>
        <w:t xml:space="preserve">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 </w:t>
      </w:r>
      <w:r w:rsidR="00B30B5F" w:rsidRPr="00B30B5F">
        <w:rPr>
          <w:bCs/>
        </w:rPr>
        <w:t>(toliau – Prekės)</w:t>
      </w:r>
      <w:r w:rsidR="00881A13">
        <w:rPr>
          <w:b/>
        </w:rPr>
        <w:t xml:space="preserve"> </w:t>
      </w:r>
      <w:r w:rsidRPr="00F15F61">
        <w:t xml:space="preserve">konkurse ir pateikti pasiūlymą.                                                                                    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25815E76" w14:textId="447D24BA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 xml:space="preserve">as –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8456"/>
      </w:tblGrid>
      <w:tr w:rsidR="009F74AB" w:rsidRPr="00593C42" w14:paraId="00FB662D" w14:textId="77777777" w:rsidTr="008B12A9">
        <w:trPr>
          <w:trHeight w:val="20"/>
          <w:jc w:val="center"/>
        </w:trPr>
        <w:tc>
          <w:tcPr>
            <w:tcW w:w="573" w:type="pct"/>
            <w:shd w:val="clear" w:color="auto" w:fill="EEECE1"/>
          </w:tcPr>
          <w:p w14:paraId="552DED88" w14:textId="77777777" w:rsidR="009F74AB" w:rsidRPr="00593C42" w:rsidRDefault="009F74AB" w:rsidP="008B12A9">
            <w:pPr>
              <w:pStyle w:val="BodyTextIndent3"/>
              <w:spacing w:before="100" w:beforeAutospacing="1" w:after="100" w:afterAutospacing="1"/>
              <w:ind w:right="-21" w:firstLine="0"/>
              <w:jc w:val="center"/>
              <w:rPr>
                <w:b/>
                <w:lang w:val="lt-LT"/>
              </w:rPr>
            </w:pPr>
            <w:bookmarkStart w:id="0" w:name="_Hlk147736003"/>
            <w:r w:rsidRPr="00593C42">
              <w:rPr>
                <w:b/>
                <w:lang w:val="lt-LT"/>
              </w:rPr>
              <w:t>Eil. Nr.</w:t>
            </w:r>
          </w:p>
        </w:tc>
        <w:tc>
          <w:tcPr>
            <w:tcW w:w="4427" w:type="pct"/>
            <w:shd w:val="clear" w:color="auto" w:fill="EEECE1"/>
            <w:vAlign w:val="center"/>
          </w:tcPr>
          <w:p w14:paraId="5DFE5478" w14:textId="77777777" w:rsidR="009F74AB" w:rsidRPr="00593C42" w:rsidRDefault="009F74AB" w:rsidP="008B12A9">
            <w:pPr>
              <w:pStyle w:val="BodyTextIndent3"/>
              <w:spacing w:before="100" w:beforeAutospacing="1" w:after="100" w:afterAutospacing="1"/>
              <w:ind w:right="-21" w:firstLine="0"/>
              <w:jc w:val="center"/>
              <w:rPr>
                <w:b/>
                <w:lang w:val="lt-LT"/>
              </w:rPr>
            </w:pPr>
            <w:r w:rsidRPr="00593C42">
              <w:rPr>
                <w:b/>
                <w:lang w:val="lt-LT"/>
              </w:rPr>
              <w:t>Pirkimo objekto techninė specifikacija</w:t>
            </w:r>
          </w:p>
        </w:tc>
      </w:tr>
      <w:tr w:rsidR="009F74AB" w:rsidRPr="00593C42" w14:paraId="541F00B4" w14:textId="77777777" w:rsidTr="008B12A9">
        <w:trPr>
          <w:trHeight w:val="20"/>
          <w:jc w:val="center"/>
        </w:trPr>
        <w:tc>
          <w:tcPr>
            <w:tcW w:w="573" w:type="pct"/>
          </w:tcPr>
          <w:p w14:paraId="478B7303" w14:textId="77777777" w:rsidR="009F74AB" w:rsidRPr="00D7719F" w:rsidRDefault="009F74AB" w:rsidP="008B12A9">
            <w:pPr>
              <w:pStyle w:val="BodyTextIndent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1</w:t>
            </w:r>
          </w:p>
        </w:tc>
        <w:tc>
          <w:tcPr>
            <w:tcW w:w="4427" w:type="pct"/>
          </w:tcPr>
          <w:p w14:paraId="4BC80971" w14:textId="77777777" w:rsidR="009F74AB" w:rsidRPr="00D7719F" w:rsidRDefault="009F74AB" w:rsidP="008B12A9">
            <w:pPr>
              <w:pStyle w:val="ListParagraph"/>
              <w:ind w:left="0"/>
            </w:pPr>
            <w:proofErr w:type="spellStart"/>
            <w:r w:rsidRPr="00D7719F">
              <w:t>Darbinis</w:t>
            </w:r>
            <w:proofErr w:type="spellEnd"/>
            <w:r w:rsidRPr="00D7719F">
              <w:t xml:space="preserve"> </w:t>
            </w:r>
            <w:proofErr w:type="spellStart"/>
            <w:r w:rsidRPr="00D7719F">
              <w:t>plotis</w:t>
            </w:r>
            <w:proofErr w:type="spellEnd"/>
            <w:r w:rsidRPr="00D7719F">
              <w:t xml:space="preserve"> ne </w:t>
            </w:r>
            <w:proofErr w:type="spellStart"/>
            <w:r w:rsidRPr="00D7719F">
              <w:t>mažiau</w:t>
            </w:r>
            <w:proofErr w:type="spellEnd"/>
            <w:r w:rsidRPr="00D7719F">
              <w:t xml:space="preserve"> </w:t>
            </w:r>
            <w:proofErr w:type="spellStart"/>
            <w:r w:rsidRPr="00D7719F">
              <w:t>kaip</w:t>
            </w:r>
            <w:proofErr w:type="spellEnd"/>
            <w:r w:rsidRPr="00D7719F">
              <w:t xml:space="preserve"> 400 cm</w:t>
            </w:r>
          </w:p>
        </w:tc>
      </w:tr>
      <w:tr w:rsidR="009F74AB" w:rsidRPr="00593C42" w14:paraId="1C177D5E" w14:textId="77777777" w:rsidTr="008B12A9">
        <w:trPr>
          <w:trHeight w:val="20"/>
          <w:jc w:val="center"/>
        </w:trPr>
        <w:tc>
          <w:tcPr>
            <w:tcW w:w="573" w:type="pct"/>
          </w:tcPr>
          <w:p w14:paraId="446ACC43" w14:textId="77777777" w:rsidR="009F74AB" w:rsidRPr="00D7719F" w:rsidRDefault="009F74AB" w:rsidP="008B12A9">
            <w:pPr>
              <w:pStyle w:val="BodyTextIndent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2</w:t>
            </w:r>
          </w:p>
        </w:tc>
        <w:tc>
          <w:tcPr>
            <w:tcW w:w="4427" w:type="pct"/>
          </w:tcPr>
          <w:p w14:paraId="502AFC22" w14:textId="77777777" w:rsidR="009F74AB" w:rsidRPr="00D7719F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7719F">
              <w:rPr>
                <w:rFonts w:ascii="Times New Roman" w:hAnsi="Times New Roman"/>
                <w:sz w:val="24"/>
                <w:szCs w:val="24"/>
              </w:rPr>
              <w:t>Sėjamoji gamykliškai sukonstruota įdirbimui, tręšimui ir sėjai vienu važiavimu ražienoje</w:t>
            </w:r>
          </w:p>
        </w:tc>
      </w:tr>
      <w:tr w:rsidR="009F74AB" w:rsidRPr="00593C42" w14:paraId="67548853" w14:textId="77777777" w:rsidTr="008B12A9">
        <w:trPr>
          <w:trHeight w:val="20"/>
          <w:jc w:val="center"/>
        </w:trPr>
        <w:tc>
          <w:tcPr>
            <w:tcW w:w="573" w:type="pct"/>
          </w:tcPr>
          <w:p w14:paraId="4C3150E5" w14:textId="77777777" w:rsidR="009F74AB" w:rsidRPr="00D7719F" w:rsidRDefault="009F74AB" w:rsidP="008B12A9">
            <w:pPr>
              <w:pStyle w:val="BodyTextIndent3"/>
              <w:spacing w:before="100" w:beforeAutospacing="1" w:after="100" w:afterAutospacing="1"/>
              <w:ind w:right="-21" w:firstLine="0"/>
              <w:jc w:val="center"/>
              <w:rPr>
                <w:lang w:val="pt-BR"/>
              </w:rPr>
            </w:pPr>
            <w:r w:rsidRPr="00D7719F">
              <w:rPr>
                <w:lang w:val="pt-BR"/>
              </w:rPr>
              <w:t>3</w:t>
            </w:r>
          </w:p>
        </w:tc>
        <w:tc>
          <w:tcPr>
            <w:tcW w:w="4427" w:type="pct"/>
          </w:tcPr>
          <w:p w14:paraId="1AF9418D" w14:textId="77777777" w:rsidR="009F74AB" w:rsidRPr="00D7719F" w:rsidRDefault="009F74AB" w:rsidP="008B12A9">
            <w:pPr>
              <w:pStyle w:val="ListParagraph"/>
              <w:ind w:left="0"/>
            </w:pPr>
            <w:proofErr w:type="spellStart"/>
            <w:r w:rsidRPr="00D7719F">
              <w:t>Tarpueilių</w:t>
            </w:r>
            <w:proofErr w:type="spellEnd"/>
            <w:r w:rsidRPr="00D7719F">
              <w:t xml:space="preserve"> </w:t>
            </w:r>
            <w:proofErr w:type="spellStart"/>
            <w:r w:rsidRPr="00D7719F">
              <w:t>plotis</w:t>
            </w:r>
            <w:proofErr w:type="spellEnd"/>
            <w:r w:rsidRPr="00D7719F">
              <w:t xml:space="preserve"> ne </w:t>
            </w:r>
            <w:proofErr w:type="spellStart"/>
            <w:r w:rsidRPr="00D7719F">
              <w:t>mažiau</w:t>
            </w:r>
            <w:proofErr w:type="spellEnd"/>
            <w:r w:rsidRPr="00D7719F">
              <w:t xml:space="preserve"> </w:t>
            </w:r>
            <w:proofErr w:type="spellStart"/>
            <w:r w:rsidRPr="00D7719F">
              <w:t>kaip</w:t>
            </w:r>
            <w:proofErr w:type="spellEnd"/>
            <w:r w:rsidRPr="00D7719F">
              <w:t xml:space="preserve"> 36 cm</w:t>
            </w:r>
          </w:p>
        </w:tc>
      </w:tr>
      <w:tr w:rsidR="009F74AB" w:rsidRPr="00593C42" w14:paraId="5236E955" w14:textId="77777777" w:rsidTr="008B12A9">
        <w:trPr>
          <w:trHeight w:val="20"/>
          <w:jc w:val="center"/>
        </w:trPr>
        <w:tc>
          <w:tcPr>
            <w:tcW w:w="573" w:type="pct"/>
          </w:tcPr>
          <w:p w14:paraId="30FECAA5" w14:textId="77777777" w:rsidR="009F74AB" w:rsidRPr="00D7719F" w:rsidRDefault="009F74AB" w:rsidP="008B12A9">
            <w:pPr>
              <w:pStyle w:val="BodyTextIndent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4</w:t>
            </w:r>
          </w:p>
        </w:tc>
        <w:tc>
          <w:tcPr>
            <w:tcW w:w="4427" w:type="pct"/>
          </w:tcPr>
          <w:p w14:paraId="39B0E466" w14:textId="05A9A9C9" w:rsidR="009F74AB" w:rsidRPr="00D7719F" w:rsidRDefault="009F74AB" w:rsidP="008B12A9">
            <w:pPr>
              <w:pStyle w:val="ListParagraph"/>
              <w:ind w:left="0"/>
            </w:pPr>
            <w:proofErr w:type="spellStart"/>
            <w:r w:rsidRPr="00D7719F">
              <w:t>Eilučių</w:t>
            </w:r>
            <w:proofErr w:type="spellEnd"/>
            <w:r w:rsidRPr="00D7719F">
              <w:t xml:space="preserve"> </w:t>
            </w:r>
            <w:proofErr w:type="spellStart"/>
            <w:r w:rsidRPr="00D7719F">
              <w:t>skaičius</w:t>
            </w:r>
            <w:proofErr w:type="spellEnd"/>
            <w:r w:rsidRPr="00D7719F">
              <w:t xml:space="preserve"> ne </w:t>
            </w:r>
            <w:proofErr w:type="spellStart"/>
            <w:r w:rsidRPr="00D7719F">
              <w:t>mažiau</w:t>
            </w:r>
            <w:proofErr w:type="spellEnd"/>
            <w:r w:rsidRPr="00D7719F">
              <w:t xml:space="preserve"> </w:t>
            </w:r>
            <w:proofErr w:type="spellStart"/>
            <w:r w:rsidRPr="00D7719F">
              <w:t>kaip</w:t>
            </w:r>
            <w:proofErr w:type="spellEnd"/>
            <w:r w:rsidRPr="00D7719F">
              <w:t xml:space="preserve"> 10 </w:t>
            </w:r>
            <w:proofErr w:type="spellStart"/>
            <w:r w:rsidRPr="00D7719F">
              <w:t>vnt</w:t>
            </w:r>
            <w:proofErr w:type="spellEnd"/>
            <w:r w:rsidRPr="00D7719F">
              <w:t>.</w:t>
            </w:r>
          </w:p>
        </w:tc>
      </w:tr>
      <w:tr w:rsidR="009F74AB" w:rsidRPr="00593C42" w14:paraId="47ED415F" w14:textId="77777777" w:rsidTr="008B12A9">
        <w:trPr>
          <w:trHeight w:val="20"/>
          <w:jc w:val="center"/>
        </w:trPr>
        <w:tc>
          <w:tcPr>
            <w:tcW w:w="573" w:type="pct"/>
          </w:tcPr>
          <w:p w14:paraId="1FA23846" w14:textId="77777777" w:rsidR="009F74AB" w:rsidRPr="00D7719F" w:rsidRDefault="009F74AB" w:rsidP="008B12A9">
            <w:pPr>
              <w:pStyle w:val="BodyTextIndent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5</w:t>
            </w:r>
          </w:p>
        </w:tc>
        <w:tc>
          <w:tcPr>
            <w:tcW w:w="4427" w:type="pct"/>
          </w:tcPr>
          <w:p w14:paraId="2D559977" w14:textId="77777777" w:rsidR="009F74AB" w:rsidRPr="00D7719F" w:rsidRDefault="009F74AB" w:rsidP="008B12A9">
            <w:pPr>
              <w:pStyle w:val="ListParagraph"/>
              <w:ind w:left="0"/>
            </w:pPr>
            <w:proofErr w:type="spellStart"/>
            <w:r w:rsidRPr="00D7719F">
              <w:t>Bunkerio</w:t>
            </w:r>
            <w:proofErr w:type="spellEnd"/>
            <w:r w:rsidRPr="00D7719F">
              <w:t xml:space="preserve"> </w:t>
            </w:r>
            <w:proofErr w:type="spellStart"/>
            <w:r w:rsidRPr="00D7719F">
              <w:t>talpa</w:t>
            </w:r>
            <w:proofErr w:type="spellEnd"/>
            <w:r w:rsidRPr="00D7719F">
              <w:t xml:space="preserve"> ne </w:t>
            </w:r>
            <w:proofErr w:type="spellStart"/>
            <w:r w:rsidRPr="00D7719F">
              <w:t>mažiau</w:t>
            </w:r>
            <w:proofErr w:type="spellEnd"/>
            <w:r w:rsidRPr="00D7719F">
              <w:t xml:space="preserve"> </w:t>
            </w:r>
            <w:proofErr w:type="spellStart"/>
            <w:r w:rsidRPr="00D7719F">
              <w:t>kaip</w:t>
            </w:r>
            <w:proofErr w:type="spellEnd"/>
            <w:r w:rsidRPr="00D7719F">
              <w:t xml:space="preserve"> 3300 </w:t>
            </w:r>
            <w:proofErr w:type="spellStart"/>
            <w:r w:rsidRPr="00D7719F">
              <w:t>litrų</w:t>
            </w:r>
            <w:proofErr w:type="spellEnd"/>
          </w:p>
        </w:tc>
      </w:tr>
      <w:tr w:rsidR="009F74AB" w:rsidRPr="00593C42" w14:paraId="171858BB" w14:textId="77777777" w:rsidTr="008B12A9">
        <w:trPr>
          <w:trHeight w:val="20"/>
          <w:jc w:val="center"/>
        </w:trPr>
        <w:tc>
          <w:tcPr>
            <w:tcW w:w="573" w:type="pct"/>
          </w:tcPr>
          <w:p w14:paraId="73F1BCDD" w14:textId="77777777" w:rsidR="009F74AB" w:rsidRPr="00D7719F" w:rsidRDefault="009F74AB" w:rsidP="008B12A9">
            <w:pPr>
              <w:pStyle w:val="BodyTextIndent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6</w:t>
            </w:r>
          </w:p>
        </w:tc>
        <w:tc>
          <w:tcPr>
            <w:tcW w:w="4427" w:type="pct"/>
          </w:tcPr>
          <w:p w14:paraId="1BE764F2" w14:textId="77777777" w:rsidR="009F74AB" w:rsidRPr="00D7719F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7719F">
              <w:rPr>
                <w:rFonts w:ascii="Times New Roman" w:hAnsi="Times New Roman"/>
                <w:sz w:val="24"/>
                <w:szCs w:val="24"/>
              </w:rPr>
              <w:t>Užsikimšimo davikliai</w:t>
            </w:r>
          </w:p>
        </w:tc>
      </w:tr>
      <w:tr w:rsidR="009F74AB" w:rsidRPr="00593C42" w14:paraId="630898A5" w14:textId="77777777" w:rsidTr="008B12A9">
        <w:trPr>
          <w:trHeight w:val="20"/>
          <w:jc w:val="center"/>
        </w:trPr>
        <w:tc>
          <w:tcPr>
            <w:tcW w:w="573" w:type="pct"/>
          </w:tcPr>
          <w:p w14:paraId="1C10B5FC" w14:textId="77777777" w:rsidR="009F74AB" w:rsidRPr="00D7719F" w:rsidRDefault="009F74AB" w:rsidP="008B12A9">
            <w:pPr>
              <w:pStyle w:val="BodyTextIndent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7</w:t>
            </w:r>
          </w:p>
        </w:tc>
        <w:tc>
          <w:tcPr>
            <w:tcW w:w="4427" w:type="pct"/>
          </w:tcPr>
          <w:p w14:paraId="482232ED" w14:textId="77777777" w:rsidR="009F74AB" w:rsidRPr="00D7719F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7719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Centrinio tepimo sistema</w:t>
            </w:r>
          </w:p>
        </w:tc>
      </w:tr>
      <w:tr w:rsidR="009F74AB" w:rsidRPr="00593C42" w14:paraId="19D54082" w14:textId="77777777" w:rsidTr="008B12A9">
        <w:trPr>
          <w:trHeight w:val="20"/>
          <w:jc w:val="center"/>
        </w:trPr>
        <w:tc>
          <w:tcPr>
            <w:tcW w:w="573" w:type="pct"/>
          </w:tcPr>
          <w:p w14:paraId="5BD4D705" w14:textId="77777777" w:rsidR="009F74AB" w:rsidRPr="00D7719F" w:rsidRDefault="009F74AB" w:rsidP="008B12A9">
            <w:pPr>
              <w:pStyle w:val="BodyTextIndent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8</w:t>
            </w:r>
          </w:p>
        </w:tc>
        <w:tc>
          <w:tcPr>
            <w:tcW w:w="4427" w:type="pct"/>
          </w:tcPr>
          <w:p w14:paraId="0F49B5EF" w14:textId="77777777" w:rsidR="009F74AB" w:rsidRPr="00D7719F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7719F">
              <w:rPr>
                <w:rFonts w:ascii="Times New Roman" w:hAnsi="Times New Roman"/>
                <w:bCs/>
                <w:sz w:val="24"/>
                <w:szCs w:val="24"/>
              </w:rPr>
              <w:t>Hidrauliniai ženklintuvai</w:t>
            </w:r>
          </w:p>
        </w:tc>
      </w:tr>
      <w:tr w:rsidR="009F74AB" w:rsidRPr="00593C42" w14:paraId="5CDEB120" w14:textId="77777777" w:rsidTr="008B12A9">
        <w:trPr>
          <w:trHeight w:val="20"/>
          <w:jc w:val="center"/>
        </w:trPr>
        <w:tc>
          <w:tcPr>
            <w:tcW w:w="573" w:type="pct"/>
          </w:tcPr>
          <w:p w14:paraId="251874EC" w14:textId="77777777" w:rsidR="009F74AB" w:rsidRPr="00D7719F" w:rsidRDefault="009F74AB" w:rsidP="008B12A9">
            <w:pPr>
              <w:pStyle w:val="BodyTextIndent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9</w:t>
            </w:r>
          </w:p>
        </w:tc>
        <w:tc>
          <w:tcPr>
            <w:tcW w:w="4427" w:type="pct"/>
          </w:tcPr>
          <w:p w14:paraId="364A5654" w14:textId="678385C6" w:rsidR="009F74AB" w:rsidRPr="00D7719F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7719F">
              <w:rPr>
                <w:rFonts w:ascii="Times New Roman" w:hAnsi="Times New Roman"/>
                <w:bCs/>
                <w:sz w:val="24"/>
                <w:szCs w:val="24"/>
              </w:rPr>
              <w:t>Hidrauliniu būdu apsaugoti purenimo noragai</w:t>
            </w:r>
          </w:p>
        </w:tc>
      </w:tr>
      <w:tr w:rsidR="009F74AB" w:rsidRPr="00593C42" w14:paraId="11C652E2" w14:textId="77777777" w:rsidTr="008B12A9">
        <w:trPr>
          <w:trHeight w:val="20"/>
          <w:jc w:val="center"/>
        </w:trPr>
        <w:tc>
          <w:tcPr>
            <w:tcW w:w="573" w:type="pct"/>
          </w:tcPr>
          <w:p w14:paraId="663E05F2" w14:textId="77777777" w:rsidR="009F74AB" w:rsidRPr="00D7719F" w:rsidRDefault="009F74AB" w:rsidP="008B12A9">
            <w:pPr>
              <w:pStyle w:val="BodyTextIndent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10</w:t>
            </w:r>
          </w:p>
        </w:tc>
        <w:tc>
          <w:tcPr>
            <w:tcW w:w="4427" w:type="pct"/>
          </w:tcPr>
          <w:p w14:paraId="7476EF46" w14:textId="77777777" w:rsidR="009F74AB" w:rsidRPr="00D7719F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7719F">
              <w:rPr>
                <w:rFonts w:ascii="Times New Roman" w:hAnsi="Times New Roman"/>
                <w:bCs/>
                <w:sz w:val="24"/>
                <w:szCs w:val="24"/>
              </w:rPr>
              <w:t>Kiekvienas sėjimo noragėlis kopijuoja dirvą atskirai</w:t>
            </w:r>
          </w:p>
        </w:tc>
      </w:tr>
      <w:tr w:rsidR="009F74AB" w:rsidRPr="00593C42" w14:paraId="7CC92EBC" w14:textId="77777777" w:rsidTr="008B12A9">
        <w:trPr>
          <w:trHeight w:val="20"/>
          <w:jc w:val="center"/>
        </w:trPr>
        <w:tc>
          <w:tcPr>
            <w:tcW w:w="573" w:type="pct"/>
          </w:tcPr>
          <w:p w14:paraId="006664B9" w14:textId="77777777" w:rsidR="009F74AB" w:rsidRPr="00D7719F" w:rsidRDefault="009F74AB" w:rsidP="008B12A9">
            <w:pPr>
              <w:pStyle w:val="BodyTextIndent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11</w:t>
            </w:r>
          </w:p>
        </w:tc>
        <w:tc>
          <w:tcPr>
            <w:tcW w:w="4427" w:type="pct"/>
          </w:tcPr>
          <w:p w14:paraId="7332BEA8" w14:textId="77777777" w:rsidR="009F74AB" w:rsidRPr="00D7719F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7719F">
              <w:rPr>
                <w:rFonts w:ascii="Times New Roman" w:hAnsi="Times New Roman"/>
                <w:sz w:val="24"/>
                <w:szCs w:val="24"/>
              </w:rPr>
              <w:t>Hidraulinė v</w:t>
            </w:r>
            <w:r w:rsidRPr="00D7719F">
              <w:rPr>
                <w:rFonts w:ascii="Times New Roman" w:hAnsi="Times New Roman"/>
                <w:bCs/>
                <w:sz w:val="24"/>
                <w:szCs w:val="24"/>
              </w:rPr>
              <w:t>entiliatoriaus pavara</w:t>
            </w:r>
          </w:p>
        </w:tc>
      </w:tr>
      <w:tr w:rsidR="009F74AB" w:rsidRPr="00593C42" w14:paraId="5DCC0460" w14:textId="77777777" w:rsidTr="008B12A9">
        <w:trPr>
          <w:trHeight w:val="20"/>
          <w:jc w:val="center"/>
        </w:trPr>
        <w:tc>
          <w:tcPr>
            <w:tcW w:w="573" w:type="pct"/>
          </w:tcPr>
          <w:p w14:paraId="4D12ECB0" w14:textId="77777777" w:rsidR="009F74AB" w:rsidRPr="00D7719F" w:rsidRDefault="009F74AB" w:rsidP="008B12A9">
            <w:pPr>
              <w:pStyle w:val="BodyTextIndent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12</w:t>
            </w:r>
          </w:p>
        </w:tc>
        <w:tc>
          <w:tcPr>
            <w:tcW w:w="4427" w:type="pct"/>
          </w:tcPr>
          <w:p w14:paraId="6A0F08A8" w14:textId="77777777" w:rsidR="009F74AB" w:rsidRPr="00D7719F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7719F">
              <w:rPr>
                <w:rFonts w:ascii="Times New Roman" w:hAnsi="Times New Roman"/>
                <w:bCs/>
                <w:sz w:val="24"/>
                <w:szCs w:val="24"/>
              </w:rPr>
              <w:t>Noraginio sėjimo sistema</w:t>
            </w:r>
          </w:p>
        </w:tc>
      </w:tr>
      <w:tr w:rsidR="009F74AB" w:rsidRPr="00593C42" w14:paraId="06220827" w14:textId="77777777" w:rsidTr="008B12A9">
        <w:trPr>
          <w:trHeight w:val="20"/>
          <w:jc w:val="center"/>
        </w:trPr>
        <w:tc>
          <w:tcPr>
            <w:tcW w:w="573" w:type="pct"/>
          </w:tcPr>
          <w:p w14:paraId="76D0AD90" w14:textId="77777777" w:rsidR="009F74AB" w:rsidRPr="00D7719F" w:rsidRDefault="009F74AB" w:rsidP="008B12A9">
            <w:pPr>
              <w:pStyle w:val="BodyTextIndent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13</w:t>
            </w:r>
          </w:p>
        </w:tc>
        <w:tc>
          <w:tcPr>
            <w:tcW w:w="4427" w:type="pct"/>
          </w:tcPr>
          <w:p w14:paraId="3E9F7396" w14:textId="2B975423" w:rsidR="009F74AB" w:rsidRPr="00D7719F" w:rsidRDefault="009F74AB" w:rsidP="008B12A9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7719F">
              <w:rPr>
                <w:rFonts w:ascii="Times New Roman" w:hAnsi="Times New Roman"/>
                <w:bCs/>
                <w:sz w:val="24"/>
                <w:szCs w:val="24"/>
              </w:rPr>
              <w:t>Priekinė dirbimo diskų eilė</w:t>
            </w:r>
          </w:p>
        </w:tc>
      </w:tr>
      <w:tr w:rsidR="009F74AB" w:rsidRPr="00593C42" w14:paraId="1F53CE12" w14:textId="77777777" w:rsidTr="009E2F27">
        <w:trPr>
          <w:trHeight w:val="20"/>
          <w:jc w:val="center"/>
        </w:trPr>
        <w:tc>
          <w:tcPr>
            <w:tcW w:w="573" w:type="pct"/>
          </w:tcPr>
          <w:p w14:paraId="0445ABF2" w14:textId="66C2880C" w:rsidR="009F74AB" w:rsidRPr="00D7719F" w:rsidRDefault="009F74AB" w:rsidP="009F74AB">
            <w:pPr>
              <w:pStyle w:val="BodyTextIndent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 w:rsidRPr="00D7719F">
              <w:rPr>
                <w:lang w:val="lt-LT"/>
              </w:rPr>
              <w:t>14</w:t>
            </w:r>
          </w:p>
        </w:tc>
        <w:tc>
          <w:tcPr>
            <w:tcW w:w="4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21530" w14:textId="14A235E8" w:rsidR="009F74AB" w:rsidRPr="00D7719F" w:rsidRDefault="009F74AB" w:rsidP="009F74AB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19F">
              <w:rPr>
                <w:rFonts w:ascii="Times New Roman" w:hAnsi="Times New Roman"/>
                <w:iCs/>
                <w:sz w:val="24"/>
                <w:szCs w:val="24"/>
              </w:rPr>
              <w:t>Valdymo terminalas su nuotoliniu sėjos normos reguliavimu</w:t>
            </w:r>
          </w:p>
        </w:tc>
      </w:tr>
      <w:tr w:rsidR="00235041" w:rsidRPr="00593C42" w14:paraId="62BB4C6D" w14:textId="77777777" w:rsidTr="009E2F27">
        <w:trPr>
          <w:trHeight w:val="20"/>
          <w:jc w:val="center"/>
        </w:trPr>
        <w:tc>
          <w:tcPr>
            <w:tcW w:w="573" w:type="pct"/>
          </w:tcPr>
          <w:p w14:paraId="1F5B8A3E" w14:textId="4A2715FF" w:rsidR="00235041" w:rsidRPr="00D7719F" w:rsidRDefault="00235041" w:rsidP="009F74AB">
            <w:pPr>
              <w:pStyle w:val="BodyTextIndent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>15</w:t>
            </w:r>
          </w:p>
        </w:tc>
        <w:tc>
          <w:tcPr>
            <w:tcW w:w="4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33595" w14:textId="3E09438A" w:rsidR="00235041" w:rsidRPr="00D7719F" w:rsidRDefault="00235041" w:rsidP="009F74AB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Prikabinimo tipas K80 obuolio tipo</w:t>
            </w:r>
          </w:p>
        </w:tc>
      </w:tr>
      <w:tr w:rsidR="00235041" w:rsidRPr="00593C42" w14:paraId="256D2594" w14:textId="77777777" w:rsidTr="009E2F27">
        <w:trPr>
          <w:trHeight w:val="20"/>
          <w:jc w:val="center"/>
        </w:trPr>
        <w:tc>
          <w:tcPr>
            <w:tcW w:w="573" w:type="pct"/>
          </w:tcPr>
          <w:p w14:paraId="29030734" w14:textId="3BC82588" w:rsidR="00235041" w:rsidRDefault="00235041" w:rsidP="009F74AB">
            <w:pPr>
              <w:pStyle w:val="BodyTextIndent3"/>
              <w:spacing w:before="100" w:beforeAutospacing="1" w:after="100" w:afterAutospacing="1"/>
              <w:ind w:right="-21" w:firstLine="0"/>
              <w:jc w:val="center"/>
              <w:rPr>
                <w:lang w:val="lt-LT"/>
              </w:rPr>
            </w:pPr>
            <w:r>
              <w:rPr>
                <w:lang w:val="lt-LT"/>
              </w:rPr>
              <w:t>16</w:t>
            </w:r>
          </w:p>
        </w:tc>
        <w:tc>
          <w:tcPr>
            <w:tcW w:w="4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80D8F" w14:textId="0487DFA5" w:rsidR="00235041" w:rsidRDefault="00235041" w:rsidP="009F74AB">
            <w:pPr>
              <w:pStyle w:val="Sraopastraipa1"/>
              <w:spacing w:before="100" w:beforeAutospacing="1" w:after="100" w:afterAutospacing="1" w:line="240" w:lineRule="auto"/>
              <w:ind w:left="0"/>
              <w:contextualSpacing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Isobus jungtis</w:t>
            </w:r>
          </w:p>
        </w:tc>
      </w:tr>
      <w:bookmarkEnd w:id="0"/>
    </w:tbl>
    <w:p w14:paraId="0FF6D248" w14:textId="77777777" w:rsidR="009F74AB" w:rsidRPr="00F15F61" w:rsidRDefault="009F74AB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413B1E70" w14:textId="77777777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74D1C" w:rsidRPr="00F15F61">
        <w:rPr>
          <w:color w:val="000000"/>
        </w:rPr>
        <w:t xml:space="preserve">2.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77777777" w:rsidR="00807030" w:rsidRPr="0096327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>3. Esminės sutarties vykdymo sąlygos:</w:t>
      </w:r>
    </w:p>
    <w:p w14:paraId="175F4D4A" w14:textId="4AFAA873" w:rsidR="00807030" w:rsidRPr="0096327E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 xml:space="preserve">3.1. </w:t>
      </w:r>
      <w:bookmarkStart w:id="1" w:name="_Hlk498331404"/>
      <w:r w:rsidRPr="0096327E">
        <w:rPr>
          <w:color w:val="000000"/>
        </w:rPr>
        <w:t>Technikos pristatymo terminas:</w:t>
      </w:r>
      <w:r w:rsidR="00C2331F" w:rsidRPr="0096327E">
        <w:t xml:space="preserve"> per </w:t>
      </w:r>
      <w:r w:rsidR="00D650D9">
        <w:t>30</w:t>
      </w:r>
      <w:r w:rsidR="00D908AA" w:rsidRPr="0096327E">
        <w:t xml:space="preserve"> kalendorinių</w:t>
      </w:r>
      <w:r w:rsidR="00ED5955" w:rsidRPr="0096327E">
        <w:t xml:space="preserve"> dienų </w:t>
      </w:r>
      <w:r w:rsidR="00350E22" w:rsidRPr="0096327E">
        <w:t>po sutarties pasirašymo</w:t>
      </w:r>
      <w:r w:rsidRPr="0096327E">
        <w:t>. Esant tam tikroms nenumatytoms aplinkybėms pristatymo termin</w:t>
      </w:r>
      <w:r w:rsidR="00DB39B6" w:rsidRPr="0096327E">
        <w:t>as gali būti pratęsiamas iki 30</w:t>
      </w:r>
      <w:r w:rsidR="000E21F4" w:rsidRPr="0096327E">
        <w:t xml:space="preserve"> </w:t>
      </w:r>
      <w:r w:rsidR="006F2AE2" w:rsidRPr="0096327E">
        <w:t>darbo</w:t>
      </w:r>
      <w:r w:rsidR="000E21F4" w:rsidRPr="0096327E">
        <w:t xml:space="preserve"> dienų.</w:t>
      </w:r>
      <w:r w:rsidRPr="0096327E">
        <w:t xml:space="preserve"> Susitarimas dėl termino pratęsimo turi būti pasirašytas abiejų sutarties šalių.</w:t>
      </w:r>
    </w:p>
    <w:p w14:paraId="3E24D2A5" w14:textId="77777777" w:rsidR="00807030" w:rsidRPr="0096327E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96327E">
        <w:rPr>
          <w:color w:val="000000"/>
        </w:rPr>
        <w:t>3.</w:t>
      </w:r>
      <w:bookmarkEnd w:id="1"/>
      <w:r w:rsidRPr="0096327E">
        <w:rPr>
          <w:color w:val="000000"/>
        </w:rPr>
        <w:t>2. Apmokėjimo sąlygos:</w:t>
      </w:r>
    </w:p>
    <w:p w14:paraId="25B1D7B7" w14:textId="0983991B" w:rsidR="00DB39B6" w:rsidRPr="0096327E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74D1C" w:rsidRPr="0096327E">
        <w:rPr>
          <w:rFonts w:ascii="Times New Roman" w:hAnsi="Times New Roman"/>
          <w:color w:val="000000"/>
          <w:sz w:val="24"/>
          <w:szCs w:val="24"/>
        </w:rPr>
        <w:t xml:space="preserve">3.2.1. </w:t>
      </w:r>
      <w:r w:rsidRPr="0096327E">
        <w:rPr>
          <w:rFonts w:ascii="Times New Roman" w:hAnsi="Times New Roman"/>
          <w:sz w:val="24"/>
          <w:szCs w:val="24"/>
          <w:lang w:val="lt-LT"/>
        </w:rPr>
        <w:t>avansas</w:t>
      </w:r>
      <w:r w:rsidR="00633A65" w:rsidRPr="0096327E">
        <w:rPr>
          <w:rFonts w:ascii="Times New Roman" w:hAnsi="Times New Roman"/>
          <w:sz w:val="24"/>
          <w:szCs w:val="24"/>
          <w:lang w:val="lt-LT"/>
        </w:rPr>
        <w:t xml:space="preserve"> – ne daugiau kaip 1</w:t>
      </w:r>
      <w:r w:rsidR="00D650D9">
        <w:rPr>
          <w:rFonts w:ascii="Times New Roman" w:hAnsi="Times New Roman"/>
          <w:sz w:val="24"/>
          <w:szCs w:val="24"/>
          <w:lang w:val="lt-LT"/>
        </w:rPr>
        <w:t>0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nuo prekės vertės su PVM per 15 </w:t>
      </w:r>
      <w:r w:rsidR="00633A65" w:rsidRPr="0096327E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>dienų nuo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0AA8E519" w:rsidR="00F15F61" w:rsidRPr="0096327E" w:rsidRDefault="004E08C5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CE091A" w:rsidRPr="0096327E">
        <w:rPr>
          <w:rFonts w:ascii="Times New Roman" w:hAnsi="Times New Roman"/>
          <w:sz w:val="24"/>
          <w:szCs w:val="24"/>
          <w:lang w:val="lt-LT"/>
        </w:rPr>
        <w:t>3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>0 kalendorinių dienų nuo perdavimo - priėmimo akto pasirašymo dienos.</w:t>
      </w:r>
    </w:p>
    <w:p w14:paraId="3AE1B217" w14:textId="583D527D" w:rsidR="00807030" w:rsidRPr="00F15F61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II. Tiekėjų kvalifikacija </w:t>
      </w:r>
    </w:p>
    <w:p w14:paraId="7F79FBBC" w14:textId="77777777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4. Tiekėjų kvalifikacijos reikalavimai.</w:t>
      </w:r>
    </w:p>
    <w:p w14:paraId="05BB6445" w14:textId="78F8C1C7" w:rsidR="00807030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7A2EDC29" w14:textId="72C10E3F" w:rsidR="001232A6" w:rsidRDefault="001232A6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734C82BE" w14:textId="77777777" w:rsidR="001232A6" w:rsidRPr="00F15F61" w:rsidRDefault="001232A6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</w:p>
    <w:p w14:paraId="532B4995" w14:textId="0C6994F3" w:rsidR="00807030" w:rsidRDefault="00074D1C" w:rsidP="0096327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t xml:space="preserve">III. </w:t>
      </w:r>
      <w:proofErr w:type="spellStart"/>
      <w:r w:rsidRPr="00F15F61">
        <w:rPr>
          <w:b/>
          <w:bCs/>
          <w:color w:val="000000"/>
          <w:lang w:eastAsia="lt-LT"/>
        </w:rPr>
        <w:t>Derybos</w:t>
      </w:r>
      <w:proofErr w:type="spellEnd"/>
    </w:p>
    <w:p w14:paraId="3EB2ACD3" w14:textId="77777777" w:rsidR="00F15F61" w:rsidRPr="00F15F61" w:rsidRDefault="00F15F61" w:rsidP="00F15F61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77777777" w:rsidR="00807030" w:rsidRDefault="00074D1C" w:rsidP="00F15F61">
      <w:pPr>
        <w:spacing w:line="317" w:lineRule="atLeast"/>
        <w:ind w:firstLine="720"/>
        <w:jc w:val="both"/>
      </w:pPr>
      <w:r w:rsidRPr="00F15F61">
        <w:rPr>
          <w:color w:val="000000"/>
          <w:lang w:eastAsia="lt-LT"/>
        </w:rPr>
        <w:t>5</w:t>
      </w:r>
      <w:r w:rsidRPr="00FD420F">
        <w:rPr>
          <w:color w:val="000000"/>
          <w:lang w:val="lt-LT" w:eastAsia="lt-LT"/>
        </w:rPr>
        <w:t xml:space="preserve">. </w:t>
      </w:r>
      <w:r w:rsidRPr="00FD420F">
        <w:rPr>
          <w:lang w:val="lt-LT"/>
        </w:rPr>
        <w:t>Tiekėjams pasiūlius per didelę, pirkimo organizatoriui nepriimtiną, kainą, tiekėjai, kurių pasiūlymas atitinka pirkimo dokumentuose nustatytus reikalavimus, gali būti kviečiami į derybas. Dėl derybų susitikimo vietos ir laiko tiekėjai bus informuojami raštu. Tiekėjams sutikus, derybos gali būti vykdomos vaizdo ar telefoninės konferencijos būdu.</w:t>
      </w:r>
    </w:p>
    <w:p w14:paraId="2A5125EF" w14:textId="1BC10DDB" w:rsidR="00807030" w:rsidRPr="00F15F61" w:rsidRDefault="00074D1C" w:rsidP="0096327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7777777" w:rsidR="0096327E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>6. 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72435047" w14:textId="2FC858CC" w:rsidR="00807030" w:rsidRPr="00F15F61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1165C4A3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pasirašytas tiekėjo ar jo įgalioto asmens, turi būti pateiktas </w:t>
      </w:r>
      <w:r w:rsidR="008B26BB">
        <w:rPr>
          <w:color w:val="000000"/>
        </w:rPr>
        <w:t xml:space="preserve">pirkėjo elektroninio pašto adresu: </w:t>
      </w:r>
      <w:r w:rsidR="00D02977">
        <w:rPr>
          <w:rFonts w:ascii="Segoe UI" w:hAnsi="Segoe UI" w:cs="Segoe UI"/>
          <w:color w:val="131516"/>
          <w:sz w:val="21"/>
          <w:szCs w:val="21"/>
          <w:shd w:val="clear" w:color="auto" w:fill="F7F7F9"/>
        </w:rPr>
        <w:t>marijus.janusauskas@gmail.com</w:t>
      </w:r>
    </w:p>
    <w:p w14:paraId="73A2EFCD" w14:textId="7D2F70F5" w:rsidR="00807030" w:rsidRPr="00F15F61" w:rsidRDefault="002D11E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5D0FA526" w14:textId="2E4C3C61" w:rsidR="00807030" w:rsidRDefault="00074D1C" w:rsidP="00F15F61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>mus galima teikti iki 202</w:t>
      </w:r>
      <w:r w:rsidR="00D02977">
        <w:rPr>
          <w:lang w:val="lt-LT"/>
        </w:rPr>
        <w:t>3-10-31</w:t>
      </w:r>
      <w:r w:rsidRPr="00F15F61">
        <w:rPr>
          <w:lang w:val="lt-LT"/>
        </w:rPr>
        <w:t>, 8:00 val. Konkursiniai pasiūlymai, pateikti pavėluotai bus nepriimami</w:t>
      </w:r>
    </w:p>
    <w:p w14:paraId="2ABD4F2B" w14:textId="4983EFD7" w:rsidR="00807030" w:rsidRPr="00F15F61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377E19B3" w:rsidR="00547F6C" w:rsidRPr="004C3D9F" w:rsidRDefault="00547F6C" w:rsidP="004C3D9F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4C3D9F">
        <w:t>Tiekėjai gali prašyti pirkimo dokumentų paaiškinimų, pateikdami paklausimus el. paštu: </w:t>
      </w:r>
      <w:r w:rsidR="00D02977">
        <w:rPr>
          <w:rFonts w:ascii="Segoe UI" w:hAnsi="Segoe UI" w:cs="Segoe UI"/>
          <w:color w:val="131516"/>
          <w:sz w:val="21"/>
          <w:szCs w:val="21"/>
          <w:shd w:val="clear" w:color="auto" w:fill="F7F7F9"/>
        </w:rPr>
        <w:t>marijus.janusauskas@gmail.com</w:t>
      </w:r>
      <w:r w:rsidR="0096327E">
        <w:t>, ne vėliau kaip 2 (dvi) darbo dienos iki pirkimo pasiūlymų pateikimo termino pabaigos.</w:t>
      </w:r>
    </w:p>
    <w:p w14:paraId="2B8E9E28" w14:textId="43926DA3" w:rsidR="00807030" w:rsidRPr="00547F6C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14:paraId="1956201A" w14:textId="75CA8FE3" w:rsidR="00547F6C" w:rsidRPr="00547F6C" w:rsidRDefault="00547F6C" w:rsidP="00547F6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rStyle w:val="normaltextrun"/>
          <w:color w:val="000000"/>
          <w:u w:val="single"/>
          <w:bdr w:val="none" w:sz="0" w:space="0" w:color="auto" w:frame="1"/>
        </w:rPr>
      </w:pPr>
      <w:r w:rsidRPr="00547F6C">
        <w:t xml:space="preserve">14.  </w:t>
      </w:r>
      <w:r w:rsidRPr="00547F6C">
        <w:rPr>
          <w:iCs/>
        </w:rPr>
        <w:t xml:space="preserve"> </w:t>
      </w:r>
      <w:r w:rsidR="00901D2D">
        <w:rPr>
          <w:iCs/>
        </w:rPr>
        <w:t>P</w:t>
      </w:r>
      <w:r w:rsidRPr="00547F6C">
        <w:rPr>
          <w:iCs/>
        </w:rPr>
        <w:t xml:space="preserve">ateikti pasiūlymai bus </w:t>
      </w:r>
      <w:r w:rsidR="00901D2D">
        <w:rPr>
          <w:iCs/>
        </w:rPr>
        <w:t>vertinami</w:t>
      </w:r>
      <w:r w:rsidRPr="00547F6C">
        <w:rPr>
          <w:iCs/>
        </w:rPr>
        <w:t xml:space="preserve"> </w:t>
      </w:r>
      <w:r w:rsidR="00B968A5" w:rsidRPr="00B10473">
        <w:t>202</w:t>
      </w:r>
      <w:r w:rsidR="00D02977" w:rsidRPr="00B10473">
        <w:t>3-10-31</w:t>
      </w:r>
      <w:r w:rsidRPr="00B10473">
        <w:t xml:space="preserve">, </w:t>
      </w:r>
      <w:r w:rsidR="00BD4352" w:rsidRPr="00B10473">
        <w:t>9</w:t>
      </w:r>
      <w:r w:rsidRPr="00B10473">
        <w:t>:</w:t>
      </w:r>
      <w:r w:rsidR="00BD4352" w:rsidRPr="00B10473">
        <w:t>0</w:t>
      </w:r>
      <w:r w:rsidR="00AA501A" w:rsidRPr="00B10473">
        <w:t>0</w:t>
      </w:r>
      <w:r w:rsidRPr="00B10473">
        <w:t xml:space="preserve"> </w:t>
      </w:r>
      <w:r w:rsidRPr="00547F6C">
        <w:t>val</w:t>
      </w:r>
      <w:r w:rsidRPr="00547F6C">
        <w:rPr>
          <w:color w:val="000000"/>
        </w:rPr>
        <w:t>. Tiekėjai gali dalyvauti patei</w:t>
      </w:r>
      <w:r w:rsidR="006F2AE2">
        <w:rPr>
          <w:color w:val="000000"/>
        </w:rPr>
        <w:t>ktų pasiūlymų atidarime. Adresu:</w:t>
      </w:r>
      <w:r w:rsidR="00D02977">
        <w:rPr>
          <w:color w:val="000000"/>
        </w:rPr>
        <w:t xml:space="preserve"> Vienkiemių g.18</w:t>
      </w:r>
      <w:r w:rsidR="00D02977" w:rsidRPr="00D02977">
        <w:rPr>
          <w:rFonts w:ascii="Segoe UI" w:hAnsi="Segoe UI" w:cs="Segoe UI"/>
          <w:color w:val="131516"/>
          <w:sz w:val="21"/>
          <w:szCs w:val="21"/>
          <w:shd w:val="clear" w:color="auto" w:fill="F7F7F9"/>
        </w:rPr>
        <w:t xml:space="preserve"> </w:t>
      </w:r>
      <w:r w:rsidR="00D02977">
        <w:rPr>
          <w:rFonts w:ascii="Segoe UI" w:hAnsi="Segoe UI" w:cs="Segoe UI"/>
          <w:color w:val="131516"/>
          <w:sz w:val="21"/>
          <w:szCs w:val="21"/>
          <w:shd w:val="clear" w:color="auto" w:fill="F7F7F9"/>
        </w:rPr>
        <w:t>Trilaukio k. Vilkaviškio raj. sav.</w:t>
      </w:r>
      <w:r w:rsidR="00BD4352" w:rsidRPr="00BD4352">
        <w:rPr>
          <w:color w:val="000000"/>
          <w:sz w:val="20"/>
          <w:szCs w:val="20"/>
          <w:u w:val="single"/>
        </w:rPr>
        <w:t xml:space="preserve"> </w:t>
      </w:r>
    </w:p>
    <w:p w14:paraId="60DFF5F7" w14:textId="40B0B0CF" w:rsidR="0096327E" w:rsidRPr="0096327E" w:rsidRDefault="00547F6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35903013" w14:textId="77777777" w:rsidR="0096327E" w:rsidRPr="0096327E" w:rsidRDefault="0096327E" w:rsidP="0096327E">
      <w:pPr>
        <w:pStyle w:val="Heading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77777777" w:rsidR="00807030" w:rsidRDefault="00074D1C" w:rsidP="0096327E">
      <w:pPr>
        <w:shd w:val="clear" w:color="auto" w:fill="FFFFFF"/>
        <w:spacing w:line="317" w:lineRule="atLeast"/>
      </w:pPr>
      <w:r w:rsidRPr="009D6A38">
        <w:rPr>
          <w:b/>
          <w:color w:val="000000"/>
          <w:sz w:val="22"/>
          <w:szCs w:val="22"/>
          <w:lang w:val="lt-LT" w:eastAsia="lt-LT"/>
        </w:rPr>
        <w:lastRenderedPageBreak/>
        <w:t>PRIEDAS</w:t>
      </w:r>
      <w:r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arba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Nacionalinės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mokėjimo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agentūros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prie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Žemės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ūkio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ministerijos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www.nma.lt,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Projektų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vykdytojų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pirkimai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4. </w:t>
      </w:r>
      <w:proofErr w:type="spellStart"/>
      <w:r>
        <w:rPr>
          <w:color w:val="000000"/>
          <w:sz w:val="22"/>
          <w:szCs w:val="22"/>
        </w:rPr>
        <w:t>Siūlomos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prekės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paslaugos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darbai</w:t>
      </w:r>
      <w:proofErr w:type="spellEnd"/>
      <w:r>
        <w:rPr>
          <w:i/>
          <w:iCs/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visiškai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atitinka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techninėje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specifikacijoje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nurodytus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reikalavimus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jų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savybės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yra</w:t>
      </w:r>
      <w:proofErr w:type="spellEnd"/>
      <w:r>
        <w:rPr>
          <w:color w:val="000000"/>
          <w:sz w:val="22"/>
          <w:szCs w:val="22"/>
        </w:rPr>
        <w:t>:</w:t>
      </w:r>
    </w:p>
    <w:p w14:paraId="2FD8BD2F" w14:textId="77777777" w:rsidR="00235041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8633"/>
      </w:tblGrid>
      <w:tr w:rsidR="00235041" w:rsidRPr="00235041" w14:paraId="5E46B4A1" w14:textId="77777777" w:rsidTr="00DF08EB">
        <w:trPr>
          <w:trHeight w:val="20"/>
          <w:jc w:val="center"/>
        </w:trPr>
        <w:tc>
          <w:tcPr>
            <w:tcW w:w="573" w:type="pct"/>
            <w:shd w:val="clear" w:color="auto" w:fill="EEECE1"/>
          </w:tcPr>
          <w:p w14:paraId="28DE8A78" w14:textId="77777777" w:rsidR="00235041" w:rsidRPr="00235041" w:rsidRDefault="00235041" w:rsidP="00235041">
            <w:pPr>
              <w:widowControl w:val="0"/>
              <w:spacing w:before="100" w:beforeAutospacing="1" w:after="100" w:afterAutospacing="1"/>
              <w:ind w:right="-21"/>
              <w:jc w:val="center"/>
              <w:rPr>
                <w:b/>
                <w:lang w:val="lt-LT"/>
              </w:rPr>
            </w:pPr>
            <w:r w:rsidRPr="00235041">
              <w:rPr>
                <w:b/>
                <w:lang w:val="lt-LT"/>
              </w:rPr>
              <w:t>Eil. Nr.</w:t>
            </w:r>
          </w:p>
        </w:tc>
        <w:tc>
          <w:tcPr>
            <w:tcW w:w="4427" w:type="pct"/>
            <w:shd w:val="clear" w:color="auto" w:fill="EEECE1"/>
            <w:vAlign w:val="center"/>
          </w:tcPr>
          <w:p w14:paraId="7C72E1A0" w14:textId="77777777" w:rsidR="00235041" w:rsidRPr="00235041" w:rsidRDefault="00235041" w:rsidP="00235041">
            <w:pPr>
              <w:widowControl w:val="0"/>
              <w:spacing w:before="100" w:beforeAutospacing="1" w:after="100" w:afterAutospacing="1"/>
              <w:ind w:right="-21"/>
              <w:jc w:val="center"/>
              <w:rPr>
                <w:b/>
                <w:lang w:val="lt-LT"/>
              </w:rPr>
            </w:pPr>
            <w:r w:rsidRPr="00235041">
              <w:rPr>
                <w:b/>
                <w:lang w:val="lt-LT"/>
              </w:rPr>
              <w:t>Pirkimo objekto techninė specifikacija</w:t>
            </w:r>
          </w:p>
        </w:tc>
      </w:tr>
      <w:tr w:rsidR="00235041" w:rsidRPr="00235041" w14:paraId="6E8F92D4" w14:textId="77777777" w:rsidTr="00DF08EB">
        <w:trPr>
          <w:trHeight w:val="20"/>
          <w:jc w:val="center"/>
        </w:trPr>
        <w:tc>
          <w:tcPr>
            <w:tcW w:w="573" w:type="pct"/>
          </w:tcPr>
          <w:p w14:paraId="598C67EB" w14:textId="77777777" w:rsidR="00235041" w:rsidRPr="00235041" w:rsidRDefault="00235041" w:rsidP="00235041">
            <w:pPr>
              <w:widowControl w:val="0"/>
              <w:spacing w:before="100" w:beforeAutospacing="1" w:after="100" w:afterAutospacing="1"/>
              <w:ind w:right="-21"/>
              <w:jc w:val="center"/>
              <w:rPr>
                <w:lang w:val="lt-LT"/>
              </w:rPr>
            </w:pPr>
            <w:r w:rsidRPr="00235041">
              <w:rPr>
                <w:lang w:val="lt-LT"/>
              </w:rPr>
              <w:t>1</w:t>
            </w:r>
          </w:p>
        </w:tc>
        <w:tc>
          <w:tcPr>
            <w:tcW w:w="4427" w:type="pct"/>
          </w:tcPr>
          <w:p w14:paraId="7A7B7DA1" w14:textId="76FEEDB3" w:rsidR="00235041" w:rsidRPr="00235041" w:rsidRDefault="00235041" w:rsidP="00235041">
            <w:pPr>
              <w:contextualSpacing/>
            </w:pPr>
          </w:p>
        </w:tc>
      </w:tr>
      <w:tr w:rsidR="00235041" w:rsidRPr="00235041" w14:paraId="6C17B68E" w14:textId="77777777" w:rsidTr="00DF08EB">
        <w:trPr>
          <w:trHeight w:val="20"/>
          <w:jc w:val="center"/>
        </w:trPr>
        <w:tc>
          <w:tcPr>
            <w:tcW w:w="573" w:type="pct"/>
          </w:tcPr>
          <w:p w14:paraId="1500CD46" w14:textId="77777777" w:rsidR="00235041" w:rsidRPr="00235041" w:rsidRDefault="00235041" w:rsidP="00235041">
            <w:pPr>
              <w:widowControl w:val="0"/>
              <w:spacing w:before="100" w:beforeAutospacing="1" w:after="100" w:afterAutospacing="1"/>
              <w:ind w:right="-21"/>
              <w:jc w:val="center"/>
              <w:rPr>
                <w:lang w:val="lt-LT"/>
              </w:rPr>
            </w:pPr>
            <w:r w:rsidRPr="00235041">
              <w:rPr>
                <w:lang w:val="lt-LT"/>
              </w:rPr>
              <w:t>2</w:t>
            </w:r>
          </w:p>
        </w:tc>
        <w:tc>
          <w:tcPr>
            <w:tcW w:w="4427" w:type="pct"/>
          </w:tcPr>
          <w:p w14:paraId="5ACFAC74" w14:textId="2CF1DE25" w:rsidR="00235041" w:rsidRPr="00235041" w:rsidRDefault="00235041" w:rsidP="00235041">
            <w:pPr>
              <w:spacing w:before="100" w:beforeAutospacing="1" w:after="100" w:afterAutospacing="1"/>
              <w:rPr>
                <w:rFonts w:eastAsia="Calibri"/>
                <w:lang w:val="lt-LT" w:eastAsia="en-US"/>
              </w:rPr>
            </w:pPr>
          </w:p>
        </w:tc>
      </w:tr>
      <w:tr w:rsidR="00235041" w:rsidRPr="00235041" w14:paraId="2399D786" w14:textId="77777777" w:rsidTr="00DF08EB">
        <w:trPr>
          <w:trHeight w:val="20"/>
          <w:jc w:val="center"/>
        </w:trPr>
        <w:tc>
          <w:tcPr>
            <w:tcW w:w="573" w:type="pct"/>
          </w:tcPr>
          <w:p w14:paraId="64C34C50" w14:textId="77777777" w:rsidR="00235041" w:rsidRPr="00235041" w:rsidRDefault="00235041" w:rsidP="00235041">
            <w:pPr>
              <w:widowControl w:val="0"/>
              <w:spacing w:before="100" w:beforeAutospacing="1" w:after="100" w:afterAutospacing="1"/>
              <w:ind w:right="-21"/>
              <w:jc w:val="center"/>
              <w:rPr>
                <w:lang w:val="pt-BR"/>
              </w:rPr>
            </w:pPr>
            <w:r w:rsidRPr="00235041">
              <w:rPr>
                <w:lang w:val="pt-BR"/>
              </w:rPr>
              <w:t>3</w:t>
            </w:r>
          </w:p>
        </w:tc>
        <w:tc>
          <w:tcPr>
            <w:tcW w:w="4427" w:type="pct"/>
          </w:tcPr>
          <w:p w14:paraId="3353741A" w14:textId="55E3FD7E" w:rsidR="00235041" w:rsidRPr="00235041" w:rsidRDefault="00235041" w:rsidP="00235041">
            <w:pPr>
              <w:contextualSpacing/>
            </w:pPr>
          </w:p>
        </w:tc>
      </w:tr>
      <w:tr w:rsidR="00235041" w:rsidRPr="00235041" w14:paraId="7D1D8430" w14:textId="77777777" w:rsidTr="00DF08EB">
        <w:trPr>
          <w:trHeight w:val="20"/>
          <w:jc w:val="center"/>
        </w:trPr>
        <w:tc>
          <w:tcPr>
            <w:tcW w:w="573" w:type="pct"/>
          </w:tcPr>
          <w:p w14:paraId="5FEDED7E" w14:textId="77777777" w:rsidR="00235041" w:rsidRPr="00235041" w:rsidRDefault="00235041" w:rsidP="00235041">
            <w:pPr>
              <w:widowControl w:val="0"/>
              <w:spacing w:before="100" w:beforeAutospacing="1" w:after="100" w:afterAutospacing="1"/>
              <w:ind w:right="-21"/>
              <w:jc w:val="center"/>
              <w:rPr>
                <w:lang w:val="lt-LT"/>
              </w:rPr>
            </w:pPr>
            <w:r w:rsidRPr="00235041">
              <w:rPr>
                <w:lang w:val="lt-LT"/>
              </w:rPr>
              <w:t>4</w:t>
            </w:r>
          </w:p>
        </w:tc>
        <w:tc>
          <w:tcPr>
            <w:tcW w:w="4427" w:type="pct"/>
          </w:tcPr>
          <w:p w14:paraId="45BCF55B" w14:textId="2680B2A0" w:rsidR="00235041" w:rsidRPr="00235041" w:rsidRDefault="00235041" w:rsidP="00235041">
            <w:pPr>
              <w:contextualSpacing/>
            </w:pPr>
          </w:p>
        </w:tc>
      </w:tr>
      <w:tr w:rsidR="00235041" w:rsidRPr="00235041" w14:paraId="73BE71F0" w14:textId="77777777" w:rsidTr="00DF08EB">
        <w:trPr>
          <w:trHeight w:val="20"/>
          <w:jc w:val="center"/>
        </w:trPr>
        <w:tc>
          <w:tcPr>
            <w:tcW w:w="573" w:type="pct"/>
          </w:tcPr>
          <w:p w14:paraId="7065275C" w14:textId="77777777" w:rsidR="00235041" w:rsidRPr="00235041" w:rsidRDefault="00235041" w:rsidP="00235041">
            <w:pPr>
              <w:widowControl w:val="0"/>
              <w:spacing w:before="100" w:beforeAutospacing="1" w:after="100" w:afterAutospacing="1"/>
              <w:ind w:right="-21"/>
              <w:jc w:val="center"/>
              <w:rPr>
                <w:lang w:val="lt-LT"/>
              </w:rPr>
            </w:pPr>
            <w:r w:rsidRPr="00235041">
              <w:rPr>
                <w:lang w:val="lt-LT"/>
              </w:rPr>
              <w:t>5</w:t>
            </w:r>
          </w:p>
        </w:tc>
        <w:tc>
          <w:tcPr>
            <w:tcW w:w="4427" w:type="pct"/>
          </w:tcPr>
          <w:p w14:paraId="73A3F36C" w14:textId="32517486" w:rsidR="00235041" w:rsidRPr="00235041" w:rsidRDefault="00235041" w:rsidP="00235041">
            <w:pPr>
              <w:contextualSpacing/>
            </w:pPr>
          </w:p>
        </w:tc>
      </w:tr>
      <w:tr w:rsidR="00235041" w:rsidRPr="00235041" w14:paraId="6C238975" w14:textId="77777777" w:rsidTr="00DF08EB">
        <w:trPr>
          <w:trHeight w:val="20"/>
          <w:jc w:val="center"/>
        </w:trPr>
        <w:tc>
          <w:tcPr>
            <w:tcW w:w="573" w:type="pct"/>
          </w:tcPr>
          <w:p w14:paraId="6C260031" w14:textId="77777777" w:rsidR="00235041" w:rsidRPr="00235041" w:rsidRDefault="00235041" w:rsidP="00235041">
            <w:pPr>
              <w:widowControl w:val="0"/>
              <w:spacing w:before="100" w:beforeAutospacing="1" w:after="100" w:afterAutospacing="1"/>
              <w:ind w:right="-21"/>
              <w:jc w:val="center"/>
              <w:rPr>
                <w:lang w:val="lt-LT"/>
              </w:rPr>
            </w:pPr>
            <w:r w:rsidRPr="00235041">
              <w:rPr>
                <w:lang w:val="lt-LT"/>
              </w:rPr>
              <w:t>6</w:t>
            </w:r>
          </w:p>
        </w:tc>
        <w:tc>
          <w:tcPr>
            <w:tcW w:w="4427" w:type="pct"/>
          </w:tcPr>
          <w:p w14:paraId="08E24952" w14:textId="79F00EB2" w:rsidR="00235041" w:rsidRPr="00235041" w:rsidRDefault="00235041" w:rsidP="00235041">
            <w:pPr>
              <w:spacing w:before="100" w:beforeAutospacing="1" w:after="100" w:afterAutospacing="1"/>
              <w:rPr>
                <w:rFonts w:eastAsia="Calibri"/>
                <w:lang w:val="lt-LT" w:eastAsia="en-US"/>
              </w:rPr>
            </w:pPr>
          </w:p>
        </w:tc>
      </w:tr>
      <w:tr w:rsidR="00235041" w:rsidRPr="00235041" w14:paraId="7B53BA22" w14:textId="77777777" w:rsidTr="00DF08EB">
        <w:trPr>
          <w:trHeight w:val="20"/>
          <w:jc w:val="center"/>
        </w:trPr>
        <w:tc>
          <w:tcPr>
            <w:tcW w:w="573" w:type="pct"/>
          </w:tcPr>
          <w:p w14:paraId="2A5D2FF6" w14:textId="77777777" w:rsidR="00235041" w:rsidRPr="00235041" w:rsidRDefault="00235041" w:rsidP="00235041">
            <w:pPr>
              <w:widowControl w:val="0"/>
              <w:spacing w:before="100" w:beforeAutospacing="1" w:after="100" w:afterAutospacing="1"/>
              <w:ind w:right="-21"/>
              <w:jc w:val="center"/>
              <w:rPr>
                <w:lang w:val="lt-LT"/>
              </w:rPr>
            </w:pPr>
            <w:r w:rsidRPr="00235041">
              <w:rPr>
                <w:lang w:val="lt-LT"/>
              </w:rPr>
              <w:t>7</w:t>
            </w:r>
          </w:p>
        </w:tc>
        <w:tc>
          <w:tcPr>
            <w:tcW w:w="4427" w:type="pct"/>
          </w:tcPr>
          <w:p w14:paraId="5405BDEB" w14:textId="0970B096" w:rsidR="00235041" w:rsidRPr="00235041" w:rsidRDefault="00235041" w:rsidP="00235041">
            <w:pPr>
              <w:spacing w:before="100" w:beforeAutospacing="1" w:after="100" w:afterAutospacing="1"/>
              <w:rPr>
                <w:rFonts w:eastAsia="Calibri"/>
                <w:lang w:val="lt-LT" w:eastAsia="en-US"/>
              </w:rPr>
            </w:pPr>
          </w:p>
        </w:tc>
      </w:tr>
    </w:tbl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5" w:anchor="_ftn2" w:history="1">
        <w:bookmarkStart w:id="2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2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4AEBA93E" w:rsidR="00807030" w:rsidRDefault="00807030">
            <w:pPr>
              <w:pStyle w:val="tin"/>
              <w:spacing w:before="0" w:after="0" w:line="317" w:lineRule="atLeast"/>
            </w:pP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4DC89952" w:rsidR="00807030" w:rsidRDefault="00807030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1DD0F78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09BE6CD4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p w14:paraId="6961BF47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p w14:paraId="65F404D2" w14:textId="77777777" w:rsidR="00807030" w:rsidRDefault="00807030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</w:p>
    <w:p w14:paraId="5D69DA0F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3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1658651738">
    <w:abstractNumId w:val="1"/>
  </w:num>
  <w:num w:numId="2" w16cid:durableId="1233344721">
    <w:abstractNumId w:val="0"/>
  </w:num>
  <w:num w:numId="3" w16cid:durableId="1506018463">
    <w:abstractNumId w:val="2"/>
  </w:num>
  <w:num w:numId="4" w16cid:durableId="256329717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1023204">
    <w:abstractNumId w:val="3"/>
  </w:num>
  <w:num w:numId="6" w16cid:durableId="166392189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41306"/>
    <w:rsid w:val="00074D1C"/>
    <w:rsid w:val="000C6FC8"/>
    <w:rsid w:val="000E21F4"/>
    <w:rsid w:val="000E6484"/>
    <w:rsid w:val="001232A6"/>
    <w:rsid w:val="00131688"/>
    <w:rsid w:val="00143136"/>
    <w:rsid w:val="00147498"/>
    <w:rsid w:val="001558D0"/>
    <w:rsid w:val="0019423D"/>
    <w:rsid w:val="001954FA"/>
    <w:rsid w:val="00195A76"/>
    <w:rsid w:val="001A1252"/>
    <w:rsid w:val="001D4D5E"/>
    <w:rsid w:val="002025C9"/>
    <w:rsid w:val="00211CB6"/>
    <w:rsid w:val="00216610"/>
    <w:rsid w:val="002303AE"/>
    <w:rsid w:val="00232173"/>
    <w:rsid w:val="00235041"/>
    <w:rsid w:val="00235A37"/>
    <w:rsid w:val="002D11EE"/>
    <w:rsid w:val="00300903"/>
    <w:rsid w:val="003135B5"/>
    <w:rsid w:val="0032326A"/>
    <w:rsid w:val="00343AE9"/>
    <w:rsid w:val="00350E22"/>
    <w:rsid w:val="00354ACB"/>
    <w:rsid w:val="003935FC"/>
    <w:rsid w:val="003B3C3D"/>
    <w:rsid w:val="00461AFA"/>
    <w:rsid w:val="00473DAF"/>
    <w:rsid w:val="004C3D9F"/>
    <w:rsid w:val="004D26DB"/>
    <w:rsid w:val="004E08C5"/>
    <w:rsid w:val="004E37D1"/>
    <w:rsid w:val="00526D49"/>
    <w:rsid w:val="00547F6C"/>
    <w:rsid w:val="005609FF"/>
    <w:rsid w:val="005A1BA8"/>
    <w:rsid w:val="005D187A"/>
    <w:rsid w:val="005F7DFB"/>
    <w:rsid w:val="00620E50"/>
    <w:rsid w:val="00623217"/>
    <w:rsid w:val="00633A65"/>
    <w:rsid w:val="00642EA6"/>
    <w:rsid w:val="0066357B"/>
    <w:rsid w:val="006827B4"/>
    <w:rsid w:val="00693D9B"/>
    <w:rsid w:val="006C2A08"/>
    <w:rsid w:val="006F2AE2"/>
    <w:rsid w:val="007C7138"/>
    <w:rsid w:val="007E4B90"/>
    <w:rsid w:val="007F17CC"/>
    <w:rsid w:val="00807030"/>
    <w:rsid w:val="00832890"/>
    <w:rsid w:val="00847056"/>
    <w:rsid w:val="008667CE"/>
    <w:rsid w:val="00875B45"/>
    <w:rsid w:val="00876CF4"/>
    <w:rsid w:val="00881A13"/>
    <w:rsid w:val="008B26BB"/>
    <w:rsid w:val="00901D2D"/>
    <w:rsid w:val="0094045B"/>
    <w:rsid w:val="00942A09"/>
    <w:rsid w:val="0096327E"/>
    <w:rsid w:val="009A7A7E"/>
    <w:rsid w:val="009D6A38"/>
    <w:rsid w:val="009F09D8"/>
    <w:rsid w:val="009F74AB"/>
    <w:rsid w:val="009F75D9"/>
    <w:rsid w:val="00A068F0"/>
    <w:rsid w:val="00A42B4E"/>
    <w:rsid w:val="00A43DC3"/>
    <w:rsid w:val="00AA501A"/>
    <w:rsid w:val="00AF69C2"/>
    <w:rsid w:val="00B03760"/>
    <w:rsid w:val="00B10473"/>
    <w:rsid w:val="00B252FE"/>
    <w:rsid w:val="00B30B5F"/>
    <w:rsid w:val="00B3112D"/>
    <w:rsid w:val="00B63ADA"/>
    <w:rsid w:val="00B652AF"/>
    <w:rsid w:val="00B968A5"/>
    <w:rsid w:val="00BA1290"/>
    <w:rsid w:val="00BA3EEF"/>
    <w:rsid w:val="00BD01F3"/>
    <w:rsid w:val="00BD4352"/>
    <w:rsid w:val="00BE402A"/>
    <w:rsid w:val="00C0631B"/>
    <w:rsid w:val="00C2331F"/>
    <w:rsid w:val="00C73C6B"/>
    <w:rsid w:val="00C87C42"/>
    <w:rsid w:val="00CE091A"/>
    <w:rsid w:val="00CE098E"/>
    <w:rsid w:val="00D02977"/>
    <w:rsid w:val="00D04470"/>
    <w:rsid w:val="00D3081E"/>
    <w:rsid w:val="00D56432"/>
    <w:rsid w:val="00D650D9"/>
    <w:rsid w:val="00D65927"/>
    <w:rsid w:val="00D7719F"/>
    <w:rsid w:val="00D908AA"/>
    <w:rsid w:val="00DB36AA"/>
    <w:rsid w:val="00DB39B6"/>
    <w:rsid w:val="00DC6167"/>
    <w:rsid w:val="00E71503"/>
    <w:rsid w:val="00E73263"/>
    <w:rsid w:val="00EB60B5"/>
    <w:rsid w:val="00EC3884"/>
    <w:rsid w:val="00ED318F"/>
    <w:rsid w:val="00ED5955"/>
    <w:rsid w:val="00F1284A"/>
    <w:rsid w:val="00F15F61"/>
    <w:rsid w:val="00F515AF"/>
    <w:rsid w:val="00F54CB5"/>
    <w:rsid w:val="00F63FDB"/>
    <w:rsid w:val="00F76910"/>
    <w:rsid w:val="00FB2089"/>
    <w:rsid w:val="00FD420F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041"/>
    <w:rPr>
      <w:rFonts w:eastAsia="Times New Roman" w:cs="Times New Roman"/>
      <w:sz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DefaultParagraphFont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ctin">
    <w:name w:val="tactin"/>
    <w:basedOn w:val="Normal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Normal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Normal"/>
    <w:qFormat/>
    <w:pPr>
      <w:spacing w:before="280" w:after="280"/>
    </w:pPr>
    <w:rPr>
      <w:lang w:val="lt-LT"/>
    </w:rPr>
  </w:style>
  <w:style w:type="paragraph" w:customStyle="1" w:styleId="tin">
    <w:name w:val="tin"/>
    <w:basedOn w:val="Normal"/>
    <w:qFormat/>
    <w:pPr>
      <w:spacing w:before="280" w:after="280"/>
    </w:pPr>
    <w:rPr>
      <w:lang w:val="lt-LT"/>
    </w:rPr>
  </w:style>
  <w:style w:type="paragraph" w:customStyle="1" w:styleId="n">
    <w:name w:val="n"/>
    <w:basedOn w:val="Normal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Normal"/>
    <w:qFormat/>
    <w:pPr>
      <w:spacing w:before="280" w:after="280"/>
    </w:pPr>
    <w:rPr>
      <w:lang w:val="lt-LT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rPr>
      <w:rFonts w:eastAsia="Times New Roman" w:cs="Times New Roman"/>
      <w:sz w:val="24"/>
      <w:lang w:bidi="ar-S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3">
    <w:name w:val="Body Text Indent 3"/>
    <w:basedOn w:val="Normal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PlainText">
    <w:name w:val="Plain Text"/>
    <w:basedOn w:val="Normal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Normal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94045B"/>
  </w:style>
  <w:style w:type="character" w:customStyle="1" w:styleId="eop">
    <w:name w:val="eop"/>
    <w:rsid w:val="00547F6C"/>
  </w:style>
  <w:style w:type="character" w:styleId="Strong">
    <w:name w:val="Strong"/>
    <w:basedOn w:val="DefaultParagraphFont"/>
    <w:uiPriority w:val="22"/>
    <w:qFormat/>
    <w:rsid w:val="001954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Normal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Sraopastraipa1">
    <w:name w:val="Sąrašo pastraipa1"/>
    <w:basedOn w:val="Normal"/>
    <w:qFormat/>
    <w:rsid w:val="009F74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lex.lt/ta/320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4677</Words>
  <Characters>2666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ASTA IVANAUSKIENĖ</cp:lastModifiedBy>
  <cp:revision>7</cp:revision>
  <cp:lastPrinted>2019-05-10T13:15:00Z</cp:lastPrinted>
  <dcterms:created xsi:type="dcterms:W3CDTF">2023-10-12T11:13:00Z</dcterms:created>
  <dcterms:modified xsi:type="dcterms:W3CDTF">2023-10-12T11:26:00Z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27cbc9e21cf4bb2fd3d6b12360809e2553e9f18ceadaba713dd46c376c5c3a02</vt:lpwstr>
  </property>
</Properties>
</file>