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561B" w14:textId="2A62549B" w:rsidR="002735F8" w:rsidRPr="00723EDC" w:rsidRDefault="00F52A44" w:rsidP="00CA3D84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 xml:space="preserve">INFORMACIJA APIE </w:t>
      </w:r>
      <w:r w:rsidR="002735F8" w:rsidRPr="00723EDC">
        <w:rPr>
          <w:rFonts w:ascii="Times New Roman" w:hAnsi="Times New Roman" w:cs="Times New Roman"/>
          <w:b/>
          <w:bCs/>
          <w:sz w:val="24"/>
          <w:szCs w:val="24"/>
        </w:rPr>
        <w:t>LIETUVOS RESPUBLIKOS APLINKOS MINISTERIJOS APLINKOS PROJEKTŲ VALDYMO AGENTŪROS ATLIEKAMĄ</w:t>
      </w:r>
    </w:p>
    <w:p w14:paraId="3EB640AC" w14:textId="195489D7" w:rsidR="002735F8" w:rsidRPr="00723EDC" w:rsidRDefault="002735F8" w:rsidP="00CA3D84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ASMENS DUOMENŲ TVARKYMĄ</w:t>
      </w:r>
    </w:p>
    <w:p w14:paraId="088A657B" w14:textId="6D5C182F" w:rsidR="00F52A44" w:rsidRPr="00723EDC" w:rsidRDefault="002735F8" w:rsidP="00CA3D84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 xml:space="preserve">ĮGYVENDINANT </w:t>
      </w:r>
      <w:r w:rsidR="00FD7E77" w:rsidRPr="00FD7E77">
        <w:rPr>
          <w:rFonts w:ascii="Times New Roman" w:hAnsi="Times New Roman" w:cs="Times New Roman"/>
          <w:b/>
          <w:bCs/>
          <w:sz w:val="24"/>
          <w:szCs w:val="24"/>
        </w:rPr>
        <w:t>2022–2030 METŲ PLĖTROS PROGRAMOS VALDYTOJOS LIETUVOS RESPUBLIKOS APLINKOS MINISTERIJOS APLINKOS APSAUGOS IR KLIMATO KAITOS VALDYMO PLĖTROS PROGRAMOS PAŽANGOS PRIEMON</w:t>
      </w:r>
      <w:r w:rsidR="00FD7E77">
        <w:rPr>
          <w:rFonts w:ascii="Times New Roman" w:hAnsi="Times New Roman" w:cs="Times New Roman"/>
          <w:b/>
          <w:bCs/>
          <w:sz w:val="24"/>
          <w:szCs w:val="24"/>
        </w:rPr>
        <w:t>ĖS</w:t>
      </w:r>
      <w:r w:rsidR="00FD7E77" w:rsidRPr="00FD7E77">
        <w:rPr>
          <w:rFonts w:ascii="Times New Roman" w:hAnsi="Times New Roman" w:cs="Times New Roman"/>
          <w:b/>
          <w:bCs/>
          <w:sz w:val="24"/>
          <w:szCs w:val="24"/>
        </w:rPr>
        <w:t xml:space="preserve"> NR. 02-001-06-04-02 „DIDINTI KLIMATO KAITOS POLITIKOS VEIKSMINGUMĄ“ APRAŠE PATVIRTINTĄ PRIEMONĘ </w:t>
      </w:r>
      <w:r w:rsidR="00FD7E77" w:rsidRPr="00023065">
        <w:rPr>
          <w:rFonts w:ascii="Times New Roman" w:hAnsi="Times New Roman" w:cs="Times New Roman"/>
          <w:b/>
          <w:bCs/>
          <w:sz w:val="24"/>
          <w:szCs w:val="24"/>
          <w:u w:val="single"/>
        </w:rPr>
        <w:t>„BIOMETANO IR (AR) BIODUJŲ PANAUDOJIMAS ŽEMĖS ŪKYJE PAKEIČIANT DYZELINĮ KURĄ“</w:t>
      </w:r>
    </w:p>
    <w:p w14:paraId="4063D4F6" w14:textId="77777777" w:rsidR="00F52A44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5E80" w14:textId="77777777" w:rsidR="00CA3D84" w:rsidRPr="00723EDC" w:rsidRDefault="00CA3D8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DB175" w14:textId="77777777" w:rsidR="00F52A44" w:rsidRPr="00723EDC" w:rsidRDefault="00F52A44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2917127"/>
      <w:r w:rsidRPr="00723EDC">
        <w:rPr>
          <w:rFonts w:ascii="Times New Roman" w:hAnsi="Times New Roman" w:cs="Times New Roman"/>
          <w:sz w:val="24"/>
          <w:szCs w:val="24"/>
        </w:rPr>
        <w:t xml:space="preserve">Lietuvos Respublikos aplinkos ministerijos Aplinkos projektų valdymo agentūra </w:t>
      </w:r>
      <w:bookmarkEnd w:id="0"/>
      <w:r w:rsidRPr="00723EDC">
        <w:rPr>
          <w:rFonts w:ascii="Times New Roman" w:hAnsi="Times New Roman" w:cs="Times New Roman"/>
          <w:sz w:val="24"/>
          <w:szCs w:val="24"/>
        </w:rPr>
        <w:t>(toliau – Agentūra), kaip asmens duomenų valdytojas, asmens duomenis tvarko vadovaudamasi 2016 m. balandžio 27 d. Europos Parlamento ir Tarybos reglamentu (ES) Nr. 2016/679 dėl fizinių asmenų apsaugos tvarkant asmens duomenis ir dėl laisvo tokių duomenų judėjimo ir kuriuo panaikinama Direktyva 95/46/EB (Bendrasis duomenų apsaugos reglamentas) (toliau – Reglamentas) ir kitais asmens duomenų apsaugą reglamentuojančiais teisės aktais.</w:t>
      </w:r>
    </w:p>
    <w:p w14:paraId="49BDA6BA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20384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1. Duomenų valdytojas</w:t>
      </w:r>
    </w:p>
    <w:p w14:paraId="473D9F8B" w14:textId="4ED653BE" w:rsidR="00F52A44" w:rsidRPr="00723EDC" w:rsidRDefault="00F52A44" w:rsidP="00304A8B">
      <w:pPr>
        <w:suppressAutoHyphens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Duomenų valdytojas – Lietuvos Respublikos aplinkos ministerijos Aplinkos projektų valdymo agentūra, juridinio asmens kodas 288779560, adresas Labdarių g. 3</w:t>
      </w:r>
      <w:r w:rsidR="001745A3">
        <w:rPr>
          <w:rFonts w:ascii="Times New Roman" w:hAnsi="Times New Roman" w:cs="Times New Roman"/>
          <w:sz w:val="24"/>
          <w:szCs w:val="24"/>
        </w:rPr>
        <w:t>-</w:t>
      </w:r>
      <w:r w:rsidR="001745A3">
        <w:rPr>
          <w:rFonts w:ascii="Times New Roman" w:hAnsi="Times New Roman" w:cs="Times New Roman"/>
          <w:sz w:val="24"/>
          <w:szCs w:val="24"/>
          <w:lang w:val="en-US"/>
        </w:rPr>
        <w:t>102</w:t>
      </w:r>
      <w:r w:rsidRPr="00723EDC">
        <w:rPr>
          <w:rFonts w:ascii="Times New Roman" w:hAnsi="Times New Roman" w:cs="Times New Roman"/>
          <w:sz w:val="24"/>
          <w:szCs w:val="24"/>
        </w:rPr>
        <w:t xml:space="preserve">, LT-01120 Vilnius, tel. 8 </w:t>
      </w:r>
      <w:r w:rsidR="0067448B" w:rsidRPr="00723EDC">
        <w:rPr>
          <w:rFonts w:ascii="Times New Roman" w:hAnsi="Times New Roman" w:cs="Times New Roman"/>
          <w:sz w:val="24"/>
          <w:szCs w:val="24"/>
          <w:lang w:val="en-US"/>
        </w:rPr>
        <w:t>646 02 285</w:t>
      </w:r>
      <w:r w:rsidRPr="00723EDC">
        <w:rPr>
          <w:rFonts w:ascii="Times New Roman" w:hAnsi="Times New Roman" w:cs="Times New Roman"/>
          <w:sz w:val="24"/>
          <w:szCs w:val="24"/>
        </w:rPr>
        <w:t xml:space="preserve">, el. paštas: </w:t>
      </w:r>
      <w:hyperlink r:id="rId8" w:history="1">
        <w:r w:rsidRPr="00723EDC">
          <w:rPr>
            <w:rStyle w:val="Hipersaitas"/>
            <w:rFonts w:ascii="Times New Roman" w:hAnsi="Times New Roman" w:cs="Times New Roman"/>
            <w:sz w:val="24"/>
            <w:szCs w:val="24"/>
          </w:rPr>
          <w:t>apva@apva.lt</w:t>
        </w:r>
      </w:hyperlink>
      <w:r w:rsidRPr="00723EDC">
        <w:rPr>
          <w:rFonts w:ascii="Times New Roman" w:hAnsi="Times New Roman" w:cs="Times New Roman"/>
          <w:sz w:val="24"/>
          <w:szCs w:val="24"/>
        </w:rPr>
        <w:t xml:space="preserve"> </w:t>
      </w:r>
      <w:r w:rsidR="00304A8B">
        <w:rPr>
          <w:rFonts w:ascii="Times New Roman" w:hAnsi="Times New Roman" w:cs="Times New Roman"/>
          <w:sz w:val="24"/>
          <w:szCs w:val="24"/>
        </w:rPr>
        <w:t>.</w:t>
      </w:r>
    </w:p>
    <w:p w14:paraId="221E6101" w14:textId="6E627F4A" w:rsidR="00F52A44" w:rsidRPr="00723EDC" w:rsidRDefault="00F52A44" w:rsidP="00304A8B">
      <w:pPr>
        <w:suppressAutoHyphens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Duomenų apsaugos pareigūno kontaktiniai duomenys: tel.</w:t>
      </w:r>
      <w:r w:rsidR="0067448B" w:rsidRPr="00723EDC">
        <w:rPr>
          <w:rFonts w:ascii="Times New Roman" w:hAnsi="Times New Roman" w:cs="Times New Roman"/>
          <w:sz w:val="24"/>
          <w:szCs w:val="24"/>
        </w:rPr>
        <w:t xml:space="preserve"> 8 602 83 577</w:t>
      </w:r>
      <w:r w:rsidRPr="00723EDC">
        <w:rPr>
          <w:rFonts w:ascii="Times New Roman" w:hAnsi="Times New Roman" w:cs="Times New Roman"/>
          <w:sz w:val="24"/>
          <w:szCs w:val="24"/>
        </w:rPr>
        <w:t xml:space="preserve">, el. paštas: </w:t>
      </w:r>
      <w:hyperlink r:id="rId9" w:history="1">
        <w:r w:rsidR="000824D5" w:rsidRPr="0001221A">
          <w:rPr>
            <w:rStyle w:val="Hipersaitas"/>
            <w:rFonts w:ascii="Times New Roman" w:hAnsi="Times New Roman" w:cs="Times New Roman"/>
            <w:sz w:val="24"/>
            <w:szCs w:val="24"/>
          </w:rPr>
          <w:t>dap@apva.lt</w:t>
        </w:r>
      </w:hyperlink>
      <w:r w:rsidR="000824D5">
        <w:rPr>
          <w:rFonts w:ascii="Times New Roman" w:hAnsi="Times New Roman" w:cs="Times New Roman"/>
          <w:sz w:val="24"/>
          <w:szCs w:val="24"/>
        </w:rPr>
        <w:t xml:space="preserve"> </w:t>
      </w:r>
      <w:r w:rsidRPr="00723EDC">
        <w:rPr>
          <w:rFonts w:ascii="Times New Roman" w:hAnsi="Times New Roman" w:cs="Times New Roman"/>
          <w:sz w:val="24"/>
          <w:szCs w:val="24"/>
        </w:rPr>
        <w:t>, adresas Labdarių g. 3</w:t>
      </w:r>
      <w:r w:rsidR="001745A3">
        <w:rPr>
          <w:rFonts w:ascii="Times New Roman" w:hAnsi="Times New Roman" w:cs="Times New Roman"/>
          <w:sz w:val="24"/>
          <w:szCs w:val="24"/>
        </w:rPr>
        <w:t>-102</w:t>
      </w:r>
      <w:r w:rsidRPr="00723EDC">
        <w:rPr>
          <w:rFonts w:ascii="Times New Roman" w:hAnsi="Times New Roman" w:cs="Times New Roman"/>
          <w:sz w:val="24"/>
          <w:szCs w:val="24"/>
        </w:rPr>
        <w:t xml:space="preserve">, LT-01120 Vilnius. </w:t>
      </w:r>
    </w:p>
    <w:p w14:paraId="027C1E1C" w14:textId="77777777" w:rsidR="00F52A44" w:rsidRPr="00723EDC" w:rsidRDefault="00F52A44" w:rsidP="00304A8B">
      <w:pPr>
        <w:suppressAutoHyphens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 xml:space="preserve">Informacija apie asmens duomenų tvarkymą Agentūroje skelbiama internetinėje svetainėje </w:t>
      </w:r>
      <w:hyperlink r:id="rId10" w:history="1">
        <w:r w:rsidRPr="00723EDC">
          <w:rPr>
            <w:rStyle w:val="Hipersaitas"/>
            <w:rFonts w:ascii="Times New Roman" w:hAnsi="Times New Roman" w:cs="Times New Roman"/>
            <w:sz w:val="24"/>
            <w:szCs w:val="24"/>
          </w:rPr>
          <w:t>www.apva.lt</w:t>
        </w:r>
      </w:hyperlink>
      <w:r w:rsidRPr="00723EDC">
        <w:rPr>
          <w:rFonts w:ascii="Times New Roman" w:hAnsi="Times New Roman" w:cs="Times New Roman"/>
          <w:sz w:val="24"/>
          <w:szCs w:val="24"/>
        </w:rPr>
        <w:t xml:space="preserve"> skiltyje „Asmens duomenų apsauga“.</w:t>
      </w:r>
    </w:p>
    <w:p w14:paraId="6E9BDB3B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65614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2. Asmens duomenų tvarkymo tikslas</w:t>
      </w:r>
    </w:p>
    <w:p w14:paraId="156BDA7E" w14:textId="0A4C4269" w:rsidR="00B816B3" w:rsidRDefault="001745A3" w:rsidP="00CA3D84">
      <w:pPr>
        <w:suppressAutoHyphens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duomenys tvarkomi Agentūrai</w:t>
      </w:r>
      <w:r w:rsidRPr="00174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atliekant paraiškų</w:t>
      </w:r>
      <w:r w:rsidR="00D314EE">
        <w:rPr>
          <w:rFonts w:ascii="Times New Roman" w:hAnsi="Times New Roman" w:cs="Times New Roman"/>
          <w:sz w:val="24"/>
          <w:szCs w:val="24"/>
        </w:rPr>
        <w:t xml:space="preserve"> priėmimą</w:t>
      </w:r>
      <w:r w:rsidR="00B816B3">
        <w:rPr>
          <w:rFonts w:ascii="Times New Roman" w:hAnsi="Times New Roman" w:cs="Times New Roman"/>
          <w:sz w:val="24"/>
          <w:szCs w:val="24"/>
        </w:rPr>
        <w:t>, vertinimą, finansavimo skyrimą, finansavimo sutarčių sudarymą, mokėjimo prašymų priėmimą, vertinimą bei apmokėjimą, įsipareigojimų gavus kompensacinę išmoką priežiūrą</w:t>
      </w:r>
      <w:r w:rsidR="00D3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pagal </w:t>
      </w:r>
      <w:r w:rsidRPr="001745A3">
        <w:rPr>
          <w:rFonts w:ascii="Times New Roman" w:hAnsi="Times New Roman" w:cs="Times New Roman"/>
          <w:sz w:val="24"/>
          <w:szCs w:val="24"/>
        </w:rPr>
        <w:t>Klimato kaitos programos priemon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745A3">
        <w:rPr>
          <w:rFonts w:ascii="Times New Roman" w:hAnsi="Times New Roman" w:cs="Times New Roman"/>
          <w:sz w:val="24"/>
          <w:szCs w:val="24"/>
        </w:rPr>
        <w:t xml:space="preserve"> „Biometano ir (ar) biodujų panaudojimas žemės ūkyje pakeičiant dyzelinį kurą“</w:t>
      </w:r>
      <w:r w:rsidR="00B816B3">
        <w:rPr>
          <w:rFonts w:ascii="Times New Roman" w:hAnsi="Times New Roman" w:cs="Times New Roman"/>
          <w:sz w:val="24"/>
          <w:szCs w:val="24"/>
        </w:rPr>
        <w:t>.</w:t>
      </w:r>
    </w:p>
    <w:p w14:paraId="77298A6F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B0C355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3. Asmens duomenų tvarkymo teisinis pagrindas</w:t>
      </w:r>
    </w:p>
    <w:p w14:paraId="7FCCFFE9" w14:textId="7C6F2824" w:rsidR="007C3CA8" w:rsidRPr="00FD7E77" w:rsidRDefault="001745A3" w:rsidP="00B816B3">
      <w:pPr>
        <w:pStyle w:val="Sraopastraipa"/>
        <w:tabs>
          <w:tab w:val="clear" w:pos="1298"/>
          <w:tab w:val="left" w:pos="993"/>
        </w:tabs>
        <w:suppressAutoHyphens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Asmens duomeny</w:t>
      </w:r>
      <w:r w:rsidR="00D9757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tvarkomi Agentūrai vykdant jai pavestas viešosios valdžios funkcijas</w:t>
      </w:r>
      <w:r w:rsidR="00D9757B">
        <w:rPr>
          <w:rFonts w:ascii="Times New Roman" w:hAnsi="Times New Roman" w:cs="Times New Roman"/>
          <w:sz w:val="24"/>
          <w:szCs w:val="24"/>
        </w:rPr>
        <w:t xml:space="preserve">, numatytas </w:t>
      </w:r>
      <w:r w:rsidR="00D9757B" w:rsidRPr="00D9757B">
        <w:rPr>
          <w:rFonts w:ascii="Times New Roman" w:hAnsi="Times New Roman" w:cs="Times New Roman"/>
          <w:sz w:val="24"/>
          <w:szCs w:val="24"/>
        </w:rPr>
        <w:t>Klimato kaitos programos priemonės „Biometano ir (ar) biodujų panaudojimas žemės ūkyje pakeičiant dyzelinį kurą“ tvarkos apraš</w:t>
      </w:r>
      <w:r w:rsidR="00D9757B">
        <w:rPr>
          <w:rFonts w:ascii="Times New Roman" w:hAnsi="Times New Roman" w:cs="Times New Roman"/>
          <w:sz w:val="24"/>
          <w:szCs w:val="24"/>
        </w:rPr>
        <w:t xml:space="preserve">e, patvirtintame </w:t>
      </w:r>
      <w:r w:rsidR="00D9757B" w:rsidRPr="00D9757B">
        <w:rPr>
          <w:rFonts w:ascii="Times New Roman" w:hAnsi="Times New Roman" w:cs="Times New Roman"/>
          <w:sz w:val="24"/>
          <w:szCs w:val="24"/>
        </w:rPr>
        <w:t>Lietuvos Respublikos aplinkos ministro 2023 m. gruodžio 15 d. įsakymu Nr. D1-412 „Dėl Klimato kaitos programos priemonės „Biometano ir (ar) biodujų panaudojimas žemės ūkyje pakeičiant dyzelinį kurą“</w:t>
      </w:r>
      <w:r w:rsidR="00D9757B">
        <w:rPr>
          <w:rFonts w:ascii="Times New Roman" w:hAnsi="Times New Roman" w:cs="Times New Roman"/>
          <w:sz w:val="24"/>
          <w:szCs w:val="24"/>
        </w:rPr>
        <w:t>.</w:t>
      </w:r>
    </w:p>
    <w:p w14:paraId="128E9139" w14:textId="77777777" w:rsidR="00CA3D84" w:rsidRPr="00723EDC" w:rsidRDefault="00CA3D8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F0F0E2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4. Tvarkomi asmens duomenys</w:t>
      </w:r>
    </w:p>
    <w:p w14:paraId="3229CBA9" w14:textId="1C9D1C70" w:rsidR="00D04D15" w:rsidRDefault="00D04D15" w:rsidP="00CA3D84">
      <w:pPr>
        <w:tabs>
          <w:tab w:val="clear" w:pos="1298"/>
          <w:tab w:val="left" w:pos="993"/>
        </w:tabs>
        <w:suppressAutoHyphens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Agentūra tvarko šiuos pareiškėjo / projekto vykdytojo</w:t>
      </w:r>
      <w:r w:rsidR="00D314EE">
        <w:rPr>
          <w:rFonts w:ascii="Times New Roman" w:hAnsi="Times New Roman" w:cs="Times New Roman"/>
          <w:sz w:val="24"/>
          <w:szCs w:val="24"/>
        </w:rPr>
        <w:t xml:space="preserve"> atstovo (</w:t>
      </w:r>
      <w:r w:rsidR="0054133B" w:rsidRPr="00723EDC">
        <w:rPr>
          <w:rFonts w:ascii="Times New Roman" w:hAnsi="Times New Roman" w:cs="Times New Roman"/>
          <w:sz w:val="24"/>
          <w:szCs w:val="24"/>
        </w:rPr>
        <w:t>įgalioto</w:t>
      </w:r>
      <w:r w:rsidRPr="00723EDC">
        <w:rPr>
          <w:rFonts w:ascii="Times New Roman" w:hAnsi="Times New Roman" w:cs="Times New Roman"/>
          <w:sz w:val="24"/>
          <w:szCs w:val="24"/>
        </w:rPr>
        <w:t xml:space="preserve"> </w:t>
      </w:r>
      <w:r w:rsidRPr="000824D5">
        <w:rPr>
          <w:rFonts w:ascii="Times New Roman" w:hAnsi="Times New Roman" w:cs="Times New Roman"/>
          <w:sz w:val="24"/>
          <w:szCs w:val="24"/>
        </w:rPr>
        <w:t>atstovo</w:t>
      </w:r>
      <w:r w:rsidR="00D314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23EDC">
        <w:rPr>
          <w:rFonts w:ascii="Times New Roman" w:hAnsi="Times New Roman" w:cs="Times New Roman"/>
          <w:sz w:val="24"/>
          <w:szCs w:val="24"/>
        </w:rPr>
        <w:t xml:space="preserve"> asmens duomenis:</w:t>
      </w:r>
    </w:p>
    <w:p w14:paraId="1E6179DC" w14:textId="5F703537" w:rsidR="00A23088" w:rsidRDefault="00A23088" w:rsidP="00A23088">
      <w:pPr>
        <w:pStyle w:val="Sraopastraipa"/>
        <w:numPr>
          <w:ilvl w:val="0"/>
          <w:numId w:val="2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Kai paraišką teikia juridinis asmuo:</w:t>
      </w:r>
    </w:p>
    <w:p w14:paraId="5EB7E202" w14:textId="73D2BE3E" w:rsidR="00A23088" w:rsidRDefault="00A23088" w:rsidP="00A2308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088">
        <w:rPr>
          <w:rFonts w:ascii="Times New Roman" w:hAnsi="Times New Roman" w:cs="Times New Roman"/>
          <w:sz w:val="24"/>
          <w:szCs w:val="24"/>
        </w:rPr>
        <w:t xml:space="preserve">juridinio asmens atstovo identifikaciniai duomenys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5B8E">
        <w:rPr>
          <w:rFonts w:ascii="Times New Roman" w:hAnsi="Times New Roman" w:cs="Times New Roman"/>
          <w:sz w:val="24"/>
          <w:szCs w:val="24"/>
        </w:rPr>
        <w:t>vardas, pavardė, asmens kodas</w:t>
      </w:r>
      <w:r w:rsidR="00961838">
        <w:rPr>
          <w:rFonts w:ascii="Times New Roman" w:hAnsi="Times New Roman" w:cs="Times New Roman"/>
          <w:sz w:val="24"/>
          <w:szCs w:val="24"/>
        </w:rPr>
        <w:t>, pareigos</w:t>
      </w:r>
      <w:r w:rsidRPr="009C5B8E">
        <w:rPr>
          <w:rFonts w:ascii="Times New Roman" w:hAnsi="Times New Roman" w:cs="Times New Roman"/>
          <w:sz w:val="24"/>
          <w:szCs w:val="24"/>
        </w:rPr>
        <w:t xml:space="preserve"> ir pan.)</w:t>
      </w:r>
      <w:r w:rsidR="00961838">
        <w:rPr>
          <w:rFonts w:ascii="Times New Roman" w:hAnsi="Times New Roman" w:cs="Times New Roman"/>
          <w:sz w:val="24"/>
          <w:szCs w:val="24"/>
        </w:rPr>
        <w:t>;</w:t>
      </w:r>
    </w:p>
    <w:p w14:paraId="5AA34F07" w14:textId="3763DE1A" w:rsidR="00961838" w:rsidRDefault="00961838" w:rsidP="00A2308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088">
        <w:rPr>
          <w:rFonts w:ascii="Times New Roman" w:hAnsi="Times New Roman" w:cs="Times New Roman"/>
          <w:sz w:val="24"/>
          <w:szCs w:val="24"/>
        </w:rPr>
        <w:t xml:space="preserve">juridinio asmens atstovo </w:t>
      </w:r>
      <w:r>
        <w:rPr>
          <w:rFonts w:ascii="Times New Roman" w:hAnsi="Times New Roman" w:cs="Times New Roman"/>
          <w:sz w:val="24"/>
          <w:szCs w:val="24"/>
        </w:rPr>
        <w:t>kontaktiniai</w:t>
      </w:r>
      <w:r w:rsidRPr="00A23088">
        <w:rPr>
          <w:rFonts w:ascii="Times New Roman" w:hAnsi="Times New Roman" w:cs="Times New Roman"/>
          <w:sz w:val="24"/>
          <w:szCs w:val="24"/>
        </w:rPr>
        <w:t xml:space="preserve"> duomenys</w:t>
      </w:r>
      <w:r>
        <w:rPr>
          <w:rFonts w:ascii="Times New Roman" w:hAnsi="Times New Roman" w:cs="Times New Roman"/>
          <w:sz w:val="24"/>
          <w:szCs w:val="24"/>
        </w:rPr>
        <w:t xml:space="preserve"> (telefono numeris, el. pašto adresas, adresas ir pan.);</w:t>
      </w:r>
    </w:p>
    <w:p w14:paraId="40DED7B1" w14:textId="46C4CEBD" w:rsidR="00961838" w:rsidRDefault="00961838" w:rsidP="00A2308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Agentūrai pateiktame įgaliojime nurodyti duomenys (įgaliojimo turinys, data, galiojimo terminas, įgaliotojas ir įgaliotasis ir pan.)</w:t>
      </w:r>
      <w:r w:rsidR="001B42F0">
        <w:rPr>
          <w:rFonts w:ascii="Times New Roman" w:hAnsi="Times New Roman" w:cs="Times New Roman"/>
          <w:sz w:val="24"/>
          <w:szCs w:val="24"/>
        </w:rPr>
        <w:t xml:space="preserve"> (</w:t>
      </w:r>
      <w:r w:rsidR="001B42F0" w:rsidRPr="00023065">
        <w:rPr>
          <w:rFonts w:ascii="Times New Roman" w:hAnsi="Times New Roman" w:cs="Times New Roman"/>
          <w:i/>
          <w:iCs/>
          <w:sz w:val="24"/>
          <w:szCs w:val="24"/>
        </w:rPr>
        <w:t>jei taikoma</w:t>
      </w:r>
      <w:r w:rsidR="001B42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E3463A" w14:textId="699E437C" w:rsidR="00961838" w:rsidRDefault="00961838" w:rsidP="00A2308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8D3">
        <w:rPr>
          <w:rFonts w:ascii="Times New Roman" w:hAnsi="Times New Roman" w:cs="Times New Roman"/>
          <w:sz w:val="24"/>
          <w:szCs w:val="24"/>
        </w:rPr>
        <w:t>kiti paraiškoje bei projekto vykdymo metu pateikti ar sukurti asmens duomenys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6C74B" w14:textId="77777777" w:rsidR="00961838" w:rsidRDefault="00961838" w:rsidP="00961838">
      <w:p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11493" w14:textId="74AC1F45" w:rsidR="00961838" w:rsidRDefault="00961838" w:rsidP="00961838">
      <w:pPr>
        <w:pStyle w:val="Sraopastraipa"/>
        <w:numPr>
          <w:ilvl w:val="0"/>
          <w:numId w:val="2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065">
        <w:rPr>
          <w:rFonts w:ascii="Times New Roman" w:hAnsi="Times New Roman" w:cs="Times New Roman"/>
          <w:sz w:val="24"/>
          <w:szCs w:val="24"/>
        </w:rPr>
        <w:t xml:space="preserve">Kai paraišką teikia </w:t>
      </w:r>
      <w:r>
        <w:rPr>
          <w:rFonts w:ascii="Times New Roman" w:hAnsi="Times New Roman" w:cs="Times New Roman"/>
          <w:sz w:val="24"/>
          <w:szCs w:val="24"/>
        </w:rPr>
        <w:t>fizinis asmuo</w:t>
      </w:r>
      <w:r w:rsidRPr="00023065">
        <w:rPr>
          <w:rFonts w:ascii="Times New Roman" w:hAnsi="Times New Roman" w:cs="Times New Roman"/>
          <w:sz w:val="24"/>
          <w:szCs w:val="24"/>
        </w:rPr>
        <w:t>:</w:t>
      </w:r>
    </w:p>
    <w:p w14:paraId="6F27A53A" w14:textId="77777777" w:rsidR="00961838" w:rsidRDefault="00961838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pareiškėjo / projekto vykdytojo i</w:t>
      </w:r>
      <w:r w:rsidRPr="00A23088">
        <w:rPr>
          <w:rFonts w:ascii="Times New Roman" w:hAnsi="Times New Roman" w:cs="Times New Roman"/>
          <w:sz w:val="24"/>
          <w:szCs w:val="24"/>
        </w:rPr>
        <w:t xml:space="preserve">dentifikaciniai duomenys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C5B8E">
        <w:rPr>
          <w:rFonts w:ascii="Times New Roman" w:hAnsi="Times New Roman" w:cs="Times New Roman"/>
          <w:sz w:val="24"/>
          <w:szCs w:val="24"/>
        </w:rPr>
        <w:t>vardas, pavardė, asmens kodas ir pan.)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356E3" w14:textId="77777777" w:rsidR="00961838" w:rsidRDefault="00961838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pareiškėjo / projekto vykdytojo </w:t>
      </w:r>
      <w:r w:rsidRPr="00023065">
        <w:rPr>
          <w:rFonts w:ascii="Times New Roman" w:hAnsi="Times New Roman" w:cs="Times New Roman"/>
          <w:sz w:val="24"/>
          <w:szCs w:val="24"/>
        </w:rPr>
        <w:t>kontaktiniai duomenys (telefono numeris, el. pašto adresas, adresas ir pan.);</w:t>
      </w:r>
    </w:p>
    <w:p w14:paraId="3F514D49" w14:textId="0B9914F5" w:rsidR="001B42F0" w:rsidRDefault="001B42F0" w:rsidP="001B42F0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DBB">
        <w:rPr>
          <w:rFonts w:ascii="Times New Roman" w:hAnsi="Times New Roman" w:cs="Times New Roman"/>
          <w:sz w:val="24"/>
          <w:szCs w:val="24"/>
        </w:rPr>
        <w:t xml:space="preserve">ūkininko pažymėjimo </w:t>
      </w:r>
      <w:r w:rsidR="007A0D06">
        <w:rPr>
          <w:rFonts w:ascii="Times New Roman" w:hAnsi="Times New Roman" w:cs="Times New Roman"/>
          <w:sz w:val="24"/>
          <w:szCs w:val="24"/>
        </w:rPr>
        <w:t xml:space="preserve">kopiją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5E16BD" w14:textId="555E6476" w:rsidR="001B42F0" w:rsidRDefault="001B42F0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088">
        <w:rPr>
          <w:rFonts w:ascii="Times New Roman" w:hAnsi="Times New Roman" w:cs="Times New Roman"/>
          <w:sz w:val="24"/>
          <w:szCs w:val="24"/>
        </w:rPr>
        <w:t>vietov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A23088">
        <w:rPr>
          <w:rFonts w:ascii="Times New Roman" w:hAnsi="Times New Roman" w:cs="Times New Roman"/>
          <w:sz w:val="24"/>
          <w:szCs w:val="24"/>
        </w:rPr>
        <w:t>, kurioje planuojama įgyvendinti projektą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5596D5" w14:textId="4AA2D622" w:rsidR="00961838" w:rsidRDefault="00961838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088">
        <w:rPr>
          <w:rFonts w:ascii="Times New Roman" w:hAnsi="Times New Roman" w:cs="Times New Roman"/>
          <w:sz w:val="24"/>
          <w:szCs w:val="24"/>
        </w:rPr>
        <w:t>pridėtinės vertės mokesčio mokėtojo kod</w:t>
      </w:r>
      <w:r>
        <w:rPr>
          <w:rFonts w:ascii="Times New Roman" w:hAnsi="Times New Roman" w:cs="Times New Roman"/>
          <w:sz w:val="24"/>
          <w:szCs w:val="24"/>
        </w:rPr>
        <w:t>as</w:t>
      </w:r>
      <w:r w:rsidR="001B42F0">
        <w:rPr>
          <w:rFonts w:ascii="Times New Roman" w:hAnsi="Times New Roman" w:cs="Times New Roman"/>
          <w:sz w:val="24"/>
          <w:szCs w:val="24"/>
        </w:rPr>
        <w:t xml:space="preserve"> </w:t>
      </w:r>
      <w:r w:rsidR="001B42F0" w:rsidRPr="00023065">
        <w:rPr>
          <w:rFonts w:ascii="Times New Roman" w:hAnsi="Times New Roman" w:cs="Times New Roman"/>
          <w:i/>
          <w:iCs/>
          <w:sz w:val="24"/>
          <w:szCs w:val="24"/>
        </w:rPr>
        <w:t>(jei taikoma);</w:t>
      </w:r>
    </w:p>
    <w:p w14:paraId="72ED9438" w14:textId="22E6C416" w:rsidR="001B42F0" w:rsidRDefault="001B42F0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088">
        <w:rPr>
          <w:rFonts w:ascii="Times New Roman" w:hAnsi="Times New Roman" w:cs="Times New Roman"/>
          <w:sz w:val="24"/>
          <w:szCs w:val="24"/>
        </w:rPr>
        <w:t>finansin</w:t>
      </w:r>
      <w:r>
        <w:rPr>
          <w:rFonts w:ascii="Times New Roman" w:hAnsi="Times New Roman" w:cs="Times New Roman"/>
          <w:sz w:val="24"/>
          <w:szCs w:val="24"/>
        </w:rPr>
        <w:t>ių</w:t>
      </w:r>
      <w:r w:rsidRPr="00A23088">
        <w:rPr>
          <w:rFonts w:ascii="Times New Roman" w:hAnsi="Times New Roman" w:cs="Times New Roman"/>
          <w:sz w:val="24"/>
          <w:szCs w:val="24"/>
        </w:rPr>
        <w:t xml:space="preserve"> ataskait</w:t>
      </w:r>
      <w:r>
        <w:rPr>
          <w:rFonts w:ascii="Times New Roman" w:hAnsi="Times New Roman" w:cs="Times New Roman"/>
          <w:sz w:val="24"/>
          <w:szCs w:val="24"/>
        </w:rPr>
        <w:t>ų duomenys;</w:t>
      </w:r>
    </w:p>
    <w:p w14:paraId="599DC251" w14:textId="111972D0" w:rsidR="00961838" w:rsidRDefault="00961838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065">
        <w:rPr>
          <w:rFonts w:ascii="Times New Roman" w:hAnsi="Times New Roman" w:cs="Times New Roman"/>
          <w:sz w:val="24"/>
          <w:szCs w:val="24"/>
        </w:rPr>
        <w:t>Agentūrai pateiktame įgaliojime nurodyti duomenys (įgaliojimo turinys, data, galiojimo terminas</w:t>
      </w:r>
      <w:r>
        <w:rPr>
          <w:rFonts w:ascii="Times New Roman" w:hAnsi="Times New Roman" w:cs="Times New Roman"/>
          <w:sz w:val="24"/>
          <w:szCs w:val="24"/>
        </w:rPr>
        <w:t>, įgaliotojas ir įgaliotasis</w:t>
      </w:r>
      <w:r w:rsidRPr="00023065">
        <w:rPr>
          <w:rFonts w:ascii="Times New Roman" w:hAnsi="Times New Roman" w:cs="Times New Roman"/>
          <w:sz w:val="24"/>
          <w:szCs w:val="24"/>
        </w:rPr>
        <w:t xml:space="preserve"> ir pan.)</w:t>
      </w:r>
      <w:r w:rsidR="001B42F0">
        <w:rPr>
          <w:rFonts w:ascii="Times New Roman" w:hAnsi="Times New Roman" w:cs="Times New Roman"/>
          <w:sz w:val="24"/>
          <w:szCs w:val="24"/>
        </w:rPr>
        <w:t xml:space="preserve"> (</w:t>
      </w:r>
      <w:r w:rsidR="001B42F0" w:rsidRPr="00D958D3">
        <w:rPr>
          <w:rFonts w:ascii="Times New Roman" w:hAnsi="Times New Roman" w:cs="Times New Roman"/>
          <w:i/>
          <w:iCs/>
          <w:sz w:val="24"/>
          <w:szCs w:val="24"/>
        </w:rPr>
        <w:t>jei taikoma</w:t>
      </w:r>
      <w:r w:rsidR="001B42F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23065">
        <w:rPr>
          <w:rFonts w:ascii="Times New Roman" w:hAnsi="Times New Roman" w:cs="Times New Roman"/>
          <w:sz w:val="24"/>
          <w:szCs w:val="24"/>
        </w:rPr>
        <w:t>;</w:t>
      </w:r>
    </w:p>
    <w:p w14:paraId="1C6D88AD" w14:textId="232CCE66" w:rsidR="001B42F0" w:rsidRDefault="001B42F0" w:rsidP="00961838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kompensacinės išmokos suma;</w:t>
      </w:r>
    </w:p>
    <w:p w14:paraId="047825F5" w14:textId="122D01B3" w:rsidR="00961838" w:rsidRPr="00023065" w:rsidRDefault="00961838" w:rsidP="00023065">
      <w:pPr>
        <w:pStyle w:val="Sraopastraipa"/>
        <w:numPr>
          <w:ilvl w:val="0"/>
          <w:numId w:val="14"/>
        </w:num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 xml:space="preserve">kiti paraiškoje </w:t>
      </w:r>
      <w:r>
        <w:rPr>
          <w:rFonts w:ascii="Times New Roman" w:hAnsi="Times New Roman" w:cs="Times New Roman"/>
          <w:sz w:val="24"/>
          <w:szCs w:val="24"/>
        </w:rPr>
        <w:t xml:space="preserve">bei projekto vykdymo metu </w:t>
      </w:r>
      <w:r w:rsidRPr="00723EDC">
        <w:rPr>
          <w:rFonts w:ascii="Times New Roman" w:hAnsi="Times New Roman" w:cs="Times New Roman"/>
          <w:sz w:val="24"/>
          <w:szCs w:val="24"/>
        </w:rPr>
        <w:t>pateikti</w:t>
      </w:r>
      <w:r>
        <w:rPr>
          <w:rFonts w:ascii="Times New Roman" w:hAnsi="Times New Roman" w:cs="Times New Roman"/>
          <w:sz w:val="24"/>
          <w:szCs w:val="24"/>
        </w:rPr>
        <w:t xml:space="preserve"> ar sukurti asmens</w:t>
      </w:r>
      <w:r w:rsidRPr="00723EDC">
        <w:rPr>
          <w:rFonts w:ascii="Times New Roman" w:hAnsi="Times New Roman" w:cs="Times New Roman"/>
          <w:sz w:val="24"/>
          <w:szCs w:val="24"/>
        </w:rPr>
        <w:t xml:space="preserve"> duomenys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CF01C" w14:textId="77777777" w:rsidR="00961838" w:rsidRPr="00023065" w:rsidRDefault="00961838" w:rsidP="00023065">
      <w:pPr>
        <w:tabs>
          <w:tab w:val="clear" w:pos="1298"/>
          <w:tab w:val="left" w:pos="993"/>
        </w:tabs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33D081" w14:textId="4C7C0396" w:rsidR="00D04D15" w:rsidRPr="00723EDC" w:rsidRDefault="00D314EE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Taip pat </w:t>
      </w:r>
      <w:r w:rsidR="00D04D15" w:rsidRPr="00723EDC">
        <w:rPr>
          <w:rFonts w:ascii="Times New Roman" w:hAnsi="Times New Roman" w:cs="Times New Roman"/>
          <w:sz w:val="24"/>
          <w:szCs w:val="24"/>
        </w:rPr>
        <w:t>Agentūra tvarko šiuos pareiškėjo / projekto vykdytojo</w:t>
      </w:r>
      <w:r w:rsidR="00A32CB3" w:rsidRPr="00723EDC">
        <w:rPr>
          <w:rFonts w:ascii="Times New Roman" w:hAnsi="Times New Roman" w:cs="Times New Roman"/>
          <w:sz w:val="24"/>
          <w:szCs w:val="24"/>
        </w:rPr>
        <w:t xml:space="preserve"> vadovo, naudos gavėjo, kaip jį apibrėžia Lietuvos Respublikos pinigų plovimo ir teroristų finansavimo prevencijos įstatymo 2 straipsnio 14 dalis, ar savininko, ūkinės bendrijos tikrojo nario(-ių) ar mažosios bendrijos atstovo(-ų), turinčio(-ių) teisę juridinio asmens vardu sudaryti sandorį, ar finansinę apskaitą tvarkančio asmens(-ų), ar kito(-ų) asmens(-ų), turinčio(-ių) teisę surašyti ir pasirašyti pareiškėjo apskaitos dokumentus,</w:t>
      </w:r>
      <w:r w:rsidR="00D04D15" w:rsidRPr="00723EDC">
        <w:rPr>
          <w:rFonts w:ascii="Times New Roman" w:hAnsi="Times New Roman" w:cs="Times New Roman"/>
          <w:sz w:val="24"/>
          <w:szCs w:val="24"/>
        </w:rPr>
        <w:t xml:space="preserve"> asmens duomenis:</w:t>
      </w:r>
    </w:p>
    <w:p w14:paraId="0FF65566" w14:textId="5DF417FE" w:rsidR="00A32CB3" w:rsidRPr="00723EDC" w:rsidRDefault="00A32CB3" w:rsidP="00CA3D84">
      <w:pPr>
        <w:pStyle w:val="Sraopastraipa"/>
        <w:numPr>
          <w:ilvl w:val="0"/>
          <w:numId w:val="8"/>
        </w:numPr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vardas, pavardė</w:t>
      </w:r>
      <w:r w:rsidR="0054133B" w:rsidRPr="00723EDC">
        <w:rPr>
          <w:rFonts w:ascii="Times New Roman" w:hAnsi="Times New Roman" w:cs="Times New Roman"/>
          <w:sz w:val="24"/>
          <w:szCs w:val="24"/>
        </w:rPr>
        <w:t>;</w:t>
      </w:r>
    </w:p>
    <w:p w14:paraId="7B406A90" w14:textId="54AFAA04" w:rsidR="0054133B" w:rsidRPr="00723EDC" w:rsidRDefault="00C01CCD" w:rsidP="00CA3D84">
      <w:pPr>
        <w:pStyle w:val="Sraopastraipa"/>
        <w:numPr>
          <w:ilvl w:val="0"/>
          <w:numId w:val="8"/>
        </w:numPr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asmens kodas</w:t>
      </w:r>
      <w:r w:rsidR="006E6386" w:rsidRPr="00723EDC">
        <w:rPr>
          <w:rFonts w:ascii="Times New Roman" w:hAnsi="Times New Roman" w:cs="Times New Roman"/>
          <w:sz w:val="24"/>
          <w:szCs w:val="24"/>
        </w:rPr>
        <w:t>;</w:t>
      </w:r>
    </w:p>
    <w:p w14:paraId="0712B4B8" w14:textId="6F85BA8B" w:rsidR="0054133B" w:rsidRPr="00723EDC" w:rsidRDefault="0054133B" w:rsidP="00CA3D84">
      <w:pPr>
        <w:pStyle w:val="Sraopastraipa"/>
        <w:numPr>
          <w:ilvl w:val="0"/>
          <w:numId w:val="8"/>
        </w:numPr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užimamos pareigos ar statusas juridiniame asmenyje;</w:t>
      </w:r>
    </w:p>
    <w:p w14:paraId="4847C0FE" w14:textId="7E0BC05E" w:rsidR="00C01CCD" w:rsidRPr="00723EDC" w:rsidRDefault="005A3652" w:rsidP="00CA3D84">
      <w:pPr>
        <w:pStyle w:val="Sraopastraipa"/>
        <w:numPr>
          <w:ilvl w:val="0"/>
          <w:numId w:val="8"/>
        </w:numPr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informacija apie pradėtus ikiteisminius tyrimus dėl ūkinės ir (arba) ekonominės veiklos</w:t>
      </w:r>
      <w:r w:rsidR="006E6386" w:rsidRPr="00723EDC">
        <w:rPr>
          <w:rFonts w:ascii="Times New Roman" w:hAnsi="Times New Roman" w:cs="Times New Roman"/>
          <w:sz w:val="24"/>
          <w:szCs w:val="24"/>
        </w:rPr>
        <w:t>;</w:t>
      </w:r>
    </w:p>
    <w:p w14:paraId="7FF866B6" w14:textId="043D7EFF" w:rsidR="007C3CA8" w:rsidRPr="00723EDC" w:rsidRDefault="006E6386" w:rsidP="00CA3D84">
      <w:pPr>
        <w:pStyle w:val="Sraopastraipa"/>
        <w:numPr>
          <w:ilvl w:val="0"/>
          <w:numId w:val="8"/>
        </w:numPr>
        <w:suppressAutoHyphens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informacija apie taikomos sankcijas</w:t>
      </w:r>
      <w:r w:rsidR="0054133B" w:rsidRPr="00723EDC">
        <w:rPr>
          <w:rFonts w:ascii="Times New Roman" w:hAnsi="Times New Roman" w:cs="Times New Roman"/>
          <w:sz w:val="24"/>
          <w:szCs w:val="24"/>
        </w:rPr>
        <w:t xml:space="preserve"> pagal Lietuvos Respublikos tarptautinių sankcijų įstatymo 2 straipsnio 1 dalį.</w:t>
      </w:r>
    </w:p>
    <w:p w14:paraId="048CF5FA" w14:textId="77777777" w:rsidR="00D314EE" w:rsidRDefault="00D314EE" w:rsidP="00CA3D84">
      <w:pPr>
        <w:suppressAutoHyphens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82C6F0" w14:textId="0265557B" w:rsidR="00F4246A" w:rsidRPr="00723EDC" w:rsidRDefault="00F4246A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/>
          <w:sz w:val="24"/>
          <w:szCs w:val="24"/>
        </w:rPr>
        <w:t>Nurodytų asmens duomenų pateikimas yra būtinas siekiant įvertinti paraišką bei skirti finansavimą.</w:t>
      </w:r>
    </w:p>
    <w:p w14:paraId="6338957C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B90CA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5. Asmens duomenų šaltiniai</w:t>
      </w:r>
    </w:p>
    <w:p w14:paraId="787E4795" w14:textId="463DBC7A" w:rsidR="00F52A44" w:rsidRPr="00723EDC" w:rsidRDefault="00F52A44" w:rsidP="00CA3D8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 xml:space="preserve">Agentūra tvarko Jūsų asmens duomenis, kurie yra </w:t>
      </w:r>
      <w:r w:rsidR="00F4246A" w:rsidRPr="00723EDC">
        <w:rPr>
          <w:rFonts w:ascii="Times New Roman" w:hAnsi="Times New Roman" w:cs="Times New Roman"/>
          <w:sz w:val="24"/>
          <w:szCs w:val="24"/>
        </w:rPr>
        <w:t>gaunami iš šių šaltinių</w:t>
      </w:r>
      <w:r w:rsidRPr="00723EDC">
        <w:rPr>
          <w:rFonts w:ascii="Times New Roman" w:hAnsi="Times New Roman" w:cs="Times New Roman"/>
          <w:sz w:val="24"/>
          <w:szCs w:val="24"/>
        </w:rPr>
        <w:t>:</w:t>
      </w:r>
    </w:p>
    <w:p w14:paraId="1F8D13CB" w14:textId="40710F19" w:rsidR="00F52A44" w:rsidRDefault="00F4246A" w:rsidP="00CA3D84">
      <w:pPr>
        <w:pStyle w:val="Sraopastraipa"/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pateikiami pareiškėjo / projekto vykdytojo teikiamoje paraiškoje bei projekto vykdymo metu</w:t>
      </w:r>
      <w:r w:rsidR="001B42F0">
        <w:rPr>
          <w:rFonts w:ascii="Times New Roman" w:hAnsi="Times New Roman" w:cs="Times New Roman"/>
          <w:sz w:val="24"/>
          <w:szCs w:val="24"/>
        </w:rPr>
        <w:t>, sukuriami paraiškos teikimo, vertinimo ar projekto įgyvendinimo metu</w:t>
      </w:r>
      <w:r w:rsidR="009061A0" w:rsidRPr="00723EDC">
        <w:rPr>
          <w:rFonts w:ascii="Times New Roman" w:hAnsi="Times New Roman" w:cs="Times New Roman"/>
          <w:sz w:val="24"/>
          <w:szCs w:val="24"/>
        </w:rPr>
        <w:t>;</w:t>
      </w:r>
    </w:p>
    <w:p w14:paraId="1A86396B" w14:textId="45EAAA8C" w:rsidR="00023065" w:rsidRPr="00723EDC" w:rsidRDefault="00023065" w:rsidP="00CA3D84">
      <w:pPr>
        <w:pStyle w:val="Sraopastraipa"/>
        <w:numPr>
          <w:ilvl w:val="0"/>
          <w:numId w:val="3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65">
        <w:rPr>
          <w:rFonts w:ascii="Times New Roman" w:hAnsi="Times New Roman" w:cs="Times New Roman"/>
          <w:sz w:val="24"/>
          <w:szCs w:val="24"/>
        </w:rPr>
        <w:lastRenderedPageBreak/>
        <w:t>Informacinės visuomenės plėtros komitet</w:t>
      </w:r>
      <w:r w:rsidR="009326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A3436A" w14:textId="77777777" w:rsidR="00723EDC" w:rsidRDefault="006E6386" w:rsidP="00CA3D84">
      <w:pPr>
        <w:pStyle w:val="Sraopastraip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Valstybinės mokesčių inspekcijos</w:t>
      </w:r>
      <w:r w:rsidR="009061A0" w:rsidRPr="00723EDC">
        <w:t xml:space="preserve"> </w:t>
      </w:r>
      <w:r w:rsidR="009061A0" w:rsidRPr="00723EDC">
        <w:rPr>
          <w:rFonts w:ascii="Times New Roman" w:hAnsi="Times New Roman" w:cs="Times New Roman"/>
          <w:sz w:val="24"/>
          <w:szCs w:val="24"/>
        </w:rPr>
        <w:t>prie Lietuvos Respublikos finansų ministerijos;</w:t>
      </w:r>
    </w:p>
    <w:p w14:paraId="4877032C" w14:textId="1D71098C" w:rsidR="00723EDC" w:rsidRDefault="009061A0" w:rsidP="00CA3D84">
      <w:pPr>
        <w:pStyle w:val="Sraopastraip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Informatikos ir ryšių departament</w:t>
      </w:r>
      <w:r w:rsidR="00184E1A" w:rsidRPr="00723EDC">
        <w:rPr>
          <w:rFonts w:ascii="Times New Roman" w:hAnsi="Times New Roman" w:cs="Times New Roman"/>
          <w:sz w:val="24"/>
          <w:szCs w:val="24"/>
        </w:rPr>
        <w:t>o</w:t>
      </w:r>
      <w:r w:rsidRPr="00723EDC">
        <w:rPr>
          <w:rFonts w:ascii="Times New Roman" w:hAnsi="Times New Roman" w:cs="Times New Roman"/>
          <w:sz w:val="24"/>
          <w:szCs w:val="24"/>
        </w:rPr>
        <w:t xml:space="preserve"> prie Lietuvos Respublikos vidaus reikalų ministerijos</w:t>
      </w:r>
      <w:r w:rsidR="00723EDC">
        <w:rPr>
          <w:rFonts w:ascii="Times New Roman" w:hAnsi="Times New Roman" w:cs="Times New Roman"/>
          <w:sz w:val="24"/>
          <w:szCs w:val="24"/>
        </w:rPr>
        <w:t>;</w:t>
      </w:r>
    </w:p>
    <w:p w14:paraId="531567E2" w14:textId="3704228C" w:rsidR="004F5B99" w:rsidRDefault="00723EDC" w:rsidP="00CA3D84">
      <w:pPr>
        <w:pStyle w:val="Sraopastraip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Valstybės įmonės Registrų centro Juridinių asmenų registro</w:t>
      </w:r>
      <w:r w:rsidR="000824D5">
        <w:rPr>
          <w:rFonts w:ascii="Times New Roman" w:hAnsi="Times New Roman" w:cs="Times New Roman"/>
          <w:sz w:val="24"/>
          <w:szCs w:val="24"/>
        </w:rPr>
        <w:t>;</w:t>
      </w:r>
    </w:p>
    <w:p w14:paraId="61948768" w14:textId="77777777" w:rsidR="001B42F0" w:rsidRDefault="000824D5" w:rsidP="001B42F0">
      <w:pPr>
        <w:pStyle w:val="Sraopastraip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konkurencijos tarybos</w:t>
      </w:r>
      <w:r w:rsidR="004F5B99" w:rsidRPr="004F5B99">
        <w:rPr>
          <w:rFonts w:ascii="Times New Roman" w:hAnsi="Times New Roman" w:cs="Times New Roman"/>
          <w:sz w:val="24"/>
          <w:szCs w:val="24"/>
        </w:rPr>
        <w:t xml:space="preserve"> Valstybės pagalbos ir nereikšmingos pagalbos registr</w:t>
      </w:r>
      <w:r w:rsidR="004F5B99">
        <w:rPr>
          <w:rFonts w:ascii="Times New Roman" w:hAnsi="Times New Roman" w:cs="Times New Roman"/>
          <w:sz w:val="24"/>
          <w:szCs w:val="24"/>
        </w:rPr>
        <w:t>o</w:t>
      </w:r>
      <w:r w:rsidR="001B42F0">
        <w:rPr>
          <w:rFonts w:ascii="Times New Roman" w:hAnsi="Times New Roman" w:cs="Times New Roman"/>
          <w:sz w:val="24"/>
          <w:szCs w:val="24"/>
        </w:rPr>
        <w:t>;</w:t>
      </w:r>
    </w:p>
    <w:p w14:paraId="7ED61451" w14:textId="04BFD191" w:rsidR="00F52A44" w:rsidRPr="00932649" w:rsidRDefault="001B42F0" w:rsidP="001B42F0">
      <w:pPr>
        <w:pStyle w:val="Sraopastraip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649">
        <w:rPr>
          <w:rFonts w:ascii="Times New Roman" w:hAnsi="Times New Roman" w:cs="Times New Roman"/>
          <w:sz w:val="24"/>
          <w:szCs w:val="24"/>
        </w:rPr>
        <w:t>Finansinių nusikaltimų tyrimo tarnybos prie Lietuvos Respublikos vidaus reikalų ministerijos</w:t>
      </w:r>
      <w:r w:rsidR="00932649">
        <w:rPr>
          <w:rFonts w:ascii="Times New Roman" w:hAnsi="Times New Roman" w:cs="Times New Roman"/>
          <w:sz w:val="24"/>
          <w:szCs w:val="24"/>
        </w:rPr>
        <w:t>.</w:t>
      </w:r>
    </w:p>
    <w:p w14:paraId="09FB1A50" w14:textId="77777777" w:rsidR="00CA3D84" w:rsidRDefault="00CA3D84" w:rsidP="00CA3D84">
      <w:pPr>
        <w:pStyle w:val="Sraopastraip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66AED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723EDC">
        <w:rPr>
          <w:rFonts w:ascii="Times New Roman" w:hAnsi="Times New Roman" w:cs="Times New Roman"/>
          <w:sz w:val="24"/>
          <w:szCs w:val="24"/>
        </w:rPr>
        <w:t xml:space="preserve"> </w:t>
      </w:r>
      <w:r w:rsidRPr="00723EDC">
        <w:rPr>
          <w:rFonts w:ascii="Times New Roman" w:hAnsi="Times New Roman" w:cs="Times New Roman"/>
          <w:b/>
          <w:bCs/>
          <w:sz w:val="24"/>
          <w:szCs w:val="24"/>
        </w:rPr>
        <w:t>Asmens duomenų gavėjai</w:t>
      </w:r>
    </w:p>
    <w:p w14:paraId="3DD0EE79" w14:textId="77777777" w:rsidR="00F52A44" w:rsidRPr="00723EDC" w:rsidRDefault="00F52A44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Jūsų asmens duomenis Agentūra gali perduoti:</w:t>
      </w:r>
    </w:p>
    <w:p w14:paraId="1DFDA585" w14:textId="35471775" w:rsidR="00023065" w:rsidRDefault="00023065" w:rsidP="00CA3D84">
      <w:pPr>
        <w:pStyle w:val="Sraopastraip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065">
        <w:rPr>
          <w:rFonts w:ascii="Times New Roman" w:hAnsi="Times New Roman" w:cs="Times New Roman"/>
          <w:sz w:val="24"/>
          <w:szCs w:val="24"/>
        </w:rPr>
        <w:t>Informacinės visuomenės plėtros komitet</w:t>
      </w:r>
      <w:r>
        <w:rPr>
          <w:rFonts w:ascii="Times New Roman" w:hAnsi="Times New Roman" w:cs="Times New Roman"/>
          <w:sz w:val="24"/>
          <w:szCs w:val="24"/>
        </w:rPr>
        <w:t>ui;</w:t>
      </w:r>
    </w:p>
    <w:p w14:paraId="270501C4" w14:textId="1BAEDA69" w:rsidR="00E26673" w:rsidRDefault="00E26673" w:rsidP="00CA3D84">
      <w:pPr>
        <w:pStyle w:val="Sraopastraip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konkurencijos tarybai;</w:t>
      </w:r>
    </w:p>
    <w:p w14:paraId="3FC71385" w14:textId="626A672D" w:rsidR="009061A0" w:rsidRPr="00723EDC" w:rsidRDefault="009061A0" w:rsidP="00CA3D84">
      <w:pPr>
        <w:pStyle w:val="Sraopastraip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Valstybin</w:t>
      </w:r>
      <w:r w:rsidR="00957258" w:rsidRPr="00723EDC">
        <w:rPr>
          <w:rFonts w:ascii="Times New Roman" w:hAnsi="Times New Roman" w:cs="Times New Roman"/>
          <w:sz w:val="24"/>
          <w:szCs w:val="24"/>
        </w:rPr>
        <w:t>ei</w:t>
      </w:r>
      <w:r w:rsidRPr="00723EDC">
        <w:rPr>
          <w:rFonts w:ascii="Times New Roman" w:hAnsi="Times New Roman" w:cs="Times New Roman"/>
          <w:sz w:val="24"/>
          <w:szCs w:val="24"/>
        </w:rPr>
        <w:t xml:space="preserve"> mokesčių inspekcijai</w:t>
      </w:r>
      <w:r w:rsidRPr="00723EDC">
        <w:t xml:space="preserve"> </w:t>
      </w:r>
      <w:r w:rsidRPr="00723EDC">
        <w:rPr>
          <w:rFonts w:ascii="Times New Roman" w:hAnsi="Times New Roman" w:cs="Times New Roman"/>
          <w:sz w:val="24"/>
          <w:szCs w:val="24"/>
        </w:rPr>
        <w:t>prie Lietuvos Respublikos finansų ministerijos;</w:t>
      </w:r>
    </w:p>
    <w:p w14:paraId="53449D19" w14:textId="6F5F10AC" w:rsidR="009061A0" w:rsidRPr="00723EDC" w:rsidRDefault="009061A0" w:rsidP="00CA3D84">
      <w:pPr>
        <w:pStyle w:val="Sraopastraip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Informatikos ir ryšių departamentui prie Lietuvos Respublikos vidaus reikalų ministerijos</w:t>
      </w:r>
      <w:r w:rsidR="00CA3D84">
        <w:rPr>
          <w:rFonts w:ascii="Times New Roman" w:hAnsi="Times New Roman" w:cs="Times New Roman"/>
          <w:sz w:val="24"/>
          <w:szCs w:val="24"/>
        </w:rPr>
        <w:t>;</w:t>
      </w:r>
    </w:p>
    <w:p w14:paraId="53E973E6" w14:textId="4F2F8748" w:rsidR="00957258" w:rsidRPr="00723EDC" w:rsidRDefault="00CA3D84" w:rsidP="00CA3D84">
      <w:pPr>
        <w:pStyle w:val="Sraopastraip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57258" w:rsidRPr="00723EDC">
        <w:rPr>
          <w:rFonts w:ascii="Times New Roman" w:hAnsi="Times New Roman" w:cs="Times New Roman"/>
          <w:sz w:val="24"/>
          <w:szCs w:val="24"/>
        </w:rPr>
        <w:t>itoms kompetentingoms valdžios arba teisėsaugoms įstaigoms laikantis teisės aktuose nustatytų reikalavimų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73E808" w14:textId="33DE957B" w:rsidR="00E85DB2" w:rsidRPr="00723EDC" w:rsidRDefault="00F52A44" w:rsidP="00CA3D84">
      <w:pPr>
        <w:pStyle w:val="Sraopastraipa"/>
        <w:numPr>
          <w:ilvl w:val="0"/>
          <w:numId w:val="4"/>
        </w:numPr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Agentūros pasitelktiems duomenų tvarkytojams (pvz., informacinių technologijų bendrovėms</w:t>
      </w:r>
      <w:r w:rsidR="00E85DB2" w:rsidRPr="00723EDC">
        <w:rPr>
          <w:rFonts w:ascii="Times New Roman" w:hAnsi="Times New Roman" w:cs="Times New Roman"/>
          <w:sz w:val="24"/>
          <w:szCs w:val="24"/>
        </w:rPr>
        <w:t xml:space="preserve"> teikiančioms Agentūrai informacinių sistemų priežiūros ir kitas susijusias paslaugas</w:t>
      </w:r>
      <w:r w:rsidR="001B42F0">
        <w:rPr>
          <w:rFonts w:ascii="Times New Roman" w:hAnsi="Times New Roman" w:cs="Times New Roman"/>
          <w:sz w:val="24"/>
          <w:szCs w:val="24"/>
        </w:rPr>
        <w:t>, ekspertams</w:t>
      </w:r>
      <w:r w:rsidRPr="00723EDC">
        <w:rPr>
          <w:rFonts w:ascii="Times New Roman" w:hAnsi="Times New Roman" w:cs="Times New Roman"/>
          <w:sz w:val="24"/>
          <w:szCs w:val="24"/>
        </w:rPr>
        <w:t xml:space="preserve"> ir pan.)</w:t>
      </w:r>
      <w:r w:rsidR="00CA3D84">
        <w:rPr>
          <w:rFonts w:ascii="Times New Roman" w:hAnsi="Times New Roman" w:cs="Times New Roman"/>
          <w:sz w:val="24"/>
          <w:szCs w:val="24"/>
        </w:rPr>
        <w:t>.</w:t>
      </w:r>
    </w:p>
    <w:p w14:paraId="3487D334" w14:textId="3AF3073F" w:rsidR="00D83409" w:rsidRPr="00723EDC" w:rsidRDefault="00D83409" w:rsidP="00CA3D84">
      <w:pPr>
        <w:pStyle w:val="Sraopastraipa"/>
        <w:suppressAutoHyphens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Agentūra asmens duomenų neperduoda į trečiąsias valstybes ar tarptautines organizacijas, t. y. už Europos Sąjungos ribų</w:t>
      </w:r>
      <w:r w:rsidR="00E85DB2" w:rsidRPr="00723EDC">
        <w:rPr>
          <w:rFonts w:ascii="Times New Roman" w:hAnsi="Times New Roman" w:cs="Times New Roman"/>
          <w:sz w:val="24"/>
          <w:szCs w:val="24"/>
        </w:rPr>
        <w:t>.</w:t>
      </w:r>
    </w:p>
    <w:p w14:paraId="056F1190" w14:textId="77777777" w:rsidR="00F52A44" w:rsidRPr="001800B0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01874C" w14:textId="77777777" w:rsidR="00F52A44" w:rsidRPr="001800B0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800B0">
        <w:rPr>
          <w:rFonts w:ascii="Times New Roman" w:hAnsi="Times New Roman" w:cs="Times New Roman"/>
          <w:b/>
          <w:bCs/>
          <w:color w:val="auto"/>
          <w:sz w:val="24"/>
          <w:szCs w:val="24"/>
        </w:rPr>
        <w:t>7. Asmens duomenų saugojimo laikotarpis</w:t>
      </w:r>
    </w:p>
    <w:p w14:paraId="02B03B1D" w14:textId="26046E51" w:rsidR="00F52A44" w:rsidRPr="001800B0" w:rsidRDefault="00314B38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800B0">
        <w:rPr>
          <w:rFonts w:ascii="Times New Roman" w:hAnsi="Times New Roman" w:cs="Times New Roman"/>
          <w:color w:val="auto"/>
          <w:sz w:val="24"/>
          <w:szCs w:val="24"/>
        </w:rPr>
        <w:t>Pateikti asmens duomenys saugomi</w:t>
      </w:r>
      <w:r w:rsidR="00655043">
        <w:rPr>
          <w:rFonts w:ascii="Times New Roman" w:hAnsi="Times New Roman" w:cs="Times New Roman"/>
          <w:color w:val="auto"/>
          <w:sz w:val="24"/>
          <w:szCs w:val="24"/>
        </w:rPr>
        <w:t xml:space="preserve"> teisės aktuose nustatytą terminą - </w:t>
      </w:r>
      <w:r w:rsidR="00655043" w:rsidRPr="00655043">
        <w:rPr>
          <w:rFonts w:ascii="Times New Roman" w:hAnsi="Times New Roman" w:cs="Times New Roman"/>
          <w:color w:val="auto"/>
          <w:sz w:val="24"/>
          <w:szCs w:val="24"/>
        </w:rPr>
        <w:t>ne trumpiau kaip 10 metų pasibaigus projekto įgyvendinimo laikotarpiui.</w:t>
      </w:r>
    </w:p>
    <w:p w14:paraId="46685698" w14:textId="77777777" w:rsidR="00314B38" w:rsidRPr="00723EDC" w:rsidRDefault="00314B38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1B5A2" w14:textId="7E955CBF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8. Duomenų subjektų teisės</w:t>
      </w:r>
    </w:p>
    <w:p w14:paraId="6BF1D0C1" w14:textId="77777777" w:rsidR="00F52A44" w:rsidRDefault="00F52A44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Informuojame Jus, kad turite šias teises:</w:t>
      </w:r>
    </w:p>
    <w:p w14:paraId="58284513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būti informuotu apie Jūsų asmens duomenų tvarkymą Agentūroje;</w:t>
      </w:r>
    </w:p>
    <w:p w14:paraId="1BEED67A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prašyti susipažinti su Agentūros tvarkomais Jūsų asmens duomenimis Reglamento 15 straipsnio nustatyta tvarka;</w:t>
      </w:r>
    </w:p>
    <w:p w14:paraId="34A6C15D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reikalauti ištaisyti netikslius / papildyti neišsamius su Jumis susijusius asmens duomenis Reglamento 16 straipsnio nustatyta tvarka;</w:t>
      </w:r>
    </w:p>
    <w:p w14:paraId="7C54EBB7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reikalauti ištrinti asmens duomenis Reglamento 17 straipsnio nustatyta tvarka;</w:t>
      </w:r>
    </w:p>
    <w:p w14:paraId="60E3D100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apriboti savo asmens duomenų tvarkymą Reglamento 18 straipsnio 1 dalyje nurodytais konkrečiais atvejais;</w:t>
      </w:r>
    </w:p>
    <w:p w14:paraId="1ED5E137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nesutikti su asmens duomenų tvarkymu Reglamento 21 straipsnio nustatyta tvarka;</w:t>
      </w:r>
    </w:p>
    <w:p w14:paraId="0E2DCA42" w14:textId="77777777" w:rsidR="00CA2202" w:rsidRPr="00FF3AED" w:rsidRDefault="00CA2202" w:rsidP="00CA2202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AED">
        <w:rPr>
          <w:rFonts w:ascii="Times New Roman" w:hAnsi="Times New Roman" w:cs="Times New Roman"/>
          <w:sz w:val="24"/>
          <w:szCs w:val="24"/>
        </w:rPr>
        <w:t>- teisę į asmens duomenų perkeliamumą Reglamento 20 straipsnio nustatyta tvarka;</w:t>
      </w:r>
    </w:p>
    <w:p w14:paraId="28D74C0C" w14:textId="4D31C0D6" w:rsidR="00F52A44" w:rsidRPr="00723EDC" w:rsidRDefault="00F52A44" w:rsidP="00CA3D84">
      <w:pPr>
        <w:suppressAutoHyphens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 xml:space="preserve">- </w:t>
      </w:r>
      <w:r w:rsidR="00FC29B2" w:rsidRPr="00723EDC">
        <w:rPr>
          <w:rFonts w:ascii="Times New Roman" w:hAnsi="Times New Roman" w:cs="Times New Roman"/>
          <w:sz w:val="24"/>
          <w:szCs w:val="24"/>
        </w:rPr>
        <w:t>teisę pateikti skundą Valstybinei duomenų apsaugos inspekcijai, jeigu manote, kad Jūsų asmens duomenys tvarkomi pažeidžiant Jūsų teises ir teisėtus interesus asmens duomenų apsaugos srityje. Daugiau informacijos rasite www.vdai.lrv.lt.</w:t>
      </w:r>
    </w:p>
    <w:p w14:paraId="668D3B3A" w14:textId="5075AB19" w:rsidR="00F52A44" w:rsidRDefault="00F52A44" w:rsidP="00CA3D84">
      <w:pPr>
        <w:suppressAutoHyphens w:val="0"/>
        <w:spacing w:after="0"/>
        <w:ind w:firstLine="567"/>
        <w:jc w:val="both"/>
        <w:rPr>
          <w:rStyle w:val="Hipersaitas"/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 xml:space="preserve">Prašymai dėl duomenų subjektų teisių įgyvendinimo Agentūroje pateikiami vadovaujantis 2019 m. balandžio 11 d. Agentūros direktoriaus įsakymu Nr. T1-61 </w:t>
      </w:r>
      <w:r w:rsidRPr="00723EDC">
        <w:rPr>
          <w:rFonts w:ascii="Times New Roman" w:hAnsi="Times New Roman" w:cs="Times New Roman"/>
          <w:sz w:val="24"/>
          <w:szCs w:val="24"/>
        </w:rPr>
        <w:lastRenderedPageBreak/>
        <w:t xml:space="preserve">patvirtintomis „Duomenų subjekto teisių įgyvendinimo Lietuvos Respublikos Aplinkos ministerijos Aplinkos projektų valdymo agentūroje taisyklėmis“, kurios skelbiamos Agentūros internetiniame puslapyje </w:t>
      </w:r>
      <w:hyperlink r:id="rId11" w:history="1">
        <w:r w:rsidRPr="00723EDC">
          <w:rPr>
            <w:rStyle w:val="Hipersaitas"/>
            <w:rFonts w:ascii="Times New Roman" w:hAnsi="Times New Roman" w:cs="Times New Roman"/>
            <w:sz w:val="24"/>
            <w:szCs w:val="24"/>
          </w:rPr>
          <w:t>www.apva.lt</w:t>
        </w:r>
      </w:hyperlink>
      <w:r w:rsidR="00CA3D84">
        <w:rPr>
          <w:rStyle w:val="Hipersaitas"/>
          <w:rFonts w:ascii="Times New Roman" w:hAnsi="Times New Roman" w:cs="Times New Roman"/>
          <w:sz w:val="24"/>
          <w:szCs w:val="24"/>
        </w:rPr>
        <w:t>.</w:t>
      </w:r>
    </w:p>
    <w:p w14:paraId="53261C3A" w14:textId="77777777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5B615" w14:textId="590B088D" w:rsidR="00F52A44" w:rsidRPr="00723EDC" w:rsidRDefault="00F52A44" w:rsidP="00CA3D84">
      <w:p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b/>
          <w:bCs/>
          <w:sz w:val="24"/>
          <w:szCs w:val="24"/>
        </w:rPr>
        <w:t>9. Automatizuotų sprendimų priėmimas</w:t>
      </w:r>
    </w:p>
    <w:p w14:paraId="32EE8E49" w14:textId="3C52D301" w:rsidR="009B4ED1" w:rsidRDefault="009B4ED1" w:rsidP="00CA3D84">
      <w:pPr>
        <w:tabs>
          <w:tab w:val="left" w:pos="720"/>
        </w:tabs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EDC">
        <w:rPr>
          <w:rFonts w:ascii="Times New Roman" w:hAnsi="Times New Roman" w:cs="Times New Roman"/>
          <w:sz w:val="24"/>
          <w:szCs w:val="24"/>
        </w:rPr>
        <w:t>Automatizuot</w:t>
      </w:r>
      <w:r w:rsidR="00CA3D84">
        <w:rPr>
          <w:rFonts w:ascii="Times New Roman" w:hAnsi="Times New Roman" w:cs="Times New Roman"/>
          <w:sz w:val="24"/>
          <w:szCs w:val="24"/>
        </w:rPr>
        <w:t>i</w:t>
      </w:r>
      <w:r w:rsidRPr="00723EDC">
        <w:rPr>
          <w:rFonts w:ascii="Times New Roman" w:hAnsi="Times New Roman" w:cs="Times New Roman"/>
          <w:sz w:val="24"/>
          <w:szCs w:val="24"/>
        </w:rPr>
        <w:t xml:space="preserve"> sprendimai nebus priimami, taip pat nebus vykdomas profiliavimas.</w:t>
      </w:r>
    </w:p>
    <w:p w14:paraId="5D28C3E3" w14:textId="77777777" w:rsidR="001B42F0" w:rsidRDefault="001B42F0" w:rsidP="00CA3D84">
      <w:pPr>
        <w:tabs>
          <w:tab w:val="left" w:pos="720"/>
        </w:tabs>
        <w:suppressAutoHyphens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E9358C" w14:textId="2D07BF16" w:rsidR="001B42F0" w:rsidRPr="001B42F0" w:rsidRDefault="001B42F0" w:rsidP="00CA3D84">
      <w:pPr>
        <w:tabs>
          <w:tab w:val="left" w:pos="720"/>
        </w:tabs>
        <w:suppressAutoHyphens w:val="0"/>
        <w:ind w:firstLine="284"/>
        <w:jc w:val="both"/>
        <w:rPr>
          <w:rFonts w:ascii="Times New Roman" w:hAnsi="Times New Roman" w:cs="Times New Roman"/>
          <w:i/>
          <w:iCs/>
        </w:rPr>
      </w:pPr>
      <w:r w:rsidRPr="001B42F0">
        <w:rPr>
          <w:rFonts w:ascii="Times New Roman" w:hAnsi="Times New Roman" w:cs="Times New Roman"/>
          <w:i/>
          <w:iCs/>
        </w:rPr>
        <w:t>Parengimo data: 2024.01.08</w:t>
      </w:r>
    </w:p>
    <w:p w14:paraId="54FAFFDC" w14:textId="77777777" w:rsidR="00B51278" w:rsidRDefault="00B51278" w:rsidP="00CA3D84">
      <w:pPr>
        <w:jc w:val="both"/>
      </w:pPr>
    </w:p>
    <w:sectPr w:rsidR="00B5127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2D36" w14:textId="77777777" w:rsidR="00DD5806" w:rsidRDefault="00DD5806" w:rsidP="00CA3D84">
      <w:pPr>
        <w:spacing w:after="0" w:line="240" w:lineRule="auto"/>
      </w:pPr>
      <w:r>
        <w:separator/>
      </w:r>
    </w:p>
  </w:endnote>
  <w:endnote w:type="continuationSeparator" w:id="0">
    <w:p w14:paraId="0AF6560B" w14:textId="77777777" w:rsidR="00DD5806" w:rsidRDefault="00DD5806" w:rsidP="00CA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7132" w14:textId="77777777" w:rsidR="00DD5806" w:rsidRDefault="00DD5806" w:rsidP="00CA3D84">
      <w:pPr>
        <w:spacing w:after="0" w:line="240" w:lineRule="auto"/>
      </w:pPr>
      <w:r>
        <w:separator/>
      </w:r>
    </w:p>
  </w:footnote>
  <w:footnote w:type="continuationSeparator" w:id="0">
    <w:p w14:paraId="14B332DE" w14:textId="77777777" w:rsidR="00DD5806" w:rsidRDefault="00DD5806" w:rsidP="00CA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FD7"/>
    <w:multiLevelType w:val="hybridMultilevel"/>
    <w:tmpl w:val="653C2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BCD"/>
    <w:multiLevelType w:val="hybridMultilevel"/>
    <w:tmpl w:val="D5A6EFF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1429"/>
    <w:multiLevelType w:val="hybridMultilevel"/>
    <w:tmpl w:val="96363D8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072"/>
    <w:multiLevelType w:val="hybridMultilevel"/>
    <w:tmpl w:val="01B6019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A79CA"/>
    <w:multiLevelType w:val="hybridMultilevel"/>
    <w:tmpl w:val="9A66A304"/>
    <w:lvl w:ilvl="0" w:tplc="757C934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3D84"/>
    <w:multiLevelType w:val="hybridMultilevel"/>
    <w:tmpl w:val="4D66C664"/>
    <w:lvl w:ilvl="0" w:tplc="34446692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FC4C52"/>
    <w:multiLevelType w:val="hybridMultilevel"/>
    <w:tmpl w:val="5A24918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45501"/>
    <w:multiLevelType w:val="hybridMultilevel"/>
    <w:tmpl w:val="57B8A91E"/>
    <w:lvl w:ilvl="0" w:tplc="1B5628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0A09E1"/>
    <w:multiLevelType w:val="hybridMultilevel"/>
    <w:tmpl w:val="AFF4B9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7F72"/>
    <w:multiLevelType w:val="hybridMultilevel"/>
    <w:tmpl w:val="5A2491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A5866"/>
    <w:multiLevelType w:val="hybridMultilevel"/>
    <w:tmpl w:val="AFF4B9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142E1"/>
    <w:multiLevelType w:val="hybridMultilevel"/>
    <w:tmpl w:val="74B8372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B53B4"/>
    <w:multiLevelType w:val="hybridMultilevel"/>
    <w:tmpl w:val="01B60198"/>
    <w:lvl w:ilvl="0" w:tplc="FFFFFFFF">
      <w:start w:val="1"/>
      <w:numFmt w:val="decimal"/>
      <w:lvlText w:val="%1)"/>
      <w:lvlJc w:val="left"/>
      <w:pPr>
        <w:ind w:left="2204" w:hanging="360"/>
      </w:pPr>
    </w:lvl>
    <w:lvl w:ilvl="1" w:tplc="FFFFFFFF">
      <w:start w:val="1"/>
      <w:numFmt w:val="lowerLetter"/>
      <w:lvlText w:val="%2."/>
      <w:lvlJc w:val="left"/>
      <w:pPr>
        <w:ind w:left="2924" w:hanging="360"/>
      </w:pPr>
    </w:lvl>
    <w:lvl w:ilvl="2" w:tplc="FFFFFFFF">
      <w:start w:val="1"/>
      <w:numFmt w:val="lowerRoman"/>
      <w:lvlText w:val="%3."/>
      <w:lvlJc w:val="right"/>
      <w:pPr>
        <w:ind w:left="3644" w:hanging="180"/>
      </w:pPr>
    </w:lvl>
    <w:lvl w:ilvl="3" w:tplc="FFFFFFFF">
      <w:start w:val="1"/>
      <w:numFmt w:val="decimal"/>
      <w:lvlText w:val="%4."/>
      <w:lvlJc w:val="left"/>
      <w:pPr>
        <w:ind w:left="4364" w:hanging="360"/>
      </w:pPr>
    </w:lvl>
    <w:lvl w:ilvl="4" w:tplc="FFFFFFFF">
      <w:start w:val="1"/>
      <w:numFmt w:val="lowerLetter"/>
      <w:lvlText w:val="%5."/>
      <w:lvlJc w:val="left"/>
      <w:pPr>
        <w:ind w:left="5084" w:hanging="360"/>
      </w:pPr>
    </w:lvl>
    <w:lvl w:ilvl="5" w:tplc="FFFFFFFF">
      <w:start w:val="1"/>
      <w:numFmt w:val="lowerRoman"/>
      <w:lvlText w:val="%6."/>
      <w:lvlJc w:val="right"/>
      <w:pPr>
        <w:ind w:left="5804" w:hanging="180"/>
      </w:pPr>
    </w:lvl>
    <w:lvl w:ilvl="6" w:tplc="FFFFFFFF">
      <w:start w:val="1"/>
      <w:numFmt w:val="decimal"/>
      <w:lvlText w:val="%7."/>
      <w:lvlJc w:val="left"/>
      <w:pPr>
        <w:ind w:left="6524" w:hanging="360"/>
      </w:pPr>
    </w:lvl>
    <w:lvl w:ilvl="7" w:tplc="FFFFFFFF">
      <w:start w:val="1"/>
      <w:numFmt w:val="lowerLetter"/>
      <w:lvlText w:val="%8."/>
      <w:lvlJc w:val="left"/>
      <w:pPr>
        <w:ind w:left="7244" w:hanging="360"/>
      </w:pPr>
    </w:lvl>
    <w:lvl w:ilvl="8" w:tplc="FFFFFFFF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E16133D"/>
    <w:multiLevelType w:val="hybridMultilevel"/>
    <w:tmpl w:val="AFF4B9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09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243294">
    <w:abstractNumId w:val="6"/>
  </w:num>
  <w:num w:numId="3" w16cid:durableId="1486897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1264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9538950">
    <w:abstractNumId w:val="4"/>
  </w:num>
  <w:num w:numId="6" w16cid:durableId="1494640854">
    <w:abstractNumId w:val="1"/>
  </w:num>
  <w:num w:numId="7" w16cid:durableId="244655400">
    <w:abstractNumId w:val="10"/>
  </w:num>
  <w:num w:numId="8" w16cid:durableId="1089497182">
    <w:abstractNumId w:val="13"/>
  </w:num>
  <w:num w:numId="9" w16cid:durableId="2041054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296150">
    <w:abstractNumId w:val="12"/>
  </w:num>
  <w:num w:numId="11" w16cid:durableId="559752075">
    <w:abstractNumId w:val="2"/>
  </w:num>
  <w:num w:numId="12" w16cid:durableId="497505943">
    <w:abstractNumId w:val="8"/>
  </w:num>
  <w:num w:numId="13" w16cid:durableId="2026707258">
    <w:abstractNumId w:val="7"/>
  </w:num>
  <w:num w:numId="14" w16cid:durableId="537206185">
    <w:abstractNumId w:val="5"/>
  </w:num>
  <w:num w:numId="15" w16cid:durableId="312956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F9"/>
    <w:rsid w:val="000115AD"/>
    <w:rsid w:val="00023065"/>
    <w:rsid w:val="000824D5"/>
    <w:rsid w:val="000B6F67"/>
    <w:rsid w:val="001176A7"/>
    <w:rsid w:val="0015170E"/>
    <w:rsid w:val="001745A3"/>
    <w:rsid w:val="001800B0"/>
    <w:rsid w:val="00184D16"/>
    <w:rsid w:val="00184E1A"/>
    <w:rsid w:val="001B42F0"/>
    <w:rsid w:val="002735F8"/>
    <w:rsid w:val="00304A8B"/>
    <w:rsid w:val="00314B38"/>
    <w:rsid w:val="00340168"/>
    <w:rsid w:val="00350FF9"/>
    <w:rsid w:val="003F0082"/>
    <w:rsid w:val="003F1E60"/>
    <w:rsid w:val="004D621E"/>
    <w:rsid w:val="004F5B99"/>
    <w:rsid w:val="0054133B"/>
    <w:rsid w:val="005A3652"/>
    <w:rsid w:val="00655043"/>
    <w:rsid w:val="006559EF"/>
    <w:rsid w:val="0067448B"/>
    <w:rsid w:val="006E6386"/>
    <w:rsid w:val="0071157E"/>
    <w:rsid w:val="00723EDC"/>
    <w:rsid w:val="00751029"/>
    <w:rsid w:val="007951A4"/>
    <w:rsid w:val="007A0D06"/>
    <w:rsid w:val="007C3CA8"/>
    <w:rsid w:val="009061A0"/>
    <w:rsid w:val="00932649"/>
    <w:rsid w:val="00957258"/>
    <w:rsid w:val="00961838"/>
    <w:rsid w:val="0096603B"/>
    <w:rsid w:val="0097314F"/>
    <w:rsid w:val="009B4ED1"/>
    <w:rsid w:val="00A23088"/>
    <w:rsid w:val="00A32CB3"/>
    <w:rsid w:val="00A86463"/>
    <w:rsid w:val="00AB4318"/>
    <w:rsid w:val="00B51278"/>
    <w:rsid w:val="00B816B3"/>
    <w:rsid w:val="00B94E96"/>
    <w:rsid w:val="00BE3741"/>
    <w:rsid w:val="00C01CCD"/>
    <w:rsid w:val="00C24ACA"/>
    <w:rsid w:val="00C920AF"/>
    <w:rsid w:val="00CA2202"/>
    <w:rsid w:val="00CA3D84"/>
    <w:rsid w:val="00D04D15"/>
    <w:rsid w:val="00D314EE"/>
    <w:rsid w:val="00D61FD5"/>
    <w:rsid w:val="00D83409"/>
    <w:rsid w:val="00D9757B"/>
    <w:rsid w:val="00DD5806"/>
    <w:rsid w:val="00E26673"/>
    <w:rsid w:val="00E85DB2"/>
    <w:rsid w:val="00EF2B45"/>
    <w:rsid w:val="00F4246A"/>
    <w:rsid w:val="00F52A44"/>
    <w:rsid w:val="00F56019"/>
    <w:rsid w:val="00F67B30"/>
    <w:rsid w:val="00FC29B2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6313"/>
  <w15:chartTrackingRefBased/>
  <w15:docId w15:val="{BD5E269D-2BBA-4862-B2B3-2721B856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2A44"/>
    <w:pPr>
      <w:tabs>
        <w:tab w:val="left" w:pos="129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52A44"/>
    <w:rPr>
      <w:color w:val="0000FF"/>
      <w:u w:val="single"/>
    </w:rPr>
  </w:style>
  <w:style w:type="character" w:customStyle="1" w:styleId="SraopastraipaDiagrama">
    <w:name w:val="Sąrašo pastraipa Diagrama"/>
    <w:link w:val="Sraopastraipa"/>
    <w:uiPriority w:val="34"/>
    <w:locked/>
    <w:rsid w:val="00F52A44"/>
    <w:rPr>
      <w:rFonts w:ascii="Calibri" w:eastAsia="SimSun" w:hAnsi="Calibri" w:cs="Calibri"/>
      <w:color w:val="00000A"/>
    </w:rPr>
  </w:style>
  <w:style w:type="paragraph" w:styleId="Sraopastraipa">
    <w:name w:val="List Paragraph"/>
    <w:basedOn w:val="prastasis"/>
    <w:link w:val="SraopastraipaDiagrama"/>
    <w:uiPriority w:val="34"/>
    <w:qFormat/>
    <w:rsid w:val="00F52A44"/>
    <w:pPr>
      <w:ind w:left="720"/>
    </w:pPr>
    <w:rPr>
      <w:kern w:val="2"/>
      <w14:ligatures w14:val="standardContextual"/>
    </w:rPr>
  </w:style>
  <w:style w:type="paragraph" w:styleId="Pataisymai">
    <w:name w:val="Revision"/>
    <w:hidden/>
    <w:uiPriority w:val="99"/>
    <w:semiHidden/>
    <w:rsid w:val="003F0082"/>
    <w:pPr>
      <w:spacing w:after="0" w:line="240" w:lineRule="auto"/>
    </w:pPr>
    <w:rPr>
      <w:rFonts w:ascii="Calibri" w:eastAsia="SimSun" w:hAnsi="Calibri" w:cs="Calibri"/>
      <w:color w:val="00000A"/>
      <w:kern w:val="0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4D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04D1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04D15"/>
    <w:rPr>
      <w:rFonts w:ascii="Calibri" w:eastAsia="SimSun" w:hAnsi="Calibri" w:cs="Calibri"/>
      <w:color w:val="00000A"/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4D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4D15"/>
    <w:rPr>
      <w:rFonts w:ascii="Calibri" w:eastAsia="SimSun" w:hAnsi="Calibri" w:cs="Calibri"/>
      <w:b/>
      <w:bCs/>
      <w:color w:val="00000A"/>
      <w:kern w:val="0"/>
      <w:sz w:val="20"/>
      <w:szCs w:val="20"/>
      <w14:ligatures w14:val="none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A3D8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A3D84"/>
    <w:rPr>
      <w:rFonts w:ascii="Calibri" w:eastAsia="SimSun" w:hAnsi="Calibri" w:cs="Calibri"/>
      <w:color w:val="00000A"/>
      <w:kern w:val="0"/>
      <w:sz w:val="20"/>
      <w:szCs w:val="20"/>
      <w14:ligatures w14:val="none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A3D84"/>
    <w:rPr>
      <w:vertAlign w:val="superscript"/>
    </w:rPr>
  </w:style>
  <w:style w:type="paragraph" w:styleId="prastasiniatinklio">
    <w:name w:val="Normal (Web)"/>
    <w:basedOn w:val="prastasis"/>
    <w:uiPriority w:val="99"/>
    <w:semiHidden/>
    <w:unhideWhenUsed/>
    <w:rsid w:val="00F67B30"/>
    <w:pPr>
      <w:tabs>
        <w:tab w:val="clear" w:pos="129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82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va@apv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va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va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p@apv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B294-5362-4421-9B10-10DE9B57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4999</Words>
  <Characters>2850</Characters>
  <Application>Microsoft Office Word</Application>
  <DocSecurity>4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Regelskė</dc:creator>
  <cp:keywords/>
  <dc:description/>
  <cp:lastModifiedBy>Olegas Sviridovas</cp:lastModifiedBy>
  <cp:revision>2</cp:revision>
  <dcterms:created xsi:type="dcterms:W3CDTF">2024-01-08T08:09:00Z</dcterms:created>
  <dcterms:modified xsi:type="dcterms:W3CDTF">2024-01-08T08:09:00Z</dcterms:modified>
</cp:coreProperties>
</file>