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56D7D350" w:rsidR="00D03D5B" w:rsidRPr="00CB19E5" w:rsidRDefault="00BF1899" w:rsidP="000C6DC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BF1899">
        <w:rPr>
          <w:rFonts w:ascii="Times New Roman" w:eastAsia="Calibri" w:hAnsi="Times New Roman" w:cs="Times New Roman"/>
          <w:b/>
          <w:sz w:val="24"/>
          <w:szCs w:val="24"/>
          <w:u w:val="single"/>
        </w:rPr>
        <w:t>Žydrūnas Kelnerys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5EF3759A" w:rsidR="00D03D5B" w:rsidRPr="000C6DC0" w:rsidRDefault="000C6DC0" w:rsidP="000C6DC0">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0C6DC0">
        <w:rPr>
          <w:rFonts w:ascii="Times New Roman" w:eastAsia="Calibri" w:hAnsi="Times New Roman" w:cs="Times New Roman"/>
          <w:sz w:val="24"/>
          <w:szCs w:val="24"/>
          <w:u w:val="single"/>
        </w:rPr>
        <w:t xml:space="preserve">Jono Basanavičiaus g. </w:t>
      </w:r>
      <w:proofErr w:type="gramStart"/>
      <w:r w:rsidRPr="000C6DC0">
        <w:rPr>
          <w:rFonts w:ascii="Times New Roman" w:eastAsia="Calibri" w:hAnsi="Times New Roman" w:cs="Times New Roman"/>
          <w:sz w:val="24"/>
          <w:szCs w:val="24"/>
          <w:u w:val="single"/>
          <w:lang w:val="en-US"/>
        </w:rPr>
        <w:t>25</w:t>
      </w:r>
      <w:r w:rsidRPr="000C6DC0">
        <w:rPr>
          <w:rFonts w:ascii="Times New Roman" w:eastAsia="Calibri" w:hAnsi="Times New Roman" w:cs="Times New Roman"/>
          <w:sz w:val="24"/>
          <w:szCs w:val="24"/>
          <w:u w:val="single"/>
        </w:rPr>
        <w:t>, Bajorai, Bartninkų sen., Vilkaviškio r. sav.</w:t>
      </w:r>
      <w:proofErr w:type="gramEnd"/>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4CCD4DDE" w:rsidR="008A2071" w:rsidRPr="00CB19E5" w:rsidRDefault="009D6B85" w:rsidP="002E49F4">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C6DC0" w:rsidRPr="000C6DC0">
        <w:rPr>
          <w:rFonts w:ascii="Times New Roman" w:eastAsia="Calibri" w:hAnsi="Times New Roman" w:cs="Times New Roman"/>
          <w:sz w:val="24"/>
          <w:szCs w:val="24"/>
          <w:u w:val="single"/>
        </w:rPr>
        <w:t>+3706</w:t>
      </w:r>
      <w:r w:rsidR="000C6DC0" w:rsidRPr="000C6DC0">
        <w:rPr>
          <w:rFonts w:ascii="Times New Roman" w:eastAsia="Calibri" w:hAnsi="Times New Roman" w:cs="Times New Roman"/>
          <w:sz w:val="24"/>
          <w:szCs w:val="24"/>
          <w:u w:val="single"/>
          <w:lang w:val="en-US"/>
        </w:rPr>
        <w:t>1656618</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523C3A" w:rsidRPr="00523C3A">
        <w:rPr>
          <w:rFonts w:ascii="Times New Roman" w:eastAsia="Calibri" w:hAnsi="Times New Roman" w:cs="Times New Roman"/>
          <w:sz w:val="24"/>
          <w:szCs w:val="24"/>
          <w:u w:val="single"/>
        </w:rPr>
        <w:t>zydrunaskeln@gmail.com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305FFD57"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394804">
        <w:rPr>
          <w:rFonts w:ascii="Times New Roman" w:eastAsia="Times New Roman" w:hAnsi="Times New Roman" w:cs="Times New Roman"/>
          <w:color w:val="000000"/>
          <w:sz w:val="24"/>
          <w:szCs w:val="24"/>
          <w:u w:val="single"/>
        </w:rPr>
        <w:t>0</w:t>
      </w:r>
      <w:r w:rsidR="00394804">
        <w:rPr>
          <w:rFonts w:ascii="Times New Roman" w:eastAsia="Times New Roman" w:hAnsi="Times New Roman" w:cs="Times New Roman"/>
          <w:color w:val="000000"/>
          <w:sz w:val="24"/>
          <w:szCs w:val="24"/>
          <w:u w:val="single"/>
          <w:lang w:val="en-US"/>
        </w:rPr>
        <w:t>5</w:t>
      </w:r>
      <w:r w:rsidR="00FC1024" w:rsidRPr="00CB19E5">
        <w:rPr>
          <w:rFonts w:ascii="Times New Roman" w:eastAsia="Times New Roman" w:hAnsi="Times New Roman" w:cs="Times New Roman"/>
          <w:color w:val="000000"/>
          <w:sz w:val="24"/>
          <w:szCs w:val="24"/>
          <w:u w:val="single"/>
        </w:rPr>
        <w:t>-</w:t>
      </w:r>
      <w:r w:rsidR="00E1672B">
        <w:rPr>
          <w:rFonts w:ascii="Times New Roman" w:eastAsia="Times New Roman" w:hAnsi="Times New Roman" w:cs="Times New Roman"/>
          <w:color w:val="000000"/>
          <w:sz w:val="24"/>
          <w:szCs w:val="24"/>
          <w:u w:val="single"/>
        </w:rPr>
        <w:t>16</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0169A690"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110932">
        <w:rPr>
          <w:rFonts w:ascii="Times New Roman" w:eastAsia="Calibri" w:hAnsi="Times New Roman" w:cs="Times New Roman"/>
          <w:sz w:val="24"/>
          <w:szCs w:val="24"/>
        </w:rPr>
        <w:t>Žydrūnas Kelnerys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1F05B2">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641A8F74"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1F05B2">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DB379B" w:rsidRPr="00B54963" w14:paraId="2D8334CF" w14:textId="77777777" w:rsidTr="00543F7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07451BF9" w14:textId="77777777" w:rsidR="00DB379B" w:rsidRPr="00B54963" w:rsidRDefault="00DB379B" w:rsidP="00543F71">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014ED0B0" w14:textId="33B6AA88" w:rsidR="00DB379B" w:rsidRPr="00B54963" w:rsidRDefault="0022258E" w:rsidP="00543F71">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B060" w14:textId="7F2663B5" w:rsidR="00DB379B" w:rsidRPr="00B54963" w:rsidRDefault="0022258E" w:rsidP="00543F71">
            <w:pPr>
              <w:jc w:val="center"/>
              <w:rPr>
                <w:b/>
                <w:color w:val="000000"/>
              </w:rPr>
            </w:pPr>
            <w:r>
              <w:rPr>
                <w:rFonts w:ascii="Times New Roman" w:eastAsia="Times New Roman" w:hAnsi="Times New Roman" w:cs="Times New Roman"/>
                <w:b/>
                <w:color w:val="000000"/>
                <w:sz w:val="24"/>
                <w:szCs w:val="24"/>
              </w:rPr>
              <w:t>Reikalaujama rodiklio reikšmė</w:t>
            </w:r>
          </w:p>
        </w:tc>
      </w:tr>
      <w:tr w:rsidR="00DB379B" w:rsidRPr="00B54963" w14:paraId="6E403BF9" w14:textId="77777777" w:rsidTr="00543F71">
        <w:trPr>
          <w:trHeight w:val="396"/>
        </w:trPr>
        <w:tc>
          <w:tcPr>
            <w:tcW w:w="570" w:type="dxa"/>
            <w:tcBorders>
              <w:top w:val="single" w:sz="4" w:space="0" w:color="000000"/>
              <w:left w:val="single" w:sz="4" w:space="0" w:color="000000"/>
              <w:bottom w:val="single" w:sz="4" w:space="0" w:color="000000"/>
            </w:tcBorders>
            <w:shd w:val="clear" w:color="auto" w:fill="auto"/>
          </w:tcPr>
          <w:p w14:paraId="1D8DB7A7" w14:textId="77777777" w:rsidR="00DB379B" w:rsidRPr="00B54963" w:rsidRDefault="00DB379B" w:rsidP="00543F71">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0CB3BF6" w14:textId="77777777" w:rsidR="00DB379B" w:rsidRPr="00B54963" w:rsidRDefault="00DB379B" w:rsidP="00543F71">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FC83258" w14:textId="73ACD34C" w:rsidR="00DB379B" w:rsidRPr="00B54963" w:rsidRDefault="0082639A" w:rsidP="00543F71">
            <w:pPr>
              <w:rPr>
                <w:rFonts w:eastAsia="Calibri"/>
                <w:lang w:val="en-GB"/>
              </w:rPr>
            </w:pPr>
            <w:r>
              <w:rPr>
                <w:rFonts w:eastAsia="Calibri"/>
                <w:lang w:val="en-GB"/>
              </w:rPr>
              <w:t xml:space="preserve">4 </w:t>
            </w:r>
            <w:r w:rsidR="00DB379B" w:rsidRPr="00B54963">
              <w:rPr>
                <w:rFonts w:eastAsia="Calibri"/>
                <w:lang w:val="en-GB"/>
              </w:rPr>
              <w:t>m</w:t>
            </w:r>
          </w:p>
        </w:tc>
      </w:tr>
      <w:tr w:rsidR="00F91298" w:rsidRPr="00B54963" w14:paraId="01B900F6" w14:textId="77777777" w:rsidTr="00543F71">
        <w:tc>
          <w:tcPr>
            <w:tcW w:w="570" w:type="dxa"/>
            <w:tcBorders>
              <w:top w:val="single" w:sz="4" w:space="0" w:color="000000"/>
              <w:left w:val="single" w:sz="4" w:space="0" w:color="000000"/>
              <w:bottom w:val="single" w:sz="4" w:space="0" w:color="000000"/>
            </w:tcBorders>
            <w:shd w:val="clear" w:color="auto" w:fill="auto"/>
          </w:tcPr>
          <w:p w14:paraId="3149AFC7" w14:textId="77777777" w:rsidR="00F91298" w:rsidRPr="00B54963" w:rsidRDefault="00F91298" w:rsidP="00543F71">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72E9238E" w14:textId="57DE814A" w:rsidR="00F91298" w:rsidRPr="00B54963" w:rsidRDefault="00F91298"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505FC9D" w14:textId="04A9EA05" w:rsidR="00F91298" w:rsidRPr="00B54963" w:rsidRDefault="00F91298" w:rsidP="00543F71">
            <w:pPr>
              <w:rPr>
                <w:rFonts w:eastAsia="Calibri"/>
              </w:rPr>
            </w:pPr>
            <w:r w:rsidRPr="00B54963">
              <w:t>Ne mažiau kaip 5000 l</w:t>
            </w:r>
          </w:p>
        </w:tc>
      </w:tr>
      <w:tr w:rsidR="00F91298" w:rsidRPr="00B54963" w14:paraId="72BC10F6" w14:textId="77777777" w:rsidTr="00543F71">
        <w:tc>
          <w:tcPr>
            <w:tcW w:w="570" w:type="dxa"/>
            <w:tcBorders>
              <w:top w:val="single" w:sz="4" w:space="0" w:color="000000"/>
              <w:left w:val="single" w:sz="4" w:space="0" w:color="000000"/>
              <w:bottom w:val="single" w:sz="4" w:space="0" w:color="000000"/>
            </w:tcBorders>
            <w:shd w:val="clear" w:color="auto" w:fill="auto"/>
          </w:tcPr>
          <w:p w14:paraId="31667C77" w14:textId="77777777" w:rsidR="00F91298" w:rsidRPr="00B54963" w:rsidRDefault="00F91298" w:rsidP="00543F71">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43C1A352" w14:textId="1C5D70C5" w:rsidR="00F91298" w:rsidRPr="00B54963" w:rsidRDefault="00F91298" w:rsidP="00543F71">
            <w:pPr>
              <w:pStyle w:val="BodyTextIndent3"/>
              <w:tabs>
                <w:tab w:val="left" w:pos="207"/>
                <w:tab w:val="left" w:pos="284"/>
                <w:tab w:val="left" w:pos="600"/>
              </w:tabs>
              <w:ind w:firstLine="0"/>
              <w:rPr>
                <w:iCs/>
                <w:lang w:val="lt-LT"/>
              </w:rPr>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6A35335" w14:textId="107A8A91" w:rsidR="00F91298" w:rsidRPr="00B54963" w:rsidRDefault="00F91298" w:rsidP="00543F71">
            <w:pPr>
              <w:rPr>
                <w:rFonts w:eastAsia="Calibri"/>
                <w:bCs/>
              </w:rPr>
            </w:pPr>
            <w:r w:rsidRPr="00B54963">
              <w:t>Būtina</w:t>
            </w:r>
          </w:p>
        </w:tc>
      </w:tr>
      <w:tr w:rsidR="00F91298" w:rsidRPr="00B54963" w14:paraId="1599F26A" w14:textId="77777777" w:rsidTr="00543F71">
        <w:tc>
          <w:tcPr>
            <w:tcW w:w="570" w:type="dxa"/>
            <w:tcBorders>
              <w:top w:val="single" w:sz="4" w:space="0" w:color="000000"/>
              <w:left w:val="single" w:sz="4" w:space="0" w:color="000000"/>
              <w:bottom w:val="single" w:sz="4" w:space="0" w:color="000000"/>
            </w:tcBorders>
            <w:shd w:val="clear" w:color="auto" w:fill="auto"/>
          </w:tcPr>
          <w:p w14:paraId="33E39F2F" w14:textId="77777777" w:rsidR="00F91298" w:rsidRPr="00B54963" w:rsidRDefault="00F91298" w:rsidP="00543F71">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E5EA49E" w14:textId="70B63D33" w:rsidR="00F91298" w:rsidRPr="00B54963" w:rsidRDefault="00F91298"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DE135F" w14:textId="0DDD5F2B" w:rsidR="00F91298" w:rsidRPr="00B54963" w:rsidRDefault="00F91298" w:rsidP="00543F71">
            <w:pPr>
              <w:rPr>
                <w:rFonts w:eastAsia="Calibri"/>
                <w:bCs/>
                <w:lang w:val="en-GB"/>
              </w:rPr>
            </w:pPr>
            <w:r w:rsidRPr="00B54963">
              <w:t>Būtina</w:t>
            </w:r>
          </w:p>
        </w:tc>
      </w:tr>
      <w:tr w:rsidR="00F91298" w:rsidRPr="00B54963" w14:paraId="3880874D" w14:textId="77777777" w:rsidTr="00543F71">
        <w:trPr>
          <w:trHeight w:val="416"/>
        </w:trPr>
        <w:tc>
          <w:tcPr>
            <w:tcW w:w="570" w:type="dxa"/>
            <w:tcBorders>
              <w:top w:val="single" w:sz="4" w:space="0" w:color="000000"/>
              <w:left w:val="single" w:sz="4" w:space="0" w:color="000000"/>
              <w:bottom w:val="single" w:sz="4" w:space="0" w:color="000000"/>
            </w:tcBorders>
            <w:shd w:val="clear" w:color="auto" w:fill="auto"/>
          </w:tcPr>
          <w:p w14:paraId="4DF58A40" w14:textId="77777777" w:rsidR="00F91298" w:rsidRPr="00B54963" w:rsidRDefault="00F91298" w:rsidP="00543F71">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5FC58680" w14:textId="7C9DAB6E" w:rsidR="00F91298" w:rsidRPr="00B54963" w:rsidRDefault="00F91298" w:rsidP="00543F71">
            <w:pPr>
              <w:pStyle w:val="BodyTextIndent3"/>
              <w:tabs>
                <w:tab w:val="left" w:pos="207"/>
                <w:tab w:val="left" w:pos="284"/>
                <w:tab w:val="left" w:pos="600"/>
              </w:tabs>
              <w:ind w:firstLine="0"/>
              <w:rPr>
                <w:iCs/>
                <w:lang w:val="lt-LT"/>
              </w:rPr>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7C5C0C1" w14:textId="28CB5C84" w:rsidR="00F91298" w:rsidRPr="00B54963" w:rsidRDefault="00F91298" w:rsidP="00543F71">
            <w:pPr>
              <w:rPr>
                <w:rFonts w:eastAsia="Calibri"/>
                <w:bCs/>
              </w:rPr>
            </w:pPr>
            <w:r w:rsidRPr="00B54963">
              <w:t>Ne mažiau kaip 14 cm</w:t>
            </w:r>
          </w:p>
        </w:tc>
      </w:tr>
      <w:tr w:rsidR="00F91298" w:rsidRPr="00B54963" w14:paraId="06F5FB8C" w14:textId="77777777" w:rsidTr="00543F71">
        <w:trPr>
          <w:trHeight w:val="323"/>
        </w:trPr>
        <w:tc>
          <w:tcPr>
            <w:tcW w:w="570" w:type="dxa"/>
            <w:tcBorders>
              <w:top w:val="single" w:sz="4" w:space="0" w:color="000000"/>
              <w:left w:val="single" w:sz="4" w:space="0" w:color="000000"/>
              <w:bottom w:val="single" w:sz="4" w:space="0" w:color="000000"/>
            </w:tcBorders>
            <w:shd w:val="clear" w:color="auto" w:fill="auto"/>
          </w:tcPr>
          <w:p w14:paraId="35D370FC" w14:textId="77777777" w:rsidR="00F91298" w:rsidRPr="00B54963" w:rsidRDefault="00F91298" w:rsidP="00543F71">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BA24F7D" w14:textId="17A08EAD" w:rsidR="00F91298" w:rsidRPr="00B54963" w:rsidRDefault="00F91298" w:rsidP="00543F71">
            <w:pPr>
              <w:pStyle w:val="BodyTextIndent3"/>
              <w:tabs>
                <w:tab w:val="left" w:pos="207"/>
                <w:tab w:val="left" w:pos="284"/>
                <w:tab w:val="left" w:pos="600"/>
              </w:tabs>
              <w:ind w:firstLine="0"/>
              <w:rPr>
                <w:iCs/>
                <w:lang w:val="lt-LT"/>
              </w:rPr>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CD01D03" w14:textId="3FE5D05D" w:rsidR="00F91298" w:rsidRPr="00B54963" w:rsidRDefault="00F91298" w:rsidP="00543F71">
            <w:pPr>
              <w:rPr>
                <w:rFonts w:eastAsia="Calibri"/>
              </w:rPr>
            </w:pPr>
            <w:r w:rsidRPr="00B54963">
              <w:t>Būtina</w:t>
            </w:r>
          </w:p>
        </w:tc>
      </w:tr>
      <w:tr w:rsidR="00F91298" w:rsidRPr="00B54963" w14:paraId="3F8D5B71" w14:textId="77777777" w:rsidTr="00543F71">
        <w:tc>
          <w:tcPr>
            <w:tcW w:w="570" w:type="dxa"/>
            <w:tcBorders>
              <w:top w:val="single" w:sz="4" w:space="0" w:color="000000"/>
              <w:left w:val="single" w:sz="4" w:space="0" w:color="000000"/>
              <w:bottom w:val="single" w:sz="4" w:space="0" w:color="000000"/>
            </w:tcBorders>
            <w:shd w:val="clear" w:color="auto" w:fill="auto"/>
          </w:tcPr>
          <w:p w14:paraId="25BFDC4A" w14:textId="77777777" w:rsidR="00F91298" w:rsidRPr="00B54963" w:rsidRDefault="00F91298" w:rsidP="00543F71">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4C72BFB9" w14:textId="71351DA2" w:rsidR="00F91298" w:rsidRPr="00B54963" w:rsidRDefault="00F91298" w:rsidP="00543F71">
            <w:pPr>
              <w:pStyle w:val="BodyTextIndent3"/>
              <w:tabs>
                <w:tab w:val="left" w:pos="207"/>
                <w:tab w:val="left" w:pos="284"/>
                <w:tab w:val="left" w:pos="600"/>
              </w:tabs>
              <w:ind w:firstLine="0"/>
              <w:rPr>
                <w:iCs/>
                <w:lang w:val="lt-LT"/>
              </w:rPr>
            </w:pPr>
            <w:proofErr w:type="spellStart"/>
            <w:r w:rsidRPr="00B54963">
              <w:t>Trąšos</w:t>
            </w:r>
            <w:proofErr w:type="spellEnd"/>
            <w:r w:rsidRPr="00B54963">
              <w:t xml:space="preserve"> </w:t>
            </w:r>
            <w:proofErr w:type="spellStart"/>
            <w:r w:rsidRPr="00B54963">
              <w:t>terpiamas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93208ED" w14:textId="3BEFFE74" w:rsidR="00F91298" w:rsidRPr="00B54963" w:rsidRDefault="00F91298" w:rsidP="00543F71">
            <w:pPr>
              <w:rPr>
                <w:rFonts w:eastAsia="Calibri"/>
                <w:lang w:val="en-GB"/>
              </w:rPr>
            </w:pPr>
            <w:r w:rsidRPr="00B54963">
              <w:t>Būtina</w:t>
            </w:r>
          </w:p>
        </w:tc>
      </w:tr>
      <w:tr w:rsidR="00F91298" w:rsidRPr="00B54963" w14:paraId="7E1F6A89" w14:textId="77777777" w:rsidTr="00543F71">
        <w:tc>
          <w:tcPr>
            <w:tcW w:w="570" w:type="dxa"/>
            <w:tcBorders>
              <w:top w:val="single" w:sz="4" w:space="0" w:color="000000"/>
              <w:left w:val="single" w:sz="4" w:space="0" w:color="000000"/>
              <w:bottom w:val="single" w:sz="4" w:space="0" w:color="000000"/>
            </w:tcBorders>
            <w:shd w:val="clear" w:color="auto" w:fill="auto"/>
          </w:tcPr>
          <w:p w14:paraId="2CF9D4BF" w14:textId="77777777" w:rsidR="00F91298" w:rsidRPr="00B54963" w:rsidRDefault="00F91298" w:rsidP="00543F71">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07635CEF" w14:textId="32E9E017" w:rsidR="00F91298" w:rsidRPr="00B54963" w:rsidRDefault="00F91298"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9F1037C" w14:textId="1AC26B75" w:rsidR="00F91298" w:rsidRPr="00B54963" w:rsidRDefault="00F91298" w:rsidP="00543F71">
            <w:pPr>
              <w:rPr>
                <w:rFonts w:eastAsia="Calibri"/>
              </w:rPr>
            </w:pPr>
            <w:r>
              <w:t>B</w:t>
            </w:r>
            <w:r w:rsidRPr="00B54963">
              <w:t>ūtina</w:t>
            </w:r>
          </w:p>
        </w:tc>
      </w:tr>
      <w:tr w:rsidR="00F91298" w:rsidRPr="00B54963" w14:paraId="37C24A3B" w14:textId="77777777" w:rsidTr="00543F71">
        <w:tc>
          <w:tcPr>
            <w:tcW w:w="570" w:type="dxa"/>
            <w:tcBorders>
              <w:top w:val="single" w:sz="4" w:space="0" w:color="000000"/>
              <w:left w:val="single" w:sz="4" w:space="0" w:color="000000"/>
              <w:bottom w:val="single" w:sz="4" w:space="0" w:color="000000"/>
            </w:tcBorders>
            <w:shd w:val="clear" w:color="auto" w:fill="auto"/>
          </w:tcPr>
          <w:p w14:paraId="1646F658" w14:textId="77777777" w:rsidR="00F91298" w:rsidRPr="00B54963" w:rsidRDefault="00F91298" w:rsidP="00543F71">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3B654916" w14:textId="56635503" w:rsidR="00F91298" w:rsidRPr="00B54963" w:rsidRDefault="00F91298"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7B1B6E5" w14:textId="00560F3F" w:rsidR="00F91298" w:rsidRPr="00B54963" w:rsidRDefault="00F91298" w:rsidP="00543F71">
            <w:pPr>
              <w:rPr>
                <w:rFonts w:eastAsia="Calibri"/>
              </w:rPr>
            </w:pPr>
            <w:r w:rsidRPr="00B54963">
              <w:t>Ne mažiau kaip 4 vnt</w:t>
            </w:r>
          </w:p>
        </w:tc>
      </w:tr>
      <w:tr w:rsidR="00F91298" w:rsidRPr="00B54963" w14:paraId="20619C23" w14:textId="77777777" w:rsidTr="00543F71">
        <w:tc>
          <w:tcPr>
            <w:tcW w:w="570" w:type="dxa"/>
            <w:tcBorders>
              <w:top w:val="single" w:sz="4" w:space="0" w:color="000000"/>
              <w:left w:val="single" w:sz="4" w:space="0" w:color="000000"/>
              <w:bottom w:val="single" w:sz="4" w:space="0" w:color="000000"/>
            </w:tcBorders>
            <w:shd w:val="clear" w:color="auto" w:fill="auto"/>
          </w:tcPr>
          <w:p w14:paraId="33A68783" w14:textId="77777777" w:rsidR="00F91298" w:rsidRPr="00B54963" w:rsidRDefault="00F91298" w:rsidP="00543F71">
            <w:pPr>
              <w:jc w:val="both"/>
              <w:rPr>
                <w:color w:val="000000"/>
              </w:rPr>
            </w:pPr>
            <w:r w:rsidRPr="00B54963">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16A96A69" w14:textId="3656DCA9" w:rsidR="00F91298" w:rsidRPr="00B54963" w:rsidRDefault="00F91298" w:rsidP="00543F71">
            <w:pPr>
              <w:pStyle w:val="BodyTextIndent3"/>
              <w:tabs>
                <w:tab w:val="left" w:pos="207"/>
                <w:tab w:val="left" w:pos="284"/>
                <w:tab w:val="left" w:pos="600"/>
              </w:tabs>
              <w:ind w:firstLine="0"/>
              <w:rPr>
                <w:iCs/>
                <w:lang w:val="lt-LT"/>
              </w:rPr>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C63EBFF" w14:textId="11E43E9F" w:rsidR="00F91298" w:rsidRPr="00B54963" w:rsidRDefault="00F91298" w:rsidP="00543F71">
            <w:pPr>
              <w:rPr>
                <w:rFonts w:eastAsia="Calibri"/>
              </w:rPr>
            </w:pPr>
            <w:r w:rsidRPr="00B54963">
              <w:t>Ne mažiau kaip 120 kg</w:t>
            </w:r>
          </w:p>
        </w:tc>
      </w:tr>
      <w:tr w:rsidR="00F91298" w:rsidRPr="00B54963" w14:paraId="51BC1F7F" w14:textId="77777777" w:rsidTr="00543F71">
        <w:tc>
          <w:tcPr>
            <w:tcW w:w="570" w:type="dxa"/>
            <w:tcBorders>
              <w:top w:val="single" w:sz="4" w:space="0" w:color="000000"/>
              <w:left w:val="single" w:sz="4" w:space="0" w:color="000000"/>
              <w:bottom w:val="single" w:sz="4" w:space="0" w:color="000000"/>
            </w:tcBorders>
            <w:shd w:val="clear" w:color="auto" w:fill="auto"/>
          </w:tcPr>
          <w:p w14:paraId="5BAF9FFD" w14:textId="77777777" w:rsidR="00F91298" w:rsidRPr="00B54963" w:rsidRDefault="00F91298" w:rsidP="00543F71">
            <w:pPr>
              <w:jc w:val="both"/>
              <w:rPr>
                <w:color w:val="000000"/>
              </w:rPr>
            </w:pPr>
            <w:r>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B998C5E" w14:textId="34D83DE4" w:rsidR="00F91298" w:rsidRPr="00B54963" w:rsidRDefault="00F91298" w:rsidP="00543F71">
            <w:pPr>
              <w:pStyle w:val="BodyTextIndent3"/>
              <w:tabs>
                <w:tab w:val="left" w:pos="207"/>
                <w:tab w:val="left" w:pos="284"/>
                <w:tab w:val="left" w:pos="600"/>
              </w:tabs>
              <w:ind w:firstLine="0"/>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CAADBB9" w14:textId="1B2B103A" w:rsidR="00F91298" w:rsidRPr="00B54963" w:rsidRDefault="00F91298" w:rsidP="00543F71">
            <w:r w:rsidRPr="00B54963">
              <w:t>Ne mažiau kaip 14 vnt</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52C56C7"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444B9E">
        <w:rPr>
          <w:rFonts w:ascii="Times New Roman" w:eastAsia="Times New Roman" w:hAnsi="Times New Roman" w:cs="Times New Roman"/>
          <w:color w:val="000000"/>
          <w:sz w:val="24"/>
          <w:szCs w:val="24"/>
        </w:rPr>
        <w:t>09</w:t>
      </w:r>
      <w:r w:rsidR="00354C08" w:rsidRPr="00CB19E5">
        <w:rPr>
          <w:rFonts w:ascii="Times New Roman" w:eastAsia="Times New Roman" w:hAnsi="Times New Roman" w:cs="Times New Roman"/>
          <w:color w:val="000000"/>
          <w:sz w:val="24"/>
          <w:szCs w:val="24"/>
        </w:rPr>
        <w:t>-</w:t>
      </w:r>
      <w:r w:rsidR="00444B9E">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6BD818B"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420426">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B609B0">
        <w:rPr>
          <w:rFonts w:ascii="Times New Roman" w:eastAsia="Times New Roman" w:hAnsi="Times New Roman" w:cs="Times New Roman"/>
          <w:color w:val="000000"/>
          <w:sz w:val="24"/>
          <w:szCs w:val="24"/>
        </w:rPr>
        <w:t>3</w:t>
      </w:r>
      <w:r w:rsidR="007C308E" w:rsidRPr="00CB19E5">
        <w:rPr>
          <w:rFonts w:ascii="Times New Roman" w:eastAsia="Times New Roman" w:hAnsi="Times New Roman" w:cs="Times New Roman"/>
          <w:color w:val="000000"/>
          <w:sz w:val="24"/>
          <w:szCs w:val="24"/>
        </w:rPr>
        <w:t>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A051D1">
        <w:rPr>
          <w:rFonts w:ascii="Times New Roman" w:eastAsia="Times New Roman" w:hAnsi="Times New Roman" w:cs="Times New Roman"/>
          <w:color w:val="000000"/>
          <w:sz w:val="24"/>
          <w:szCs w:val="24"/>
        </w:rPr>
        <w:t>5</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0BF8972"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C664F8" w:rsidRPr="00523C3A">
        <w:rPr>
          <w:rFonts w:ascii="Times New Roman" w:eastAsia="Calibri" w:hAnsi="Times New Roman" w:cs="Times New Roman"/>
          <w:sz w:val="24"/>
          <w:szCs w:val="24"/>
          <w:u w:val="single"/>
        </w:rPr>
        <w:t>zydrunaskeln@gmail.com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w:t>
      </w:r>
      <w:r w:rsidRPr="00CB19E5">
        <w:rPr>
          <w:rFonts w:ascii="Times New Roman" w:eastAsia="Times New Roman" w:hAnsi="Times New Roman" w:cs="Times New Roman"/>
          <w:color w:val="000000"/>
          <w:sz w:val="24"/>
          <w:szCs w:val="24"/>
        </w:rPr>
        <w:lastRenderedPageBreak/>
        <w:t xml:space="preserve">jam nepasibaigus. </w:t>
      </w:r>
    </w:p>
    <w:p w14:paraId="1F551FB0" w14:textId="58E79F4F"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F12277">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A46053">
        <w:rPr>
          <w:rFonts w:ascii="Times New Roman" w:eastAsia="Times New Roman" w:hAnsi="Times New Roman" w:cs="Times New Roman"/>
          <w:sz w:val="24"/>
          <w:szCs w:val="24"/>
        </w:rPr>
        <w:t>29</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494A8BF3"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2D0F90" w:rsidRPr="00523C3A">
        <w:rPr>
          <w:rFonts w:ascii="Times New Roman" w:eastAsia="Calibri" w:hAnsi="Times New Roman" w:cs="Times New Roman"/>
          <w:sz w:val="24"/>
          <w:szCs w:val="24"/>
          <w:u w:val="single"/>
        </w:rPr>
        <w:t>zydrunaskeln@gmail.com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7CBCDDAF" w14:textId="37101DF8" w:rsidR="00141E48" w:rsidRPr="00F02BEA" w:rsidRDefault="009D6B85" w:rsidP="00141E48">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D87228">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B86808">
        <w:rPr>
          <w:rFonts w:ascii="Times New Roman" w:eastAsia="Times New Roman" w:hAnsi="Times New Roman" w:cs="Times New Roman"/>
          <w:b/>
          <w:sz w:val="24"/>
          <w:szCs w:val="24"/>
        </w:rPr>
        <w:t>29</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AF54DD" w:rsidRPr="000C6DC0">
        <w:rPr>
          <w:rFonts w:ascii="Times New Roman" w:eastAsia="Calibri" w:hAnsi="Times New Roman" w:cs="Times New Roman"/>
          <w:sz w:val="24"/>
          <w:szCs w:val="24"/>
          <w:u w:val="single"/>
        </w:rPr>
        <w:t xml:space="preserve">Jono Basanavičiaus g. </w:t>
      </w:r>
      <w:proofErr w:type="gramStart"/>
      <w:r w:rsidR="00AF54DD" w:rsidRPr="000C6DC0">
        <w:rPr>
          <w:rFonts w:ascii="Times New Roman" w:eastAsia="Calibri" w:hAnsi="Times New Roman" w:cs="Times New Roman"/>
          <w:sz w:val="24"/>
          <w:szCs w:val="24"/>
          <w:u w:val="single"/>
          <w:lang w:val="en-US"/>
        </w:rPr>
        <w:t>25</w:t>
      </w:r>
      <w:r w:rsidR="00AF54DD" w:rsidRPr="000C6DC0">
        <w:rPr>
          <w:rFonts w:ascii="Times New Roman" w:eastAsia="Calibri" w:hAnsi="Times New Roman" w:cs="Times New Roman"/>
          <w:sz w:val="24"/>
          <w:szCs w:val="24"/>
          <w:u w:val="single"/>
        </w:rPr>
        <w:t>, Bajorai, Bartninkų sen., Vilkaviškio r. sav.</w:t>
      </w:r>
      <w:proofErr w:type="gramEnd"/>
    </w:p>
    <w:p w14:paraId="0C4B2AC3" w14:textId="57E4B9E8" w:rsidR="00B53653" w:rsidRPr="008A2071" w:rsidRDefault="00B53653"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85AC00B"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C86363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3DBD6F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3D2B7E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E590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2F1D72D"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2D8C219"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2416D9" w:rsidRPr="00B54963" w14:paraId="7B02DBF6" w14:textId="4DD1DCEA" w:rsidTr="002416D9">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0BDFE53A" w14:textId="77777777" w:rsidR="002416D9" w:rsidRPr="00B54963" w:rsidRDefault="002416D9" w:rsidP="00543F71">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7698E94" w14:textId="5BF4F4EA" w:rsidR="002416D9" w:rsidRPr="00B54963" w:rsidRDefault="002416D9" w:rsidP="00543F71">
            <w:pPr>
              <w:jc w:val="center"/>
            </w:pPr>
            <w:r>
              <w:rPr>
                <w:rFonts w:ascii="Times New Roman" w:eastAsia="Times New Roman" w:hAnsi="Times New Roman" w:cs="Times New Roman"/>
                <w:b/>
                <w:color w:val="000000"/>
                <w:sz w:val="24"/>
                <w:szCs w:val="24"/>
              </w:rPr>
              <w:t>Rodiklis</w:t>
            </w:r>
            <w:r w:rsidRPr="00B54963">
              <w:rPr>
                <w:b/>
                <w:color w:val="000000"/>
              </w:rPr>
              <w:t xml:space="preserve"> </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9990" w14:textId="5EF1E89A" w:rsidR="002416D9" w:rsidRPr="00B54963" w:rsidRDefault="002416D9" w:rsidP="00543F71">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0714E397" w14:textId="1B6DB51B" w:rsidR="002416D9" w:rsidRDefault="002416D9" w:rsidP="00543F71">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bookmarkStart w:id="0" w:name="_GoBack"/>
            <w:bookmarkEnd w:id="0"/>
          </w:p>
        </w:tc>
      </w:tr>
      <w:tr w:rsidR="002416D9" w:rsidRPr="00B54963" w14:paraId="481CFE98" w14:textId="476BBE85" w:rsidTr="002416D9">
        <w:trPr>
          <w:trHeight w:val="396"/>
        </w:trPr>
        <w:tc>
          <w:tcPr>
            <w:tcW w:w="562" w:type="dxa"/>
            <w:tcBorders>
              <w:top w:val="single" w:sz="4" w:space="0" w:color="000000"/>
              <w:left w:val="single" w:sz="4" w:space="0" w:color="000000"/>
              <w:bottom w:val="single" w:sz="4" w:space="0" w:color="000000"/>
            </w:tcBorders>
            <w:shd w:val="clear" w:color="auto" w:fill="auto"/>
          </w:tcPr>
          <w:p w14:paraId="37BD647A" w14:textId="01ADAEC5" w:rsidR="002416D9" w:rsidRPr="00B54963" w:rsidRDefault="002416D9" w:rsidP="00543F71">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vAlign w:val="center"/>
          </w:tcPr>
          <w:p w14:paraId="77C47CC0" w14:textId="19DFD3FC" w:rsidR="002416D9" w:rsidRPr="00B54963" w:rsidRDefault="002416D9" w:rsidP="00543F71">
            <w:pPr>
              <w:pStyle w:val="BodyTextIndent3"/>
              <w:tabs>
                <w:tab w:val="left" w:pos="207"/>
                <w:tab w:val="left" w:pos="284"/>
                <w:tab w:val="left" w:pos="600"/>
              </w:tabs>
              <w:ind w:firstLine="0"/>
              <w:rPr>
                <w:iCs/>
                <w:lang w:val="lt-LT"/>
              </w:rPr>
            </w:pPr>
            <w:r w:rsidRPr="00B54963">
              <w:rPr>
                <w:iCs/>
                <w:lang w:val="lt-LT"/>
              </w:rPr>
              <w:t>Darbinis plotis (m)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7F2C930" w14:textId="786DC861" w:rsidR="002416D9" w:rsidRPr="00B54963" w:rsidRDefault="002416D9" w:rsidP="00543F71">
            <w:pPr>
              <w:rPr>
                <w:rFonts w:eastAsia="Calibri"/>
                <w:lang w:val="en-GB"/>
              </w:rPr>
            </w:pPr>
            <w:r>
              <w:rPr>
                <w:rFonts w:eastAsia="Calibri"/>
                <w:lang w:val="en-GB"/>
              </w:rPr>
              <w:t xml:space="preserve">4 </w:t>
            </w:r>
            <w:r w:rsidRPr="00B54963">
              <w:rPr>
                <w:rFonts w:eastAsia="Calibri"/>
                <w:lang w:val="en-GB"/>
              </w:rPr>
              <w:t>m</w:t>
            </w:r>
          </w:p>
        </w:tc>
        <w:tc>
          <w:tcPr>
            <w:tcW w:w="2441" w:type="dxa"/>
            <w:tcBorders>
              <w:top w:val="single" w:sz="4" w:space="0" w:color="000000"/>
              <w:left w:val="single" w:sz="4" w:space="0" w:color="000000"/>
              <w:bottom w:val="single" w:sz="4" w:space="0" w:color="000000"/>
              <w:right w:val="single" w:sz="4" w:space="0" w:color="000000"/>
            </w:tcBorders>
          </w:tcPr>
          <w:p w14:paraId="0B78C3AB" w14:textId="77777777" w:rsidR="002416D9" w:rsidRDefault="002416D9" w:rsidP="00543F71">
            <w:pPr>
              <w:rPr>
                <w:rFonts w:eastAsia="Calibri"/>
                <w:lang w:val="en-GB"/>
              </w:rPr>
            </w:pPr>
          </w:p>
        </w:tc>
      </w:tr>
      <w:tr w:rsidR="002416D9" w:rsidRPr="00B54963" w14:paraId="69B49E94" w14:textId="32F7384F" w:rsidTr="002416D9">
        <w:tc>
          <w:tcPr>
            <w:tcW w:w="562" w:type="dxa"/>
            <w:tcBorders>
              <w:top w:val="single" w:sz="4" w:space="0" w:color="000000"/>
              <w:left w:val="single" w:sz="4" w:space="0" w:color="000000"/>
              <w:bottom w:val="single" w:sz="4" w:space="0" w:color="000000"/>
            </w:tcBorders>
            <w:shd w:val="clear" w:color="auto" w:fill="auto"/>
          </w:tcPr>
          <w:p w14:paraId="1B5FE3FD" w14:textId="5E348373" w:rsidR="002416D9" w:rsidRPr="00B54963" w:rsidRDefault="002416D9" w:rsidP="00543F71">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vAlign w:val="center"/>
          </w:tcPr>
          <w:p w14:paraId="48BA216C" w14:textId="6871F4EB" w:rsidR="002416D9" w:rsidRPr="00B54963" w:rsidRDefault="002416D9"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7A11523" w14:textId="4E657680" w:rsidR="002416D9" w:rsidRPr="00B54963" w:rsidRDefault="002416D9" w:rsidP="00543F71">
            <w:pPr>
              <w:rPr>
                <w:rFonts w:eastAsia="Calibri"/>
              </w:rPr>
            </w:pPr>
            <w:r w:rsidRPr="00B54963">
              <w:t>Ne mažiau kaip 5000 l</w:t>
            </w:r>
          </w:p>
        </w:tc>
        <w:tc>
          <w:tcPr>
            <w:tcW w:w="2441" w:type="dxa"/>
            <w:tcBorders>
              <w:top w:val="single" w:sz="4" w:space="0" w:color="000000"/>
              <w:left w:val="single" w:sz="4" w:space="0" w:color="000000"/>
              <w:bottom w:val="single" w:sz="4" w:space="0" w:color="000000"/>
              <w:right w:val="single" w:sz="4" w:space="0" w:color="000000"/>
            </w:tcBorders>
          </w:tcPr>
          <w:p w14:paraId="51380996" w14:textId="77777777" w:rsidR="002416D9" w:rsidRPr="00B54963" w:rsidRDefault="002416D9" w:rsidP="00543F71"/>
        </w:tc>
      </w:tr>
      <w:tr w:rsidR="002416D9" w:rsidRPr="00B54963" w14:paraId="1A1910CB" w14:textId="6DD4A5FE" w:rsidTr="002416D9">
        <w:tc>
          <w:tcPr>
            <w:tcW w:w="562" w:type="dxa"/>
            <w:tcBorders>
              <w:top w:val="single" w:sz="4" w:space="0" w:color="000000"/>
              <w:left w:val="single" w:sz="4" w:space="0" w:color="000000"/>
              <w:bottom w:val="single" w:sz="4" w:space="0" w:color="000000"/>
            </w:tcBorders>
            <w:shd w:val="clear" w:color="auto" w:fill="auto"/>
          </w:tcPr>
          <w:p w14:paraId="51347CD0" w14:textId="39E4C48D" w:rsidR="002416D9" w:rsidRPr="00B54963" w:rsidRDefault="002416D9" w:rsidP="00543F71">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vAlign w:val="center"/>
          </w:tcPr>
          <w:p w14:paraId="65A52ABA" w14:textId="13FEACE3" w:rsidR="002416D9" w:rsidRPr="00B54963" w:rsidRDefault="002416D9" w:rsidP="00543F71">
            <w:pPr>
              <w:pStyle w:val="BodyTextIndent3"/>
              <w:tabs>
                <w:tab w:val="left" w:pos="207"/>
                <w:tab w:val="left" w:pos="284"/>
                <w:tab w:val="left" w:pos="600"/>
              </w:tabs>
              <w:ind w:firstLine="0"/>
              <w:rPr>
                <w:iCs/>
                <w:lang w:val="lt-LT"/>
              </w:rPr>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C650262" w14:textId="798050F9" w:rsidR="002416D9" w:rsidRPr="00B54963" w:rsidRDefault="002416D9" w:rsidP="00543F71">
            <w:pPr>
              <w:rPr>
                <w:rFonts w:eastAsia="Calibri"/>
                <w:bCs/>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11F0EDB3" w14:textId="77777777" w:rsidR="002416D9" w:rsidRPr="00B54963" w:rsidRDefault="002416D9" w:rsidP="00543F71"/>
        </w:tc>
      </w:tr>
      <w:tr w:rsidR="002416D9" w:rsidRPr="00B54963" w14:paraId="56FE1F82" w14:textId="62DB9935" w:rsidTr="002416D9">
        <w:tc>
          <w:tcPr>
            <w:tcW w:w="562" w:type="dxa"/>
            <w:tcBorders>
              <w:top w:val="single" w:sz="4" w:space="0" w:color="000000"/>
              <w:left w:val="single" w:sz="4" w:space="0" w:color="000000"/>
              <w:bottom w:val="single" w:sz="4" w:space="0" w:color="000000"/>
            </w:tcBorders>
            <w:shd w:val="clear" w:color="auto" w:fill="auto"/>
          </w:tcPr>
          <w:p w14:paraId="4EA5EF25" w14:textId="4566C1C7" w:rsidR="002416D9" w:rsidRPr="00B54963" w:rsidRDefault="002416D9" w:rsidP="00543F71">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4ED44F82" w14:textId="2A6FB611" w:rsidR="002416D9" w:rsidRPr="00B54963" w:rsidRDefault="002416D9" w:rsidP="00543F71">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1FB0BBD" w14:textId="49963066" w:rsidR="002416D9" w:rsidRPr="00B54963" w:rsidRDefault="002416D9" w:rsidP="00543F71">
            <w:pPr>
              <w:rPr>
                <w:rFonts w:eastAsia="Calibri"/>
                <w:bCs/>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1D917467" w14:textId="77777777" w:rsidR="002416D9" w:rsidRPr="00B54963" w:rsidRDefault="002416D9" w:rsidP="00543F71"/>
        </w:tc>
      </w:tr>
      <w:tr w:rsidR="002416D9" w:rsidRPr="00B54963" w14:paraId="74D29707" w14:textId="702B4757" w:rsidTr="002416D9">
        <w:trPr>
          <w:trHeight w:val="416"/>
        </w:trPr>
        <w:tc>
          <w:tcPr>
            <w:tcW w:w="562" w:type="dxa"/>
            <w:tcBorders>
              <w:top w:val="single" w:sz="4" w:space="0" w:color="000000"/>
              <w:left w:val="single" w:sz="4" w:space="0" w:color="000000"/>
              <w:bottom w:val="single" w:sz="4" w:space="0" w:color="000000"/>
            </w:tcBorders>
            <w:shd w:val="clear" w:color="auto" w:fill="auto"/>
          </w:tcPr>
          <w:p w14:paraId="6E0BB3DD" w14:textId="1953926D" w:rsidR="002416D9" w:rsidRPr="00B54963" w:rsidRDefault="002416D9" w:rsidP="00543F71">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520005DE" w14:textId="4AD7895A" w:rsidR="002416D9" w:rsidRPr="00B54963" w:rsidRDefault="002416D9" w:rsidP="00543F71">
            <w:pPr>
              <w:pStyle w:val="BodyTextIndent3"/>
              <w:tabs>
                <w:tab w:val="left" w:pos="207"/>
                <w:tab w:val="left" w:pos="284"/>
                <w:tab w:val="left" w:pos="600"/>
              </w:tabs>
              <w:ind w:firstLine="0"/>
              <w:rPr>
                <w:iCs/>
                <w:lang w:val="lt-LT"/>
              </w:rPr>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5EDF4BB" w14:textId="7A2BE207" w:rsidR="002416D9" w:rsidRPr="00B54963" w:rsidRDefault="002416D9" w:rsidP="00543F71">
            <w:pPr>
              <w:rPr>
                <w:rFonts w:eastAsia="Calibri"/>
                <w:bCs/>
              </w:rPr>
            </w:pPr>
            <w:r w:rsidRPr="00B54963">
              <w:t>Ne mažiau kaip 14 cm</w:t>
            </w:r>
          </w:p>
        </w:tc>
        <w:tc>
          <w:tcPr>
            <w:tcW w:w="2441" w:type="dxa"/>
            <w:tcBorders>
              <w:top w:val="single" w:sz="4" w:space="0" w:color="000000"/>
              <w:left w:val="single" w:sz="4" w:space="0" w:color="000000"/>
              <w:bottom w:val="single" w:sz="4" w:space="0" w:color="000000"/>
              <w:right w:val="single" w:sz="4" w:space="0" w:color="000000"/>
            </w:tcBorders>
          </w:tcPr>
          <w:p w14:paraId="475CD016" w14:textId="77777777" w:rsidR="002416D9" w:rsidRPr="00B54963" w:rsidRDefault="002416D9" w:rsidP="00543F71"/>
        </w:tc>
      </w:tr>
      <w:tr w:rsidR="002416D9" w:rsidRPr="00B54963" w14:paraId="34B52D12" w14:textId="4EA7C305" w:rsidTr="002416D9">
        <w:trPr>
          <w:trHeight w:val="323"/>
        </w:trPr>
        <w:tc>
          <w:tcPr>
            <w:tcW w:w="562" w:type="dxa"/>
            <w:tcBorders>
              <w:top w:val="single" w:sz="4" w:space="0" w:color="000000"/>
              <w:left w:val="single" w:sz="4" w:space="0" w:color="000000"/>
              <w:bottom w:val="single" w:sz="4" w:space="0" w:color="000000"/>
            </w:tcBorders>
            <w:shd w:val="clear" w:color="auto" w:fill="auto"/>
          </w:tcPr>
          <w:p w14:paraId="4DF8D35D" w14:textId="75D5D9A5" w:rsidR="002416D9" w:rsidRPr="00B54963" w:rsidRDefault="002416D9" w:rsidP="00543F71">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vAlign w:val="center"/>
          </w:tcPr>
          <w:p w14:paraId="5DD17F4F" w14:textId="5CF58D5E" w:rsidR="002416D9" w:rsidRPr="00B54963" w:rsidRDefault="002416D9" w:rsidP="00543F71">
            <w:pPr>
              <w:pStyle w:val="BodyTextIndent3"/>
              <w:tabs>
                <w:tab w:val="left" w:pos="207"/>
                <w:tab w:val="left" w:pos="284"/>
                <w:tab w:val="left" w:pos="600"/>
              </w:tabs>
              <w:ind w:firstLine="0"/>
              <w:rPr>
                <w:iCs/>
                <w:lang w:val="lt-LT"/>
              </w:rPr>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90DE273" w14:textId="703FB6B4" w:rsidR="002416D9" w:rsidRPr="00B54963" w:rsidRDefault="002416D9" w:rsidP="00543F71">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14F1674B" w14:textId="77777777" w:rsidR="002416D9" w:rsidRPr="00B54963" w:rsidRDefault="002416D9" w:rsidP="00543F71"/>
        </w:tc>
      </w:tr>
      <w:tr w:rsidR="002416D9" w:rsidRPr="00B54963" w14:paraId="3FCC264B" w14:textId="0C145EDF" w:rsidTr="002416D9">
        <w:tc>
          <w:tcPr>
            <w:tcW w:w="562" w:type="dxa"/>
            <w:tcBorders>
              <w:top w:val="single" w:sz="4" w:space="0" w:color="000000"/>
              <w:left w:val="single" w:sz="4" w:space="0" w:color="000000"/>
              <w:bottom w:val="single" w:sz="4" w:space="0" w:color="000000"/>
            </w:tcBorders>
            <w:shd w:val="clear" w:color="auto" w:fill="auto"/>
          </w:tcPr>
          <w:p w14:paraId="258ED678" w14:textId="5B5C66E6" w:rsidR="002416D9" w:rsidRPr="00B54963" w:rsidRDefault="002416D9" w:rsidP="00543F71">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vAlign w:val="center"/>
          </w:tcPr>
          <w:p w14:paraId="73C685A5" w14:textId="12A763C4" w:rsidR="002416D9" w:rsidRPr="00B54963" w:rsidRDefault="002416D9" w:rsidP="00543F71">
            <w:pPr>
              <w:pStyle w:val="BodyTextIndent3"/>
              <w:tabs>
                <w:tab w:val="left" w:pos="207"/>
                <w:tab w:val="left" w:pos="284"/>
                <w:tab w:val="left" w:pos="600"/>
              </w:tabs>
              <w:ind w:firstLine="0"/>
              <w:rPr>
                <w:iCs/>
                <w:lang w:val="lt-LT"/>
              </w:rPr>
            </w:pPr>
            <w:proofErr w:type="spellStart"/>
            <w:r w:rsidRPr="00B54963">
              <w:t>Trąšos</w:t>
            </w:r>
            <w:proofErr w:type="spellEnd"/>
            <w:r w:rsidRPr="00B54963">
              <w:t xml:space="preserve"> </w:t>
            </w:r>
            <w:proofErr w:type="spellStart"/>
            <w:r w:rsidRPr="00B54963">
              <w:t>terpiamas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201F2CB" w14:textId="4F5A187B" w:rsidR="002416D9" w:rsidRPr="00B54963" w:rsidRDefault="002416D9" w:rsidP="00543F71">
            <w:pPr>
              <w:rPr>
                <w:rFonts w:eastAsia="Calibri"/>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04885473" w14:textId="77777777" w:rsidR="002416D9" w:rsidRPr="00B54963" w:rsidRDefault="002416D9" w:rsidP="00543F71"/>
        </w:tc>
      </w:tr>
      <w:tr w:rsidR="002416D9" w:rsidRPr="00B54963" w14:paraId="75043066" w14:textId="7D1C8588" w:rsidTr="002416D9">
        <w:tc>
          <w:tcPr>
            <w:tcW w:w="562" w:type="dxa"/>
            <w:tcBorders>
              <w:top w:val="single" w:sz="4" w:space="0" w:color="000000"/>
              <w:left w:val="single" w:sz="4" w:space="0" w:color="000000"/>
              <w:bottom w:val="single" w:sz="4" w:space="0" w:color="000000"/>
            </w:tcBorders>
            <w:shd w:val="clear" w:color="auto" w:fill="auto"/>
          </w:tcPr>
          <w:p w14:paraId="15E5EF34" w14:textId="524FB59C" w:rsidR="002416D9" w:rsidRPr="00B54963" w:rsidRDefault="002416D9" w:rsidP="00543F71">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vAlign w:val="center"/>
          </w:tcPr>
          <w:p w14:paraId="31165D35" w14:textId="5FECF64A" w:rsidR="002416D9" w:rsidRPr="00B54963" w:rsidRDefault="002416D9"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2028063" w14:textId="4FD20219" w:rsidR="002416D9" w:rsidRPr="00B54963" w:rsidRDefault="002416D9" w:rsidP="00543F71">
            <w:pPr>
              <w:rPr>
                <w:rFonts w:eastAsia="Calibri"/>
              </w:rPr>
            </w:pPr>
            <w:r>
              <w:t>B</w:t>
            </w:r>
            <w:r w:rsidRPr="00B54963">
              <w:t>ūtina</w:t>
            </w:r>
          </w:p>
        </w:tc>
        <w:tc>
          <w:tcPr>
            <w:tcW w:w="2441" w:type="dxa"/>
            <w:tcBorders>
              <w:top w:val="single" w:sz="4" w:space="0" w:color="000000"/>
              <w:left w:val="single" w:sz="4" w:space="0" w:color="000000"/>
              <w:bottom w:val="single" w:sz="4" w:space="0" w:color="000000"/>
              <w:right w:val="single" w:sz="4" w:space="0" w:color="000000"/>
            </w:tcBorders>
          </w:tcPr>
          <w:p w14:paraId="4A3BB6BB" w14:textId="77777777" w:rsidR="002416D9" w:rsidRDefault="002416D9" w:rsidP="00543F71"/>
        </w:tc>
      </w:tr>
      <w:tr w:rsidR="002416D9" w:rsidRPr="00B54963" w14:paraId="1A4EC6C3" w14:textId="6FDDF561" w:rsidTr="002416D9">
        <w:tc>
          <w:tcPr>
            <w:tcW w:w="562" w:type="dxa"/>
            <w:tcBorders>
              <w:top w:val="single" w:sz="4" w:space="0" w:color="000000"/>
              <w:left w:val="single" w:sz="4" w:space="0" w:color="000000"/>
              <w:bottom w:val="single" w:sz="4" w:space="0" w:color="000000"/>
            </w:tcBorders>
            <w:shd w:val="clear" w:color="auto" w:fill="auto"/>
          </w:tcPr>
          <w:p w14:paraId="3CC1C279" w14:textId="1E91DD79" w:rsidR="002416D9" w:rsidRPr="00B54963" w:rsidRDefault="002416D9" w:rsidP="00543F71">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vAlign w:val="center"/>
          </w:tcPr>
          <w:p w14:paraId="704E7AE3" w14:textId="2121E602" w:rsidR="002416D9" w:rsidRPr="00B54963" w:rsidRDefault="002416D9" w:rsidP="00543F71">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DCD5BFE" w14:textId="05D97D49" w:rsidR="002416D9" w:rsidRPr="00B54963" w:rsidRDefault="002416D9" w:rsidP="00543F71">
            <w:pPr>
              <w:rPr>
                <w:rFonts w:eastAsia="Calibri"/>
              </w:rPr>
            </w:pPr>
            <w:r w:rsidRPr="00B54963">
              <w:t>Ne mažiau kaip 4 vnt</w:t>
            </w:r>
          </w:p>
        </w:tc>
        <w:tc>
          <w:tcPr>
            <w:tcW w:w="2441" w:type="dxa"/>
            <w:tcBorders>
              <w:top w:val="single" w:sz="4" w:space="0" w:color="000000"/>
              <w:left w:val="single" w:sz="4" w:space="0" w:color="000000"/>
              <w:bottom w:val="single" w:sz="4" w:space="0" w:color="000000"/>
              <w:right w:val="single" w:sz="4" w:space="0" w:color="000000"/>
            </w:tcBorders>
          </w:tcPr>
          <w:p w14:paraId="311B7516" w14:textId="77777777" w:rsidR="002416D9" w:rsidRPr="00B54963" w:rsidRDefault="002416D9" w:rsidP="00543F71"/>
        </w:tc>
      </w:tr>
      <w:tr w:rsidR="002416D9" w:rsidRPr="00B54963" w14:paraId="64F30268" w14:textId="0567A7BC" w:rsidTr="002416D9">
        <w:tc>
          <w:tcPr>
            <w:tcW w:w="562" w:type="dxa"/>
            <w:tcBorders>
              <w:top w:val="single" w:sz="4" w:space="0" w:color="000000"/>
              <w:left w:val="single" w:sz="4" w:space="0" w:color="000000"/>
              <w:bottom w:val="single" w:sz="4" w:space="0" w:color="000000"/>
            </w:tcBorders>
            <w:shd w:val="clear" w:color="auto" w:fill="auto"/>
          </w:tcPr>
          <w:p w14:paraId="5B2BF61D" w14:textId="5F7AB627" w:rsidR="002416D9" w:rsidRPr="00B54963" w:rsidRDefault="002416D9" w:rsidP="00543F71">
            <w:pPr>
              <w:jc w:val="both"/>
              <w:rPr>
                <w:color w:val="000000"/>
              </w:rPr>
            </w:pPr>
            <w:r w:rsidRPr="00B54963">
              <w:rPr>
                <w:color w:val="000000"/>
              </w:rPr>
              <w:t>10.</w:t>
            </w:r>
          </w:p>
        </w:tc>
        <w:tc>
          <w:tcPr>
            <w:tcW w:w="4051" w:type="dxa"/>
            <w:tcBorders>
              <w:top w:val="single" w:sz="4" w:space="0" w:color="000000"/>
              <w:left w:val="single" w:sz="4" w:space="0" w:color="000000"/>
              <w:bottom w:val="single" w:sz="4" w:space="0" w:color="000000"/>
            </w:tcBorders>
            <w:shd w:val="clear" w:color="auto" w:fill="auto"/>
            <w:vAlign w:val="center"/>
          </w:tcPr>
          <w:p w14:paraId="408D971E" w14:textId="15A6789A" w:rsidR="002416D9" w:rsidRPr="00B54963" w:rsidRDefault="002416D9" w:rsidP="00543F71">
            <w:pPr>
              <w:pStyle w:val="BodyTextIndent3"/>
              <w:tabs>
                <w:tab w:val="left" w:pos="207"/>
                <w:tab w:val="left" w:pos="284"/>
                <w:tab w:val="left" w:pos="600"/>
              </w:tabs>
              <w:ind w:firstLine="0"/>
              <w:rPr>
                <w:iCs/>
                <w:lang w:val="lt-LT"/>
              </w:rPr>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2EB38E9" w14:textId="36AD46FE" w:rsidR="002416D9" w:rsidRPr="00B54963" w:rsidRDefault="002416D9" w:rsidP="00543F71">
            <w:pPr>
              <w:rPr>
                <w:rFonts w:eastAsia="Calibri"/>
              </w:rPr>
            </w:pPr>
            <w:r w:rsidRPr="00B54963">
              <w:t>Ne mažiau kaip 120 kg</w:t>
            </w:r>
          </w:p>
        </w:tc>
        <w:tc>
          <w:tcPr>
            <w:tcW w:w="2441" w:type="dxa"/>
            <w:tcBorders>
              <w:top w:val="single" w:sz="4" w:space="0" w:color="000000"/>
              <w:left w:val="single" w:sz="4" w:space="0" w:color="000000"/>
              <w:bottom w:val="single" w:sz="4" w:space="0" w:color="000000"/>
              <w:right w:val="single" w:sz="4" w:space="0" w:color="000000"/>
            </w:tcBorders>
          </w:tcPr>
          <w:p w14:paraId="749A897F" w14:textId="77777777" w:rsidR="002416D9" w:rsidRPr="00B54963" w:rsidRDefault="002416D9" w:rsidP="00543F71"/>
        </w:tc>
      </w:tr>
      <w:tr w:rsidR="002416D9" w:rsidRPr="00B54963" w14:paraId="461FAF86" w14:textId="6799C1CC" w:rsidTr="002416D9">
        <w:tc>
          <w:tcPr>
            <w:tcW w:w="562" w:type="dxa"/>
            <w:tcBorders>
              <w:top w:val="single" w:sz="4" w:space="0" w:color="000000"/>
              <w:left w:val="single" w:sz="4" w:space="0" w:color="000000"/>
              <w:bottom w:val="single" w:sz="4" w:space="0" w:color="000000"/>
            </w:tcBorders>
            <w:shd w:val="clear" w:color="auto" w:fill="auto"/>
          </w:tcPr>
          <w:p w14:paraId="59B03FB9" w14:textId="2139B45F" w:rsidR="002416D9" w:rsidRPr="00B54963" w:rsidRDefault="002416D9" w:rsidP="00543F71">
            <w:pPr>
              <w:jc w:val="both"/>
              <w:rPr>
                <w:color w:val="000000"/>
              </w:rPr>
            </w:pPr>
            <w:r>
              <w:rPr>
                <w:color w:val="000000"/>
              </w:rPr>
              <w:t>11.</w:t>
            </w:r>
          </w:p>
        </w:tc>
        <w:tc>
          <w:tcPr>
            <w:tcW w:w="4051" w:type="dxa"/>
            <w:tcBorders>
              <w:top w:val="single" w:sz="4" w:space="0" w:color="000000"/>
              <w:left w:val="single" w:sz="4" w:space="0" w:color="000000"/>
              <w:bottom w:val="single" w:sz="4" w:space="0" w:color="000000"/>
            </w:tcBorders>
            <w:shd w:val="clear" w:color="auto" w:fill="auto"/>
            <w:vAlign w:val="center"/>
          </w:tcPr>
          <w:p w14:paraId="59898448" w14:textId="727F21DC" w:rsidR="002416D9" w:rsidRPr="00B54963" w:rsidRDefault="002416D9" w:rsidP="00543F71">
            <w:pPr>
              <w:pStyle w:val="BodyTextIndent3"/>
              <w:tabs>
                <w:tab w:val="left" w:pos="207"/>
                <w:tab w:val="left" w:pos="284"/>
                <w:tab w:val="left" w:pos="600"/>
              </w:tabs>
              <w:ind w:firstLine="0"/>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BA4A376" w14:textId="2CABCAFE" w:rsidR="002416D9" w:rsidRPr="00B54963" w:rsidRDefault="002416D9" w:rsidP="00543F71">
            <w:r w:rsidRPr="00B54963">
              <w:t>Ne mažiau kaip 14 vnt</w:t>
            </w:r>
          </w:p>
        </w:tc>
        <w:tc>
          <w:tcPr>
            <w:tcW w:w="2441" w:type="dxa"/>
            <w:tcBorders>
              <w:top w:val="single" w:sz="4" w:space="0" w:color="000000"/>
              <w:left w:val="single" w:sz="4" w:space="0" w:color="000000"/>
              <w:bottom w:val="single" w:sz="4" w:space="0" w:color="000000"/>
              <w:right w:val="single" w:sz="4" w:space="0" w:color="000000"/>
            </w:tcBorders>
          </w:tcPr>
          <w:p w14:paraId="10ACA846" w14:textId="77777777" w:rsidR="002416D9" w:rsidRPr="00B54963" w:rsidRDefault="002416D9" w:rsidP="00543F71"/>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4602C"/>
    <w:rsid w:val="00057D04"/>
    <w:rsid w:val="00060E95"/>
    <w:rsid w:val="000C6DC0"/>
    <w:rsid w:val="00105171"/>
    <w:rsid w:val="00110932"/>
    <w:rsid w:val="00111B0C"/>
    <w:rsid w:val="0013607A"/>
    <w:rsid w:val="00141E48"/>
    <w:rsid w:val="00176ADA"/>
    <w:rsid w:val="001C54D6"/>
    <w:rsid w:val="001F05B2"/>
    <w:rsid w:val="0022258E"/>
    <w:rsid w:val="0023255F"/>
    <w:rsid w:val="002416D9"/>
    <w:rsid w:val="002A502D"/>
    <w:rsid w:val="002D0F90"/>
    <w:rsid w:val="002D7D41"/>
    <w:rsid w:val="002E49F4"/>
    <w:rsid w:val="002F2548"/>
    <w:rsid w:val="00307816"/>
    <w:rsid w:val="00311106"/>
    <w:rsid w:val="00354C08"/>
    <w:rsid w:val="003774C7"/>
    <w:rsid w:val="00394804"/>
    <w:rsid w:val="003964DE"/>
    <w:rsid w:val="00420426"/>
    <w:rsid w:val="00444B9E"/>
    <w:rsid w:val="00483A5C"/>
    <w:rsid w:val="00487172"/>
    <w:rsid w:val="00523C3A"/>
    <w:rsid w:val="005E5A9A"/>
    <w:rsid w:val="005E75A9"/>
    <w:rsid w:val="00655FAD"/>
    <w:rsid w:val="006A033E"/>
    <w:rsid w:val="006A50C1"/>
    <w:rsid w:val="006C22FC"/>
    <w:rsid w:val="006E62A2"/>
    <w:rsid w:val="007048D5"/>
    <w:rsid w:val="007307AE"/>
    <w:rsid w:val="0078057F"/>
    <w:rsid w:val="00782CE1"/>
    <w:rsid w:val="00792ED5"/>
    <w:rsid w:val="007A000C"/>
    <w:rsid w:val="007C308E"/>
    <w:rsid w:val="007C4EF5"/>
    <w:rsid w:val="0082639A"/>
    <w:rsid w:val="0085168F"/>
    <w:rsid w:val="00864802"/>
    <w:rsid w:val="008838F0"/>
    <w:rsid w:val="00883BFC"/>
    <w:rsid w:val="008A2071"/>
    <w:rsid w:val="008C161B"/>
    <w:rsid w:val="008C4635"/>
    <w:rsid w:val="008F654C"/>
    <w:rsid w:val="009A258A"/>
    <w:rsid w:val="009D6B85"/>
    <w:rsid w:val="00A051D1"/>
    <w:rsid w:val="00A46053"/>
    <w:rsid w:val="00A56D8B"/>
    <w:rsid w:val="00A81273"/>
    <w:rsid w:val="00AB2BF5"/>
    <w:rsid w:val="00AF54DD"/>
    <w:rsid w:val="00B26420"/>
    <w:rsid w:val="00B53653"/>
    <w:rsid w:val="00B609B0"/>
    <w:rsid w:val="00B74A38"/>
    <w:rsid w:val="00B86808"/>
    <w:rsid w:val="00BB553B"/>
    <w:rsid w:val="00BB6005"/>
    <w:rsid w:val="00BD4D08"/>
    <w:rsid w:val="00BE62A9"/>
    <w:rsid w:val="00BF1899"/>
    <w:rsid w:val="00C34450"/>
    <w:rsid w:val="00C664F8"/>
    <w:rsid w:val="00C712D3"/>
    <w:rsid w:val="00CB19E5"/>
    <w:rsid w:val="00CD2AAC"/>
    <w:rsid w:val="00CF7944"/>
    <w:rsid w:val="00D03D5B"/>
    <w:rsid w:val="00D75D92"/>
    <w:rsid w:val="00D87228"/>
    <w:rsid w:val="00D937CE"/>
    <w:rsid w:val="00D97836"/>
    <w:rsid w:val="00DB379B"/>
    <w:rsid w:val="00E1672B"/>
    <w:rsid w:val="00F02BEA"/>
    <w:rsid w:val="00F12277"/>
    <w:rsid w:val="00F91298"/>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1232</Words>
  <Characters>7027</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23</cp:revision>
  <dcterms:created xsi:type="dcterms:W3CDTF">2024-05-16T08:06:00Z</dcterms:created>
  <dcterms:modified xsi:type="dcterms:W3CDTF">2024-05-17T10:52:00Z</dcterms:modified>
</cp:coreProperties>
</file>