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C603" w14:textId="028B9BF8" w:rsidR="00101B32" w:rsidRPr="000D1F64" w:rsidRDefault="00876C57" w:rsidP="005D5982">
      <w:pPr>
        <w:spacing w:after="0"/>
        <w:jc w:val="center"/>
        <w:rPr>
          <w:b/>
          <w:bCs/>
          <w:color w:val="000000" w:themeColor="text1"/>
          <w:lang w:val="lt-LT"/>
        </w:rPr>
      </w:pPr>
      <w:r w:rsidRPr="000D1F64">
        <w:rPr>
          <w:b/>
          <w:bCs/>
          <w:color w:val="000000" w:themeColor="text1"/>
          <w:sz w:val="24"/>
          <w:szCs w:val="24"/>
          <w:lang w:val="lt-LT"/>
        </w:rPr>
        <w:t>UAB „</w:t>
      </w:r>
      <w:r w:rsidR="00CD26D2" w:rsidRPr="000D1F64">
        <w:rPr>
          <w:b/>
          <w:bCs/>
          <w:color w:val="000000" w:themeColor="text1"/>
          <w:sz w:val="24"/>
          <w:szCs w:val="24"/>
          <w:lang w:val="lt-LT"/>
        </w:rPr>
        <w:t xml:space="preserve">Kaunas </w:t>
      </w:r>
      <w:r w:rsidR="00101B32" w:rsidRPr="000D1F64">
        <w:rPr>
          <w:b/>
          <w:bCs/>
          <w:color w:val="000000" w:themeColor="text1"/>
          <w:sz w:val="24"/>
          <w:szCs w:val="24"/>
          <w:lang w:val="lt-LT"/>
        </w:rPr>
        <w:t>BESS</w:t>
      </w:r>
      <w:r w:rsidRPr="000D1F64">
        <w:rPr>
          <w:b/>
          <w:bCs/>
          <w:color w:val="000000" w:themeColor="text1"/>
          <w:sz w:val="24"/>
          <w:szCs w:val="24"/>
          <w:lang w:val="lt-LT"/>
        </w:rPr>
        <w:t>“</w:t>
      </w:r>
    </w:p>
    <w:p w14:paraId="38051E3A" w14:textId="77777777" w:rsidR="005D5982" w:rsidRPr="000D1F64" w:rsidRDefault="005D5982" w:rsidP="005D5982">
      <w:pPr>
        <w:spacing w:after="0"/>
        <w:jc w:val="center"/>
        <w:rPr>
          <w:b/>
          <w:bCs/>
          <w:color w:val="000000" w:themeColor="text1"/>
          <w:lang w:val="lt-LT"/>
        </w:rPr>
      </w:pPr>
    </w:p>
    <w:p w14:paraId="41920A9A" w14:textId="728CEB33" w:rsidR="00101B32" w:rsidRPr="000D1F64" w:rsidRDefault="00101B32" w:rsidP="005D5982">
      <w:pPr>
        <w:spacing w:after="0"/>
        <w:rPr>
          <w:color w:val="000000" w:themeColor="text1"/>
          <w:lang w:val="lt-LT"/>
        </w:rPr>
      </w:pPr>
      <w:r w:rsidRPr="000D1F64">
        <w:rPr>
          <w:color w:val="000000" w:themeColor="text1"/>
          <w:lang w:val="lt-LT"/>
        </w:rPr>
        <w:t xml:space="preserve">Svajonių g. 14C-1, LT-10101 Vilnius, juridinio asmens kodas </w:t>
      </w:r>
      <w:r w:rsidR="003A0236" w:rsidRPr="000D1F64">
        <w:rPr>
          <w:color w:val="000000" w:themeColor="text1"/>
          <w:lang w:val="lt-LT"/>
        </w:rPr>
        <w:t>306556843</w:t>
      </w:r>
      <w:r w:rsidRPr="000D1F64">
        <w:rPr>
          <w:color w:val="000000" w:themeColor="text1"/>
          <w:lang w:val="lt-LT"/>
        </w:rPr>
        <w:t xml:space="preserve">, PVM kodas </w:t>
      </w:r>
      <w:r w:rsidR="003A0236" w:rsidRPr="000D1F64">
        <w:rPr>
          <w:color w:val="000000" w:themeColor="text1"/>
          <w:lang w:val="lt-LT"/>
        </w:rPr>
        <w:t>LT100017655314</w:t>
      </w:r>
    </w:p>
    <w:p w14:paraId="107805A2" w14:textId="77777777" w:rsidR="00101B32" w:rsidRPr="000D1F64" w:rsidRDefault="00101B32" w:rsidP="005D5982">
      <w:pPr>
        <w:spacing w:after="0"/>
        <w:rPr>
          <w:color w:val="000000" w:themeColor="text1"/>
          <w:lang w:val="lt-LT"/>
        </w:rPr>
      </w:pPr>
    </w:p>
    <w:p w14:paraId="386074E6" w14:textId="77777777" w:rsidR="00101B32" w:rsidRPr="000D1F64" w:rsidRDefault="00101B32" w:rsidP="005D5982">
      <w:pPr>
        <w:spacing w:after="0"/>
        <w:rPr>
          <w:color w:val="000000" w:themeColor="text1"/>
          <w:lang w:val="lt-LT"/>
        </w:rPr>
      </w:pPr>
    </w:p>
    <w:p w14:paraId="1F2BAFF1" w14:textId="77777777" w:rsidR="007019AF" w:rsidRPr="000D1F64" w:rsidRDefault="007019AF" w:rsidP="005D5982">
      <w:pPr>
        <w:spacing w:after="0"/>
        <w:jc w:val="center"/>
        <w:rPr>
          <w:b/>
          <w:bCs/>
          <w:color w:val="000000" w:themeColor="text1"/>
          <w:sz w:val="32"/>
          <w:szCs w:val="32"/>
          <w:lang w:val="lt-LT"/>
        </w:rPr>
      </w:pPr>
    </w:p>
    <w:p w14:paraId="08125268" w14:textId="77777777" w:rsidR="007019AF" w:rsidRPr="000D1F64" w:rsidRDefault="007019AF" w:rsidP="005D5982">
      <w:pPr>
        <w:spacing w:after="0"/>
        <w:jc w:val="center"/>
        <w:rPr>
          <w:b/>
          <w:bCs/>
          <w:color w:val="000000" w:themeColor="text1"/>
          <w:sz w:val="32"/>
          <w:szCs w:val="32"/>
          <w:lang w:val="lt-LT"/>
        </w:rPr>
      </w:pPr>
    </w:p>
    <w:p w14:paraId="03199EC0" w14:textId="29EB42C5" w:rsidR="00101B32" w:rsidRPr="000D1F64" w:rsidRDefault="00101B32" w:rsidP="005D5982">
      <w:pPr>
        <w:spacing w:after="0"/>
        <w:jc w:val="center"/>
        <w:rPr>
          <w:b/>
          <w:bCs/>
          <w:color w:val="000000" w:themeColor="text1"/>
          <w:sz w:val="32"/>
          <w:szCs w:val="32"/>
          <w:lang w:val="lt-LT"/>
        </w:rPr>
      </w:pPr>
      <w:r w:rsidRPr="000D1F64">
        <w:rPr>
          <w:b/>
          <w:bCs/>
          <w:color w:val="000000" w:themeColor="text1"/>
          <w:sz w:val="32"/>
          <w:szCs w:val="32"/>
          <w:lang w:val="lt-LT"/>
        </w:rPr>
        <w:t>KONKURSO SĄLYGOS</w:t>
      </w:r>
    </w:p>
    <w:p w14:paraId="1FC78916" w14:textId="77777777" w:rsidR="00101B32" w:rsidRPr="000D1F64" w:rsidRDefault="00101B32" w:rsidP="005D5982">
      <w:pPr>
        <w:spacing w:after="0"/>
        <w:jc w:val="center"/>
        <w:rPr>
          <w:color w:val="000000" w:themeColor="text1"/>
          <w:lang w:val="lt-LT"/>
        </w:rPr>
      </w:pPr>
    </w:p>
    <w:p w14:paraId="459BBB01" w14:textId="77777777" w:rsidR="005D5982" w:rsidRPr="000D1F64" w:rsidRDefault="005D5982" w:rsidP="005D5982">
      <w:pPr>
        <w:spacing w:after="0"/>
        <w:jc w:val="center"/>
        <w:rPr>
          <w:color w:val="000000" w:themeColor="text1"/>
          <w:lang w:val="lt-LT"/>
        </w:rPr>
      </w:pPr>
    </w:p>
    <w:p w14:paraId="2F9BB99E" w14:textId="77777777" w:rsidR="007019AF" w:rsidRPr="000D1F64" w:rsidRDefault="007019AF" w:rsidP="005D5982">
      <w:pPr>
        <w:spacing w:after="0"/>
        <w:jc w:val="center"/>
        <w:rPr>
          <w:color w:val="000000" w:themeColor="text1"/>
          <w:lang w:val="lt-LT"/>
        </w:rPr>
      </w:pPr>
    </w:p>
    <w:p w14:paraId="00CC5EF5" w14:textId="77777777" w:rsidR="005D5982" w:rsidRPr="000D1F64" w:rsidRDefault="005D5982" w:rsidP="005D5982">
      <w:pPr>
        <w:spacing w:after="0"/>
        <w:jc w:val="center"/>
        <w:rPr>
          <w:color w:val="000000" w:themeColor="text1"/>
          <w:lang w:val="lt-LT"/>
        </w:rPr>
      </w:pPr>
    </w:p>
    <w:p w14:paraId="4E8BD3BE" w14:textId="4A41CC74" w:rsidR="00101B32" w:rsidRPr="000D1F64" w:rsidRDefault="00FC0769" w:rsidP="005D5982">
      <w:pPr>
        <w:spacing w:after="0"/>
        <w:jc w:val="center"/>
        <w:rPr>
          <w:b/>
          <w:bCs/>
          <w:color w:val="000000" w:themeColor="text1"/>
          <w:lang w:val="lt-LT"/>
        </w:rPr>
      </w:pPr>
      <w:r w:rsidRPr="000D1F64">
        <w:rPr>
          <w:b/>
          <w:bCs/>
          <w:color w:val="000000" w:themeColor="text1"/>
          <w:lang w:val="lt-LT"/>
        </w:rPr>
        <w:t xml:space="preserve">50MW 2 VALANDŲ BATERIJŲ </w:t>
      </w:r>
      <w:r w:rsidR="00101B32" w:rsidRPr="000D1F64">
        <w:rPr>
          <w:b/>
          <w:bCs/>
          <w:color w:val="000000" w:themeColor="text1"/>
          <w:lang w:val="lt-LT"/>
        </w:rPr>
        <w:t>ENERGIJOS KAUPIMO SISTEMOS ĮRENGIMUI SKIRTŲ RANGOS DARBŲ PIRKIMAS</w:t>
      </w:r>
    </w:p>
    <w:p w14:paraId="603E12DA" w14:textId="77777777" w:rsidR="00101B32" w:rsidRPr="000D1F64" w:rsidRDefault="00101B32" w:rsidP="005D5982">
      <w:pPr>
        <w:spacing w:after="0"/>
        <w:rPr>
          <w:color w:val="000000" w:themeColor="text1"/>
          <w:lang w:val="lt-LT"/>
        </w:rPr>
      </w:pPr>
    </w:p>
    <w:p w14:paraId="7C1DF9D2" w14:textId="77777777" w:rsidR="00101B32" w:rsidRPr="000D1F64" w:rsidRDefault="00101B32" w:rsidP="005D5982">
      <w:pPr>
        <w:spacing w:after="0"/>
        <w:rPr>
          <w:color w:val="000000" w:themeColor="text1"/>
          <w:lang w:val="lt-LT"/>
        </w:rPr>
      </w:pPr>
    </w:p>
    <w:p w14:paraId="745A567B" w14:textId="77777777" w:rsidR="005D5982" w:rsidRPr="000D1F64" w:rsidRDefault="005D5982" w:rsidP="005D5982">
      <w:pPr>
        <w:spacing w:after="0"/>
        <w:rPr>
          <w:color w:val="000000" w:themeColor="text1"/>
          <w:lang w:val="lt-LT"/>
        </w:rPr>
      </w:pPr>
    </w:p>
    <w:p w14:paraId="5553BDE8" w14:textId="77777777" w:rsidR="005D5982" w:rsidRPr="000D1F64" w:rsidRDefault="005D5982" w:rsidP="005D5982">
      <w:pPr>
        <w:spacing w:after="0"/>
        <w:rPr>
          <w:color w:val="000000" w:themeColor="text1"/>
          <w:lang w:val="lt-LT"/>
        </w:rPr>
      </w:pPr>
    </w:p>
    <w:p w14:paraId="5CF8F95A" w14:textId="77777777" w:rsidR="00101B32" w:rsidRPr="000D1F64" w:rsidRDefault="00101B32" w:rsidP="005D5982">
      <w:pPr>
        <w:spacing w:after="0"/>
        <w:ind w:left="300" w:right="48"/>
        <w:rPr>
          <w:b/>
          <w:color w:val="000000" w:themeColor="text1"/>
          <w:lang w:val="lt-LT"/>
        </w:rPr>
      </w:pPr>
      <w:r w:rsidRPr="000D1F64">
        <w:rPr>
          <w:b/>
          <w:color w:val="000000" w:themeColor="text1"/>
          <w:lang w:val="lt-LT"/>
        </w:rPr>
        <w:t>TURINYS</w:t>
      </w:r>
    </w:p>
    <w:sdt>
      <w:sdtPr>
        <w:rPr>
          <w:rFonts w:ascii="Arial" w:eastAsia="Times New Roman" w:hAnsi="Arial" w:cs="Arial"/>
          <w:color w:val="000000" w:themeColor="text1"/>
          <w:sz w:val="20"/>
          <w:szCs w:val="20"/>
          <w:lang w:val="en-US"/>
        </w:rPr>
        <w:id w:val="2016257674"/>
        <w:docPartObj>
          <w:docPartGallery w:val="Table of Contents"/>
          <w:docPartUnique/>
        </w:docPartObj>
      </w:sdtPr>
      <w:sdtEndPr>
        <w:rPr>
          <w:rFonts w:eastAsiaTheme="minorHAnsi"/>
        </w:rPr>
      </w:sdtEndPr>
      <w:sdtContent>
        <w:p w14:paraId="4BD2B44F" w14:textId="20FF9150" w:rsidR="00CE13DF" w:rsidRDefault="00101B32">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r w:rsidRPr="000D1F64">
            <w:rPr>
              <w:rFonts w:ascii="Arial" w:hAnsi="Arial" w:cs="Arial"/>
              <w:color w:val="000000" w:themeColor="text1"/>
              <w:sz w:val="20"/>
              <w:szCs w:val="20"/>
            </w:rPr>
            <w:fldChar w:fldCharType="begin"/>
          </w:r>
          <w:r w:rsidRPr="000D1F64">
            <w:rPr>
              <w:rFonts w:ascii="Arial" w:hAnsi="Arial" w:cs="Arial"/>
              <w:color w:val="000000" w:themeColor="text1"/>
              <w:sz w:val="20"/>
              <w:szCs w:val="20"/>
            </w:rPr>
            <w:instrText xml:space="preserve">TOC \o "1-1" \h \z \u </w:instrText>
          </w:r>
          <w:r w:rsidRPr="000D1F64">
            <w:rPr>
              <w:rFonts w:ascii="Arial" w:hAnsi="Arial" w:cs="Arial"/>
              <w:color w:val="000000" w:themeColor="text1"/>
              <w:sz w:val="20"/>
              <w:szCs w:val="20"/>
            </w:rPr>
            <w:fldChar w:fldCharType="separate"/>
          </w:r>
          <w:hyperlink w:anchor="_Toc198033025" w:history="1">
            <w:r w:rsidR="00CE13DF" w:rsidRPr="00EA3BB7">
              <w:rPr>
                <w:rStyle w:val="Hyperlink"/>
                <w:noProof/>
              </w:rPr>
              <w:t>1.</w:t>
            </w:r>
            <w:r w:rsidR="00CE13DF">
              <w:rPr>
                <w:rFonts w:asciiTheme="minorHAnsi" w:eastAsiaTheme="minorEastAsia" w:hAnsiTheme="minorHAnsi" w:cstheme="minorBidi"/>
                <w:noProof/>
                <w:kern w:val="2"/>
                <w:sz w:val="24"/>
                <w:szCs w:val="24"/>
                <w:lang w:val="en-US"/>
                <w14:ligatures w14:val="standardContextual"/>
              </w:rPr>
              <w:tab/>
            </w:r>
            <w:r w:rsidR="00CE13DF" w:rsidRPr="00EA3BB7">
              <w:rPr>
                <w:rStyle w:val="Hyperlink"/>
                <w:noProof/>
              </w:rPr>
              <w:t>BENDROSIOS</w:t>
            </w:r>
            <w:r w:rsidR="00CE13DF" w:rsidRPr="00EA3BB7">
              <w:rPr>
                <w:rStyle w:val="Hyperlink"/>
                <w:noProof/>
                <w:spacing w:val="-2"/>
              </w:rPr>
              <w:t xml:space="preserve"> </w:t>
            </w:r>
            <w:r w:rsidR="00CE13DF" w:rsidRPr="00EA3BB7">
              <w:rPr>
                <w:rStyle w:val="Hyperlink"/>
                <w:noProof/>
              </w:rPr>
              <w:t>NUOSTATOS</w:t>
            </w:r>
            <w:r w:rsidR="00CE13DF">
              <w:rPr>
                <w:noProof/>
                <w:webHidden/>
              </w:rPr>
              <w:tab/>
            </w:r>
            <w:r w:rsidR="00CE13DF">
              <w:rPr>
                <w:noProof/>
                <w:webHidden/>
              </w:rPr>
              <w:fldChar w:fldCharType="begin"/>
            </w:r>
            <w:r w:rsidR="00CE13DF">
              <w:rPr>
                <w:noProof/>
                <w:webHidden/>
              </w:rPr>
              <w:instrText xml:space="preserve"> PAGEREF _Toc198033025 \h </w:instrText>
            </w:r>
            <w:r w:rsidR="00CE13DF">
              <w:rPr>
                <w:noProof/>
                <w:webHidden/>
              </w:rPr>
            </w:r>
            <w:r w:rsidR="00CE13DF">
              <w:rPr>
                <w:noProof/>
                <w:webHidden/>
              </w:rPr>
              <w:fldChar w:fldCharType="separate"/>
            </w:r>
            <w:r w:rsidR="00CE13DF">
              <w:rPr>
                <w:noProof/>
                <w:webHidden/>
              </w:rPr>
              <w:t>1</w:t>
            </w:r>
            <w:r w:rsidR="00CE13DF">
              <w:rPr>
                <w:noProof/>
                <w:webHidden/>
              </w:rPr>
              <w:fldChar w:fldCharType="end"/>
            </w:r>
          </w:hyperlink>
        </w:p>
        <w:p w14:paraId="6D5C2180" w14:textId="23AEABC2"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26" w:history="1">
            <w:r w:rsidRPr="00EA3BB7">
              <w:rPr>
                <w:rStyle w:val="Hyperlink"/>
                <w:noProof/>
              </w:rPr>
              <w:t>2.</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PIRKIMO OBJEKTAS</w:t>
            </w:r>
            <w:r>
              <w:rPr>
                <w:noProof/>
                <w:webHidden/>
              </w:rPr>
              <w:tab/>
            </w:r>
            <w:r>
              <w:rPr>
                <w:noProof/>
                <w:webHidden/>
              </w:rPr>
              <w:fldChar w:fldCharType="begin"/>
            </w:r>
            <w:r>
              <w:rPr>
                <w:noProof/>
                <w:webHidden/>
              </w:rPr>
              <w:instrText xml:space="preserve"> PAGEREF _Toc198033026 \h </w:instrText>
            </w:r>
            <w:r>
              <w:rPr>
                <w:noProof/>
                <w:webHidden/>
              </w:rPr>
            </w:r>
            <w:r>
              <w:rPr>
                <w:noProof/>
                <w:webHidden/>
              </w:rPr>
              <w:fldChar w:fldCharType="separate"/>
            </w:r>
            <w:r>
              <w:rPr>
                <w:noProof/>
                <w:webHidden/>
              </w:rPr>
              <w:t>2</w:t>
            </w:r>
            <w:r>
              <w:rPr>
                <w:noProof/>
                <w:webHidden/>
              </w:rPr>
              <w:fldChar w:fldCharType="end"/>
            </w:r>
          </w:hyperlink>
        </w:p>
        <w:p w14:paraId="027E0D6F" w14:textId="0232F901"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27" w:history="1">
            <w:r w:rsidRPr="00EA3BB7">
              <w:rPr>
                <w:rStyle w:val="Hyperlink"/>
                <w:noProof/>
              </w:rPr>
              <w:t>3.</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REIKALAVIMAI TIEKĖJAMS</w:t>
            </w:r>
            <w:r>
              <w:rPr>
                <w:noProof/>
                <w:webHidden/>
              </w:rPr>
              <w:tab/>
            </w:r>
            <w:r>
              <w:rPr>
                <w:noProof/>
                <w:webHidden/>
              </w:rPr>
              <w:fldChar w:fldCharType="begin"/>
            </w:r>
            <w:r>
              <w:rPr>
                <w:noProof/>
                <w:webHidden/>
              </w:rPr>
              <w:instrText xml:space="preserve"> PAGEREF _Toc198033027 \h </w:instrText>
            </w:r>
            <w:r>
              <w:rPr>
                <w:noProof/>
                <w:webHidden/>
              </w:rPr>
            </w:r>
            <w:r>
              <w:rPr>
                <w:noProof/>
                <w:webHidden/>
              </w:rPr>
              <w:fldChar w:fldCharType="separate"/>
            </w:r>
            <w:r>
              <w:rPr>
                <w:noProof/>
                <w:webHidden/>
              </w:rPr>
              <w:t>3</w:t>
            </w:r>
            <w:r>
              <w:rPr>
                <w:noProof/>
                <w:webHidden/>
              </w:rPr>
              <w:fldChar w:fldCharType="end"/>
            </w:r>
          </w:hyperlink>
        </w:p>
        <w:p w14:paraId="38D61E63" w14:textId="2B9B9F4C"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28" w:history="1">
            <w:r w:rsidRPr="00EA3BB7">
              <w:rPr>
                <w:rStyle w:val="Hyperlink"/>
                <w:noProof/>
              </w:rPr>
              <w:t>4.</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PASIŪLYMŲ</w:t>
            </w:r>
            <w:r w:rsidRPr="00EA3BB7">
              <w:rPr>
                <w:rStyle w:val="Hyperlink"/>
                <w:noProof/>
                <w:spacing w:val="-7"/>
              </w:rPr>
              <w:t xml:space="preserve"> </w:t>
            </w:r>
            <w:r w:rsidRPr="00EA3BB7">
              <w:rPr>
                <w:rStyle w:val="Hyperlink"/>
                <w:noProof/>
              </w:rPr>
              <w:t>RENGIMAS,</w:t>
            </w:r>
            <w:r w:rsidRPr="00EA3BB7">
              <w:rPr>
                <w:rStyle w:val="Hyperlink"/>
                <w:noProof/>
                <w:spacing w:val="-7"/>
              </w:rPr>
              <w:t xml:space="preserve"> </w:t>
            </w:r>
            <w:r w:rsidRPr="00EA3BB7">
              <w:rPr>
                <w:rStyle w:val="Hyperlink"/>
                <w:noProof/>
              </w:rPr>
              <w:t>PATEIKIMAS,</w:t>
            </w:r>
            <w:r w:rsidRPr="00EA3BB7">
              <w:rPr>
                <w:rStyle w:val="Hyperlink"/>
                <w:noProof/>
                <w:spacing w:val="-3"/>
              </w:rPr>
              <w:t xml:space="preserve"> </w:t>
            </w:r>
            <w:r w:rsidRPr="00EA3BB7">
              <w:rPr>
                <w:rStyle w:val="Hyperlink"/>
                <w:noProof/>
              </w:rPr>
              <w:t>KEITIMAS</w:t>
            </w:r>
            <w:r>
              <w:rPr>
                <w:noProof/>
                <w:webHidden/>
              </w:rPr>
              <w:tab/>
            </w:r>
            <w:r>
              <w:rPr>
                <w:noProof/>
                <w:webHidden/>
              </w:rPr>
              <w:fldChar w:fldCharType="begin"/>
            </w:r>
            <w:r>
              <w:rPr>
                <w:noProof/>
                <w:webHidden/>
              </w:rPr>
              <w:instrText xml:space="preserve"> PAGEREF _Toc198033028 \h </w:instrText>
            </w:r>
            <w:r>
              <w:rPr>
                <w:noProof/>
                <w:webHidden/>
              </w:rPr>
            </w:r>
            <w:r>
              <w:rPr>
                <w:noProof/>
                <w:webHidden/>
              </w:rPr>
              <w:fldChar w:fldCharType="separate"/>
            </w:r>
            <w:r>
              <w:rPr>
                <w:noProof/>
                <w:webHidden/>
              </w:rPr>
              <w:t>11</w:t>
            </w:r>
            <w:r>
              <w:rPr>
                <w:noProof/>
                <w:webHidden/>
              </w:rPr>
              <w:fldChar w:fldCharType="end"/>
            </w:r>
          </w:hyperlink>
        </w:p>
        <w:p w14:paraId="09588540" w14:textId="0B43CE47"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29" w:history="1">
            <w:r w:rsidRPr="00EA3BB7">
              <w:rPr>
                <w:rStyle w:val="Hyperlink"/>
                <w:noProof/>
              </w:rPr>
              <w:t>5.</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KONKURSO</w:t>
            </w:r>
            <w:r w:rsidRPr="00EA3BB7">
              <w:rPr>
                <w:rStyle w:val="Hyperlink"/>
                <w:noProof/>
                <w:spacing w:val="-4"/>
              </w:rPr>
              <w:t xml:space="preserve"> </w:t>
            </w:r>
            <w:r w:rsidRPr="00EA3BB7">
              <w:rPr>
                <w:rStyle w:val="Hyperlink"/>
                <w:noProof/>
              </w:rPr>
              <w:t>SĄLYGŲ</w:t>
            </w:r>
            <w:r w:rsidRPr="00EA3BB7">
              <w:rPr>
                <w:rStyle w:val="Hyperlink"/>
                <w:noProof/>
                <w:spacing w:val="-5"/>
              </w:rPr>
              <w:t xml:space="preserve"> </w:t>
            </w:r>
            <w:r w:rsidRPr="00EA3BB7">
              <w:rPr>
                <w:rStyle w:val="Hyperlink"/>
                <w:noProof/>
              </w:rPr>
              <w:t>PAAIŠKINIMAS</w:t>
            </w:r>
            <w:r w:rsidRPr="00EA3BB7">
              <w:rPr>
                <w:rStyle w:val="Hyperlink"/>
                <w:noProof/>
                <w:spacing w:val="-4"/>
              </w:rPr>
              <w:t xml:space="preserve"> </w:t>
            </w:r>
            <w:r w:rsidRPr="00EA3BB7">
              <w:rPr>
                <w:rStyle w:val="Hyperlink"/>
                <w:noProof/>
              </w:rPr>
              <w:t>IR</w:t>
            </w:r>
            <w:r w:rsidRPr="00EA3BB7">
              <w:rPr>
                <w:rStyle w:val="Hyperlink"/>
                <w:noProof/>
                <w:spacing w:val="1"/>
              </w:rPr>
              <w:t xml:space="preserve"> </w:t>
            </w:r>
            <w:r w:rsidRPr="00EA3BB7">
              <w:rPr>
                <w:rStyle w:val="Hyperlink"/>
                <w:noProof/>
              </w:rPr>
              <w:t>PATIKSLINIMAS</w:t>
            </w:r>
            <w:r>
              <w:rPr>
                <w:noProof/>
                <w:webHidden/>
              </w:rPr>
              <w:tab/>
            </w:r>
            <w:r>
              <w:rPr>
                <w:noProof/>
                <w:webHidden/>
              </w:rPr>
              <w:fldChar w:fldCharType="begin"/>
            </w:r>
            <w:r>
              <w:rPr>
                <w:noProof/>
                <w:webHidden/>
              </w:rPr>
              <w:instrText xml:space="preserve"> PAGEREF _Toc198033029 \h </w:instrText>
            </w:r>
            <w:r>
              <w:rPr>
                <w:noProof/>
                <w:webHidden/>
              </w:rPr>
            </w:r>
            <w:r>
              <w:rPr>
                <w:noProof/>
                <w:webHidden/>
              </w:rPr>
              <w:fldChar w:fldCharType="separate"/>
            </w:r>
            <w:r>
              <w:rPr>
                <w:noProof/>
                <w:webHidden/>
              </w:rPr>
              <w:t>12</w:t>
            </w:r>
            <w:r>
              <w:rPr>
                <w:noProof/>
                <w:webHidden/>
              </w:rPr>
              <w:fldChar w:fldCharType="end"/>
            </w:r>
          </w:hyperlink>
        </w:p>
        <w:p w14:paraId="23FCA518" w14:textId="15B6D4A3"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0" w:history="1">
            <w:r w:rsidRPr="00EA3BB7">
              <w:rPr>
                <w:rStyle w:val="Hyperlink"/>
                <w:noProof/>
              </w:rPr>
              <w:t>6.</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PASIŪLYMŲ</w:t>
            </w:r>
            <w:r w:rsidRPr="00EA3BB7">
              <w:rPr>
                <w:rStyle w:val="Hyperlink"/>
                <w:noProof/>
                <w:spacing w:val="-10"/>
              </w:rPr>
              <w:t xml:space="preserve"> </w:t>
            </w:r>
            <w:r w:rsidRPr="00EA3BB7">
              <w:rPr>
                <w:rStyle w:val="Hyperlink"/>
                <w:noProof/>
              </w:rPr>
              <w:t>NAGRINĖJIMAS</w:t>
            </w:r>
            <w:r w:rsidRPr="00EA3BB7">
              <w:rPr>
                <w:rStyle w:val="Hyperlink"/>
                <w:noProof/>
                <w:spacing w:val="-8"/>
              </w:rPr>
              <w:t xml:space="preserve"> </w:t>
            </w:r>
            <w:r w:rsidRPr="00EA3BB7">
              <w:rPr>
                <w:rStyle w:val="Hyperlink"/>
                <w:noProof/>
              </w:rPr>
              <w:t>IR</w:t>
            </w:r>
            <w:r w:rsidRPr="00EA3BB7">
              <w:rPr>
                <w:rStyle w:val="Hyperlink"/>
                <w:noProof/>
                <w:spacing w:val="-9"/>
              </w:rPr>
              <w:t xml:space="preserve"> </w:t>
            </w:r>
            <w:r w:rsidRPr="00EA3BB7">
              <w:rPr>
                <w:rStyle w:val="Hyperlink"/>
                <w:noProof/>
              </w:rPr>
              <w:t>VERTINIMAS</w:t>
            </w:r>
            <w:r>
              <w:rPr>
                <w:noProof/>
                <w:webHidden/>
              </w:rPr>
              <w:tab/>
            </w:r>
            <w:r>
              <w:rPr>
                <w:noProof/>
                <w:webHidden/>
              </w:rPr>
              <w:fldChar w:fldCharType="begin"/>
            </w:r>
            <w:r>
              <w:rPr>
                <w:noProof/>
                <w:webHidden/>
              </w:rPr>
              <w:instrText xml:space="preserve"> PAGEREF _Toc198033030 \h </w:instrText>
            </w:r>
            <w:r>
              <w:rPr>
                <w:noProof/>
                <w:webHidden/>
              </w:rPr>
            </w:r>
            <w:r>
              <w:rPr>
                <w:noProof/>
                <w:webHidden/>
              </w:rPr>
              <w:fldChar w:fldCharType="separate"/>
            </w:r>
            <w:r>
              <w:rPr>
                <w:noProof/>
                <w:webHidden/>
              </w:rPr>
              <w:t>12</w:t>
            </w:r>
            <w:r>
              <w:rPr>
                <w:noProof/>
                <w:webHidden/>
              </w:rPr>
              <w:fldChar w:fldCharType="end"/>
            </w:r>
          </w:hyperlink>
        </w:p>
        <w:p w14:paraId="2E565014" w14:textId="1CD71DB5"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1" w:history="1">
            <w:r w:rsidRPr="00EA3BB7">
              <w:rPr>
                <w:rStyle w:val="Hyperlink"/>
                <w:noProof/>
              </w:rPr>
              <w:t>7.</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PASIŪLYMŲ</w:t>
            </w:r>
            <w:r w:rsidRPr="00EA3BB7">
              <w:rPr>
                <w:rStyle w:val="Hyperlink"/>
                <w:noProof/>
                <w:spacing w:val="-9"/>
              </w:rPr>
              <w:t xml:space="preserve"> </w:t>
            </w:r>
            <w:r w:rsidRPr="00EA3BB7">
              <w:rPr>
                <w:rStyle w:val="Hyperlink"/>
                <w:noProof/>
              </w:rPr>
              <w:t>ATMETIMO</w:t>
            </w:r>
            <w:r w:rsidRPr="00EA3BB7">
              <w:rPr>
                <w:rStyle w:val="Hyperlink"/>
                <w:noProof/>
                <w:spacing w:val="-9"/>
              </w:rPr>
              <w:t xml:space="preserve"> </w:t>
            </w:r>
            <w:r w:rsidRPr="00EA3BB7">
              <w:rPr>
                <w:rStyle w:val="Hyperlink"/>
                <w:noProof/>
              </w:rPr>
              <w:t>PRIEŽASTYS</w:t>
            </w:r>
            <w:r>
              <w:rPr>
                <w:noProof/>
                <w:webHidden/>
              </w:rPr>
              <w:tab/>
            </w:r>
            <w:r>
              <w:rPr>
                <w:noProof/>
                <w:webHidden/>
              </w:rPr>
              <w:fldChar w:fldCharType="begin"/>
            </w:r>
            <w:r>
              <w:rPr>
                <w:noProof/>
                <w:webHidden/>
              </w:rPr>
              <w:instrText xml:space="preserve"> PAGEREF _Toc198033031 \h </w:instrText>
            </w:r>
            <w:r>
              <w:rPr>
                <w:noProof/>
                <w:webHidden/>
              </w:rPr>
            </w:r>
            <w:r>
              <w:rPr>
                <w:noProof/>
                <w:webHidden/>
              </w:rPr>
              <w:fldChar w:fldCharType="separate"/>
            </w:r>
            <w:r>
              <w:rPr>
                <w:noProof/>
                <w:webHidden/>
              </w:rPr>
              <w:t>14</w:t>
            </w:r>
            <w:r>
              <w:rPr>
                <w:noProof/>
                <w:webHidden/>
              </w:rPr>
              <w:fldChar w:fldCharType="end"/>
            </w:r>
          </w:hyperlink>
        </w:p>
        <w:p w14:paraId="404AD83F" w14:textId="7A27795F"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2" w:history="1">
            <w:r w:rsidRPr="00EA3BB7">
              <w:rPr>
                <w:rStyle w:val="Hyperlink"/>
                <w:noProof/>
              </w:rPr>
              <w:t>8.</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DERYBOS</w:t>
            </w:r>
            <w:r>
              <w:rPr>
                <w:noProof/>
                <w:webHidden/>
              </w:rPr>
              <w:tab/>
            </w:r>
            <w:r>
              <w:rPr>
                <w:noProof/>
                <w:webHidden/>
              </w:rPr>
              <w:fldChar w:fldCharType="begin"/>
            </w:r>
            <w:r>
              <w:rPr>
                <w:noProof/>
                <w:webHidden/>
              </w:rPr>
              <w:instrText xml:space="preserve"> PAGEREF _Toc198033032 \h </w:instrText>
            </w:r>
            <w:r>
              <w:rPr>
                <w:noProof/>
                <w:webHidden/>
              </w:rPr>
            </w:r>
            <w:r>
              <w:rPr>
                <w:noProof/>
                <w:webHidden/>
              </w:rPr>
              <w:fldChar w:fldCharType="separate"/>
            </w:r>
            <w:r>
              <w:rPr>
                <w:noProof/>
                <w:webHidden/>
              </w:rPr>
              <w:t>14</w:t>
            </w:r>
            <w:r>
              <w:rPr>
                <w:noProof/>
                <w:webHidden/>
              </w:rPr>
              <w:fldChar w:fldCharType="end"/>
            </w:r>
          </w:hyperlink>
        </w:p>
        <w:p w14:paraId="1256BF95" w14:textId="76946B3B" w:rsidR="00CE13DF" w:rsidRDefault="00CE13DF">
          <w:pPr>
            <w:pStyle w:val="TOC1"/>
            <w:tabs>
              <w:tab w:val="left" w:pos="739"/>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3" w:history="1">
            <w:r w:rsidRPr="00EA3BB7">
              <w:rPr>
                <w:rStyle w:val="Hyperlink"/>
                <w:noProof/>
              </w:rPr>
              <w:t>9.</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SPRENDIMAS</w:t>
            </w:r>
            <w:r w:rsidRPr="00EA3BB7">
              <w:rPr>
                <w:rStyle w:val="Hyperlink"/>
                <w:noProof/>
                <w:spacing w:val="-8"/>
              </w:rPr>
              <w:t xml:space="preserve"> </w:t>
            </w:r>
            <w:r w:rsidRPr="00EA3BB7">
              <w:rPr>
                <w:rStyle w:val="Hyperlink"/>
                <w:noProof/>
              </w:rPr>
              <w:t>DĖL</w:t>
            </w:r>
            <w:r w:rsidRPr="00EA3BB7">
              <w:rPr>
                <w:rStyle w:val="Hyperlink"/>
                <w:noProof/>
                <w:spacing w:val="-7"/>
              </w:rPr>
              <w:t xml:space="preserve"> </w:t>
            </w:r>
            <w:r w:rsidRPr="00EA3BB7">
              <w:rPr>
                <w:rStyle w:val="Hyperlink"/>
                <w:noProof/>
              </w:rPr>
              <w:t>LAIMĖTOJO</w:t>
            </w:r>
            <w:r w:rsidRPr="00EA3BB7">
              <w:rPr>
                <w:rStyle w:val="Hyperlink"/>
                <w:noProof/>
                <w:spacing w:val="-6"/>
              </w:rPr>
              <w:t xml:space="preserve"> </w:t>
            </w:r>
            <w:r w:rsidRPr="00EA3BB7">
              <w:rPr>
                <w:rStyle w:val="Hyperlink"/>
                <w:noProof/>
              </w:rPr>
              <w:t>NUSTATYMO</w:t>
            </w:r>
            <w:r>
              <w:rPr>
                <w:noProof/>
                <w:webHidden/>
              </w:rPr>
              <w:tab/>
            </w:r>
            <w:r>
              <w:rPr>
                <w:noProof/>
                <w:webHidden/>
              </w:rPr>
              <w:fldChar w:fldCharType="begin"/>
            </w:r>
            <w:r>
              <w:rPr>
                <w:noProof/>
                <w:webHidden/>
              </w:rPr>
              <w:instrText xml:space="preserve"> PAGEREF _Toc198033033 \h </w:instrText>
            </w:r>
            <w:r>
              <w:rPr>
                <w:noProof/>
                <w:webHidden/>
              </w:rPr>
            </w:r>
            <w:r>
              <w:rPr>
                <w:noProof/>
                <w:webHidden/>
              </w:rPr>
              <w:fldChar w:fldCharType="separate"/>
            </w:r>
            <w:r>
              <w:rPr>
                <w:noProof/>
                <w:webHidden/>
              </w:rPr>
              <w:t>15</w:t>
            </w:r>
            <w:r>
              <w:rPr>
                <w:noProof/>
                <w:webHidden/>
              </w:rPr>
              <w:fldChar w:fldCharType="end"/>
            </w:r>
          </w:hyperlink>
        </w:p>
        <w:p w14:paraId="250070AD" w14:textId="70A522C0" w:rsidR="00CE13DF" w:rsidRDefault="00CE13DF">
          <w:pPr>
            <w:pStyle w:val="TOC1"/>
            <w:tabs>
              <w:tab w:val="left" w:pos="960"/>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4" w:history="1">
            <w:r w:rsidRPr="00EA3BB7">
              <w:rPr>
                <w:rStyle w:val="Hyperlink"/>
                <w:noProof/>
              </w:rPr>
              <w:t>10.</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PRETENZIJŲ</w:t>
            </w:r>
            <w:r w:rsidRPr="00EA3BB7">
              <w:rPr>
                <w:rStyle w:val="Hyperlink"/>
                <w:noProof/>
                <w:spacing w:val="-5"/>
              </w:rPr>
              <w:t xml:space="preserve"> </w:t>
            </w:r>
            <w:r w:rsidRPr="00EA3BB7">
              <w:rPr>
                <w:rStyle w:val="Hyperlink"/>
                <w:noProof/>
              </w:rPr>
              <w:t>NAGRINĖJIMO</w:t>
            </w:r>
            <w:r w:rsidRPr="00EA3BB7">
              <w:rPr>
                <w:rStyle w:val="Hyperlink"/>
                <w:noProof/>
                <w:spacing w:val="-4"/>
              </w:rPr>
              <w:t xml:space="preserve"> </w:t>
            </w:r>
            <w:r w:rsidRPr="00EA3BB7">
              <w:rPr>
                <w:rStyle w:val="Hyperlink"/>
                <w:noProof/>
              </w:rPr>
              <w:t>TVARKA</w:t>
            </w:r>
            <w:r>
              <w:rPr>
                <w:noProof/>
                <w:webHidden/>
              </w:rPr>
              <w:tab/>
            </w:r>
            <w:r>
              <w:rPr>
                <w:noProof/>
                <w:webHidden/>
              </w:rPr>
              <w:fldChar w:fldCharType="begin"/>
            </w:r>
            <w:r>
              <w:rPr>
                <w:noProof/>
                <w:webHidden/>
              </w:rPr>
              <w:instrText xml:space="preserve"> PAGEREF _Toc198033034 \h </w:instrText>
            </w:r>
            <w:r>
              <w:rPr>
                <w:noProof/>
                <w:webHidden/>
              </w:rPr>
            </w:r>
            <w:r>
              <w:rPr>
                <w:noProof/>
                <w:webHidden/>
              </w:rPr>
              <w:fldChar w:fldCharType="separate"/>
            </w:r>
            <w:r>
              <w:rPr>
                <w:noProof/>
                <w:webHidden/>
              </w:rPr>
              <w:t>15</w:t>
            </w:r>
            <w:r>
              <w:rPr>
                <w:noProof/>
                <w:webHidden/>
              </w:rPr>
              <w:fldChar w:fldCharType="end"/>
            </w:r>
          </w:hyperlink>
        </w:p>
        <w:p w14:paraId="1CEF6382" w14:textId="356C6F74" w:rsidR="00CE13DF" w:rsidRDefault="00CE13DF">
          <w:pPr>
            <w:pStyle w:val="TOC1"/>
            <w:tabs>
              <w:tab w:val="left" w:pos="960"/>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5" w:history="1">
            <w:r w:rsidRPr="00EA3BB7">
              <w:rPr>
                <w:rStyle w:val="Hyperlink"/>
                <w:noProof/>
              </w:rPr>
              <w:t>11.</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BAIGIAMOSIOS</w:t>
            </w:r>
            <w:r w:rsidRPr="00EA3BB7">
              <w:rPr>
                <w:rStyle w:val="Hyperlink"/>
                <w:noProof/>
                <w:spacing w:val="1"/>
              </w:rPr>
              <w:t xml:space="preserve"> </w:t>
            </w:r>
            <w:r w:rsidRPr="00EA3BB7">
              <w:rPr>
                <w:rStyle w:val="Hyperlink"/>
                <w:noProof/>
              </w:rPr>
              <w:t>NUOSTATOS</w:t>
            </w:r>
            <w:r>
              <w:rPr>
                <w:noProof/>
                <w:webHidden/>
              </w:rPr>
              <w:tab/>
            </w:r>
            <w:r>
              <w:rPr>
                <w:noProof/>
                <w:webHidden/>
              </w:rPr>
              <w:fldChar w:fldCharType="begin"/>
            </w:r>
            <w:r>
              <w:rPr>
                <w:noProof/>
                <w:webHidden/>
              </w:rPr>
              <w:instrText xml:space="preserve"> PAGEREF _Toc198033035 \h </w:instrText>
            </w:r>
            <w:r>
              <w:rPr>
                <w:noProof/>
                <w:webHidden/>
              </w:rPr>
            </w:r>
            <w:r>
              <w:rPr>
                <w:noProof/>
                <w:webHidden/>
              </w:rPr>
              <w:fldChar w:fldCharType="separate"/>
            </w:r>
            <w:r>
              <w:rPr>
                <w:noProof/>
                <w:webHidden/>
              </w:rPr>
              <w:t>15</w:t>
            </w:r>
            <w:r>
              <w:rPr>
                <w:noProof/>
                <w:webHidden/>
              </w:rPr>
              <w:fldChar w:fldCharType="end"/>
            </w:r>
          </w:hyperlink>
        </w:p>
        <w:p w14:paraId="26C930B8" w14:textId="69636287" w:rsidR="00CE13DF" w:rsidRDefault="00CE13DF">
          <w:pPr>
            <w:pStyle w:val="TOC1"/>
            <w:tabs>
              <w:tab w:val="left" w:pos="960"/>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6" w:history="1">
            <w:r w:rsidRPr="00EA3BB7">
              <w:rPr>
                <w:rStyle w:val="Hyperlink"/>
                <w:noProof/>
              </w:rPr>
              <w:t>12.</w:t>
            </w:r>
            <w:r>
              <w:rPr>
                <w:rFonts w:asciiTheme="minorHAnsi" w:eastAsiaTheme="minorEastAsia" w:hAnsiTheme="minorHAnsi" w:cstheme="minorBidi"/>
                <w:noProof/>
                <w:kern w:val="2"/>
                <w:sz w:val="24"/>
                <w:szCs w:val="24"/>
                <w:lang w:val="en-US"/>
                <w14:ligatures w14:val="standardContextual"/>
              </w:rPr>
              <w:tab/>
            </w:r>
            <w:r w:rsidRPr="00EA3BB7">
              <w:rPr>
                <w:rStyle w:val="Hyperlink"/>
                <w:noProof/>
              </w:rPr>
              <w:t>PRIEDAI</w:t>
            </w:r>
            <w:r>
              <w:rPr>
                <w:noProof/>
                <w:webHidden/>
              </w:rPr>
              <w:tab/>
            </w:r>
            <w:r>
              <w:rPr>
                <w:noProof/>
                <w:webHidden/>
              </w:rPr>
              <w:fldChar w:fldCharType="begin"/>
            </w:r>
            <w:r>
              <w:rPr>
                <w:noProof/>
                <w:webHidden/>
              </w:rPr>
              <w:instrText xml:space="preserve"> PAGEREF _Toc198033036 \h </w:instrText>
            </w:r>
            <w:r>
              <w:rPr>
                <w:noProof/>
                <w:webHidden/>
              </w:rPr>
            </w:r>
            <w:r>
              <w:rPr>
                <w:noProof/>
                <w:webHidden/>
              </w:rPr>
              <w:fldChar w:fldCharType="separate"/>
            </w:r>
            <w:r>
              <w:rPr>
                <w:noProof/>
                <w:webHidden/>
              </w:rPr>
              <w:t>16</w:t>
            </w:r>
            <w:r>
              <w:rPr>
                <w:noProof/>
                <w:webHidden/>
              </w:rPr>
              <w:fldChar w:fldCharType="end"/>
            </w:r>
          </w:hyperlink>
        </w:p>
        <w:p w14:paraId="0F5EC90E" w14:textId="482C0B3E" w:rsidR="00CE13DF" w:rsidRDefault="00CE13DF">
          <w:pPr>
            <w:pStyle w:val="TOC1"/>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7" w:history="1">
            <w:r w:rsidRPr="00EA3BB7">
              <w:rPr>
                <w:rStyle w:val="Hyperlink"/>
                <w:noProof/>
              </w:rPr>
              <w:t>Priedas Nr</w:t>
            </w:r>
            <w:r w:rsidRPr="00EA3BB7">
              <w:rPr>
                <w:rStyle w:val="Hyperlink"/>
                <w:rFonts w:eastAsia="Arial Narrow"/>
                <w:b/>
                <w:noProof/>
                <w:lang w:eastAsia="en-GB" w:bidi="lo-LA"/>
              </w:rPr>
              <w:t xml:space="preserve">. </w:t>
            </w:r>
            <w:r w:rsidRPr="00EA3BB7">
              <w:rPr>
                <w:rStyle w:val="Hyperlink"/>
                <w:rFonts w:eastAsia="Arial Narrow"/>
                <w:bCs/>
                <w:noProof/>
                <w:lang w:eastAsia="en-GB" w:bidi="lo-LA"/>
              </w:rPr>
              <w:t>1</w:t>
            </w:r>
            <w:r>
              <w:rPr>
                <w:noProof/>
                <w:webHidden/>
              </w:rPr>
              <w:tab/>
            </w:r>
            <w:r>
              <w:rPr>
                <w:noProof/>
                <w:webHidden/>
              </w:rPr>
              <w:fldChar w:fldCharType="begin"/>
            </w:r>
            <w:r>
              <w:rPr>
                <w:noProof/>
                <w:webHidden/>
              </w:rPr>
              <w:instrText xml:space="preserve"> PAGEREF _Toc198033037 \h </w:instrText>
            </w:r>
            <w:r>
              <w:rPr>
                <w:noProof/>
                <w:webHidden/>
              </w:rPr>
            </w:r>
            <w:r>
              <w:rPr>
                <w:noProof/>
                <w:webHidden/>
              </w:rPr>
              <w:fldChar w:fldCharType="separate"/>
            </w:r>
            <w:r>
              <w:rPr>
                <w:noProof/>
                <w:webHidden/>
              </w:rPr>
              <w:t>17</w:t>
            </w:r>
            <w:r>
              <w:rPr>
                <w:noProof/>
                <w:webHidden/>
              </w:rPr>
              <w:fldChar w:fldCharType="end"/>
            </w:r>
          </w:hyperlink>
        </w:p>
        <w:p w14:paraId="4253D921" w14:textId="476A8577" w:rsidR="00CE13DF" w:rsidRDefault="00CE13DF">
          <w:pPr>
            <w:pStyle w:val="TOC1"/>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8" w:history="1">
            <w:r w:rsidRPr="00EA3BB7">
              <w:rPr>
                <w:rStyle w:val="Hyperlink"/>
                <w:noProof/>
              </w:rPr>
              <w:t>Priedas Nr</w:t>
            </w:r>
            <w:r w:rsidRPr="00EA3BB7">
              <w:rPr>
                <w:rStyle w:val="Hyperlink"/>
                <w:rFonts w:eastAsia="Arial Narrow"/>
                <w:b/>
                <w:noProof/>
                <w:lang w:eastAsia="en-GB" w:bidi="lo-LA"/>
              </w:rPr>
              <w:t xml:space="preserve">. </w:t>
            </w:r>
            <w:r w:rsidRPr="00EA3BB7">
              <w:rPr>
                <w:rStyle w:val="Hyperlink"/>
                <w:rFonts w:eastAsia="Arial Narrow"/>
                <w:bCs/>
                <w:noProof/>
                <w:lang w:eastAsia="en-GB" w:bidi="lo-LA"/>
              </w:rPr>
              <w:t>2</w:t>
            </w:r>
            <w:r>
              <w:rPr>
                <w:noProof/>
                <w:webHidden/>
              </w:rPr>
              <w:tab/>
            </w:r>
            <w:r>
              <w:rPr>
                <w:noProof/>
                <w:webHidden/>
              </w:rPr>
              <w:fldChar w:fldCharType="begin"/>
            </w:r>
            <w:r>
              <w:rPr>
                <w:noProof/>
                <w:webHidden/>
              </w:rPr>
              <w:instrText xml:space="preserve"> PAGEREF _Toc198033038 \h </w:instrText>
            </w:r>
            <w:r>
              <w:rPr>
                <w:noProof/>
                <w:webHidden/>
              </w:rPr>
            </w:r>
            <w:r>
              <w:rPr>
                <w:noProof/>
                <w:webHidden/>
              </w:rPr>
              <w:fldChar w:fldCharType="separate"/>
            </w:r>
            <w:r>
              <w:rPr>
                <w:noProof/>
                <w:webHidden/>
              </w:rPr>
              <w:t>19</w:t>
            </w:r>
            <w:r>
              <w:rPr>
                <w:noProof/>
                <w:webHidden/>
              </w:rPr>
              <w:fldChar w:fldCharType="end"/>
            </w:r>
          </w:hyperlink>
        </w:p>
        <w:p w14:paraId="25BDA5ED" w14:textId="1BDEF1C8" w:rsidR="00CE13DF" w:rsidRDefault="00CE13DF">
          <w:pPr>
            <w:pStyle w:val="TOC1"/>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39" w:history="1">
            <w:r w:rsidRPr="00EA3BB7">
              <w:rPr>
                <w:rStyle w:val="Hyperlink"/>
                <w:noProof/>
              </w:rPr>
              <w:t>Priedas Nr</w:t>
            </w:r>
            <w:r w:rsidRPr="00EA3BB7">
              <w:rPr>
                <w:rStyle w:val="Hyperlink"/>
                <w:rFonts w:eastAsia="Arial Narrow"/>
                <w:b/>
                <w:noProof/>
                <w:lang w:eastAsia="en-GB" w:bidi="lo-LA"/>
              </w:rPr>
              <w:t xml:space="preserve">. </w:t>
            </w:r>
            <w:r w:rsidRPr="00EA3BB7">
              <w:rPr>
                <w:rStyle w:val="Hyperlink"/>
                <w:rFonts w:eastAsia="Arial Narrow"/>
                <w:bCs/>
                <w:noProof/>
                <w:lang w:eastAsia="en-GB" w:bidi="lo-LA"/>
              </w:rPr>
              <w:t>3</w:t>
            </w:r>
            <w:r>
              <w:rPr>
                <w:noProof/>
                <w:webHidden/>
              </w:rPr>
              <w:tab/>
            </w:r>
            <w:r>
              <w:rPr>
                <w:noProof/>
                <w:webHidden/>
              </w:rPr>
              <w:fldChar w:fldCharType="begin"/>
            </w:r>
            <w:r>
              <w:rPr>
                <w:noProof/>
                <w:webHidden/>
              </w:rPr>
              <w:instrText xml:space="preserve"> PAGEREF _Toc198033039 \h </w:instrText>
            </w:r>
            <w:r>
              <w:rPr>
                <w:noProof/>
                <w:webHidden/>
              </w:rPr>
            </w:r>
            <w:r>
              <w:rPr>
                <w:noProof/>
                <w:webHidden/>
              </w:rPr>
              <w:fldChar w:fldCharType="separate"/>
            </w:r>
            <w:r>
              <w:rPr>
                <w:noProof/>
                <w:webHidden/>
              </w:rPr>
              <w:t>22</w:t>
            </w:r>
            <w:r>
              <w:rPr>
                <w:noProof/>
                <w:webHidden/>
              </w:rPr>
              <w:fldChar w:fldCharType="end"/>
            </w:r>
          </w:hyperlink>
        </w:p>
        <w:p w14:paraId="77932DE4" w14:textId="44EAB121" w:rsidR="00CE13DF" w:rsidRDefault="00CE13DF">
          <w:pPr>
            <w:pStyle w:val="TOC1"/>
            <w:tabs>
              <w:tab w:val="right" w:leader="dot" w:pos="9628"/>
            </w:tabs>
            <w:rPr>
              <w:rFonts w:asciiTheme="minorHAnsi" w:eastAsiaTheme="minorEastAsia" w:hAnsiTheme="minorHAnsi" w:cstheme="minorBidi"/>
              <w:noProof/>
              <w:kern w:val="2"/>
              <w:sz w:val="24"/>
              <w:szCs w:val="24"/>
              <w:lang w:val="en-US"/>
              <w14:ligatures w14:val="standardContextual"/>
            </w:rPr>
          </w:pPr>
          <w:hyperlink w:anchor="_Toc198033040" w:history="1">
            <w:r w:rsidRPr="00EA3BB7">
              <w:rPr>
                <w:rStyle w:val="Hyperlink"/>
                <w:noProof/>
              </w:rPr>
              <w:t>Priedas Nr</w:t>
            </w:r>
            <w:r w:rsidRPr="00EA3BB7">
              <w:rPr>
                <w:rStyle w:val="Hyperlink"/>
                <w:rFonts w:eastAsia="Arial Narrow"/>
                <w:b/>
                <w:noProof/>
                <w:lang w:eastAsia="en-GB" w:bidi="lo-LA"/>
              </w:rPr>
              <w:t xml:space="preserve">. </w:t>
            </w:r>
            <w:r w:rsidRPr="00EA3BB7">
              <w:rPr>
                <w:rStyle w:val="Hyperlink"/>
                <w:rFonts w:eastAsia="Arial Narrow"/>
                <w:bCs/>
                <w:noProof/>
                <w:lang w:eastAsia="en-GB" w:bidi="lo-LA"/>
              </w:rPr>
              <w:t>4</w:t>
            </w:r>
            <w:r>
              <w:rPr>
                <w:noProof/>
                <w:webHidden/>
              </w:rPr>
              <w:tab/>
            </w:r>
            <w:r>
              <w:rPr>
                <w:noProof/>
                <w:webHidden/>
              </w:rPr>
              <w:fldChar w:fldCharType="begin"/>
            </w:r>
            <w:r>
              <w:rPr>
                <w:noProof/>
                <w:webHidden/>
              </w:rPr>
              <w:instrText xml:space="preserve"> PAGEREF _Toc198033040 \h </w:instrText>
            </w:r>
            <w:r>
              <w:rPr>
                <w:noProof/>
                <w:webHidden/>
              </w:rPr>
            </w:r>
            <w:r>
              <w:rPr>
                <w:noProof/>
                <w:webHidden/>
              </w:rPr>
              <w:fldChar w:fldCharType="separate"/>
            </w:r>
            <w:r>
              <w:rPr>
                <w:noProof/>
                <w:webHidden/>
              </w:rPr>
              <w:t>25</w:t>
            </w:r>
            <w:r>
              <w:rPr>
                <w:noProof/>
                <w:webHidden/>
              </w:rPr>
              <w:fldChar w:fldCharType="end"/>
            </w:r>
          </w:hyperlink>
        </w:p>
        <w:p w14:paraId="6EB15550" w14:textId="645477E4" w:rsidR="00101B32" w:rsidRPr="000D1F64" w:rsidRDefault="00101B32" w:rsidP="005D5982">
          <w:pPr>
            <w:spacing w:after="0"/>
            <w:rPr>
              <w:color w:val="000000" w:themeColor="text1"/>
              <w:lang w:val="lt-LT"/>
            </w:rPr>
          </w:pPr>
          <w:r w:rsidRPr="000D1F64">
            <w:rPr>
              <w:color w:val="000000" w:themeColor="text1"/>
              <w:lang w:val="lt-LT"/>
            </w:rPr>
            <w:fldChar w:fldCharType="end"/>
          </w:r>
        </w:p>
      </w:sdtContent>
    </w:sdt>
    <w:p w14:paraId="7E7BFEB0" w14:textId="77777777" w:rsidR="00101B32" w:rsidRPr="000D1F64" w:rsidRDefault="00101B32" w:rsidP="005D5982">
      <w:pPr>
        <w:spacing w:after="0"/>
        <w:rPr>
          <w:color w:val="000000" w:themeColor="text1"/>
          <w:lang w:val="lt-LT"/>
        </w:rPr>
      </w:pPr>
    </w:p>
    <w:p w14:paraId="5FBE7195" w14:textId="77777777" w:rsidR="005D5982" w:rsidRPr="000D1F64" w:rsidRDefault="005D5982" w:rsidP="005D5982">
      <w:pPr>
        <w:spacing w:after="0"/>
        <w:rPr>
          <w:color w:val="000000" w:themeColor="text1"/>
          <w:lang w:val="lt-LT"/>
        </w:rPr>
      </w:pPr>
    </w:p>
    <w:p w14:paraId="1CF663B2" w14:textId="77777777" w:rsidR="00101B32" w:rsidRPr="000D1F64" w:rsidRDefault="00101B32" w:rsidP="005D5982">
      <w:pPr>
        <w:pStyle w:val="Heading1"/>
        <w:spacing w:before="0" w:after="0"/>
      </w:pPr>
      <w:bookmarkStart w:id="0" w:name="_Toc198033025"/>
      <w:r w:rsidRPr="000D1F64">
        <w:t>BENDROSIOS</w:t>
      </w:r>
      <w:r w:rsidRPr="000D1F64">
        <w:rPr>
          <w:spacing w:val="-2"/>
        </w:rPr>
        <w:t xml:space="preserve"> </w:t>
      </w:r>
      <w:r w:rsidRPr="000D1F64">
        <w:t>NUOSTATOS</w:t>
      </w:r>
      <w:bookmarkEnd w:id="0"/>
    </w:p>
    <w:p w14:paraId="58DA69C8" w14:textId="77777777" w:rsidR="00101B32" w:rsidRPr="000D1F64" w:rsidRDefault="00101B32" w:rsidP="00F74B7E">
      <w:pPr>
        <w:pStyle w:val="ListParagraph"/>
        <w:numPr>
          <w:ilvl w:val="0"/>
          <w:numId w:val="0"/>
        </w:numPr>
      </w:pPr>
    </w:p>
    <w:p w14:paraId="0977CCF3" w14:textId="0D923FD2" w:rsidR="005D5982" w:rsidRPr="000D1F64" w:rsidRDefault="00876C57" w:rsidP="00A01254">
      <w:pPr>
        <w:pStyle w:val="ListParagraph"/>
      </w:pPr>
      <w:r w:rsidRPr="000D1F64">
        <w:t>UAB „</w:t>
      </w:r>
      <w:r w:rsidR="00A002DE" w:rsidRPr="000D1F64">
        <w:t>Kaunas</w:t>
      </w:r>
      <w:r w:rsidR="00CD26D2" w:rsidRPr="000D1F64">
        <w:t xml:space="preserve"> </w:t>
      </w:r>
      <w:r w:rsidR="00101B32" w:rsidRPr="000D1F64">
        <w:t>BESS</w:t>
      </w:r>
      <w:r w:rsidRPr="000D1F64">
        <w:t>“</w:t>
      </w:r>
      <w:r w:rsidR="00101B32" w:rsidRPr="000D1F64">
        <w:t xml:space="preserve"> (</w:t>
      </w:r>
      <w:r w:rsidR="00101B32" w:rsidRPr="000D1F64">
        <w:rPr>
          <w:b/>
          <w:bCs/>
        </w:rPr>
        <w:t>Pirkėjas</w:t>
      </w:r>
      <w:r w:rsidR="00101B32" w:rsidRPr="000D1F64">
        <w:t xml:space="preserve">) įgyvendina </w:t>
      </w:r>
      <w:r w:rsidR="00D14B45" w:rsidRPr="000D1F64">
        <w:t xml:space="preserve">Lietuvos Respublikos energetikos ministro </w:t>
      </w:r>
      <w:r w:rsidR="00D14B45" w:rsidRPr="000D1F64">
        <w:rPr>
          <w:color w:val="000000"/>
        </w:rPr>
        <w:t>2022</w:t>
      </w:r>
      <w:r w:rsidR="0003245F" w:rsidRPr="000D1F64">
        <w:rPr>
          <w:color w:val="000000"/>
        </w:rPr>
        <w:t>-09-0</w:t>
      </w:r>
      <w:r w:rsidR="00D14B45" w:rsidRPr="000D1F64">
        <w:rPr>
          <w:color w:val="000000"/>
        </w:rPr>
        <w:t xml:space="preserve">7 </w:t>
      </w:r>
      <w:r w:rsidR="000B34CD" w:rsidRPr="000D1F64">
        <w:rPr>
          <w:color w:val="000000"/>
        </w:rPr>
        <w:t>įsakymu</w:t>
      </w:r>
      <w:r w:rsidR="00D14B45" w:rsidRPr="000D1F64">
        <w:rPr>
          <w:color w:val="000000"/>
        </w:rPr>
        <w:t xml:space="preserve"> Nr.</w:t>
      </w:r>
      <w:r w:rsidR="000B34CD" w:rsidRPr="000D1F64">
        <w:rPr>
          <w:color w:val="000000"/>
        </w:rPr>
        <w:t xml:space="preserve"> </w:t>
      </w:r>
      <w:r w:rsidR="00D14B45" w:rsidRPr="000D1F64">
        <w:rPr>
          <w:color w:val="000000"/>
        </w:rPr>
        <w:t>1-265</w:t>
      </w:r>
      <w:r w:rsidR="0019009E" w:rsidRPr="000D1F64">
        <w:rPr>
          <w:color w:val="000000"/>
        </w:rPr>
        <w:t xml:space="preserve"> „Dėl 2021–2030 metų plėtros programos valdytojos Lietuvos Respublikos energetikos ministerijos energetikos plėtros programos pažangos priemonės N</w:t>
      </w:r>
      <w:r w:rsidR="004B3013" w:rsidRPr="000D1F64">
        <w:rPr>
          <w:color w:val="000000"/>
        </w:rPr>
        <w:t>r</w:t>
      </w:r>
      <w:r w:rsidR="0019009E" w:rsidRPr="000D1F64">
        <w:rPr>
          <w:color w:val="000000"/>
        </w:rPr>
        <w:t xml:space="preserve">. 03-001-06-03-02 „Didinti atsinaujinančių energijos išteklių dalį, užtikrinant atsinaujinančių išteklių integraciją į elektros tinklus“ aprašo patvirtinimo“, pažangos priemonę Nr. </w:t>
      </w:r>
      <w:r w:rsidR="00556546" w:rsidRPr="000D1F64">
        <w:rPr>
          <w:color w:val="000000"/>
        </w:rPr>
        <w:t>03-001-06-03-02</w:t>
      </w:r>
      <w:r w:rsidR="00A01254" w:rsidRPr="000D1F64">
        <w:t xml:space="preserve"> ir </w:t>
      </w:r>
      <w:r w:rsidR="00101B32" w:rsidRPr="000D1F64">
        <w:t xml:space="preserve">numato įsigyti </w:t>
      </w:r>
      <w:r w:rsidR="009B6B34" w:rsidRPr="000D1F64">
        <w:t xml:space="preserve">(i) </w:t>
      </w:r>
      <w:r w:rsidR="00A16C07" w:rsidRPr="000D1F64">
        <w:t>50</w:t>
      </w:r>
      <w:r w:rsidR="000F1200" w:rsidRPr="000D1F64">
        <w:t>MW</w:t>
      </w:r>
      <w:r w:rsidR="00120C62" w:rsidRPr="000D1F64">
        <w:t xml:space="preserve"> leistinos generuoti ir vartoti galios</w:t>
      </w:r>
      <w:r w:rsidR="005971F2" w:rsidRPr="000D1F64">
        <w:t xml:space="preserve"> 2 valandų</w:t>
      </w:r>
      <w:r w:rsidR="000F1200" w:rsidRPr="000D1F64">
        <w:t xml:space="preserve"> baterijų energijos kaupimo sistemos </w:t>
      </w:r>
      <w:r w:rsidR="009B6B34" w:rsidRPr="000D1F64">
        <w:t xml:space="preserve">įrengimui, (ii) gamintojo dalies transformatorių pastotės </w:t>
      </w:r>
      <w:r w:rsidR="000F1200" w:rsidRPr="000D1F64">
        <w:t>įrengimui</w:t>
      </w:r>
      <w:r w:rsidR="009B6B34" w:rsidRPr="000D1F64">
        <w:t xml:space="preserve"> bei (iii) susijusiai kelių ir kabelių</w:t>
      </w:r>
      <w:r w:rsidR="00023FD4" w:rsidRPr="000D1F64">
        <w:t xml:space="preserve"> įrengimui</w:t>
      </w:r>
      <w:r w:rsidR="000F1200" w:rsidRPr="000D1F64">
        <w:t xml:space="preserve"> skirtus rangos darbus</w:t>
      </w:r>
      <w:r w:rsidR="006648F9" w:rsidRPr="000D1F64">
        <w:t xml:space="preserve"> </w:t>
      </w:r>
      <w:r w:rsidR="00643E52" w:rsidRPr="000D1F64">
        <w:t xml:space="preserve">kartu su darbų atlikimui reikalingomis </w:t>
      </w:r>
      <w:r w:rsidR="006648F9" w:rsidRPr="000D1F64">
        <w:lastRenderedPageBreak/>
        <w:t>medžiag</w:t>
      </w:r>
      <w:r w:rsidR="00643E52" w:rsidRPr="000D1F64">
        <w:t>omis</w:t>
      </w:r>
      <w:r w:rsidR="008C491F" w:rsidRPr="000D1F64">
        <w:t xml:space="preserve">, </w:t>
      </w:r>
      <w:r w:rsidR="006648F9" w:rsidRPr="000D1F64">
        <w:t>įrengini</w:t>
      </w:r>
      <w:r w:rsidR="00643E52" w:rsidRPr="000D1F64">
        <w:t xml:space="preserve">ais </w:t>
      </w:r>
      <w:r w:rsidR="006648F9" w:rsidRPr="000D1F64">
        <w:t xml:space="preserve"> ir pan. be aukštos galios transformatoriaus</w:t>
      </w:r>
      <w:r w:rsidR="00924A05" w:rsidRPr="000D1F64">
        <w:t xml:space="preserve"> (pateikiama Pirkėjo)</w:t>
      </w:r>
      <w:r w:rsidR="006648F9" w:rsidRPr="000D1F64">
        <w:t>)</w:t>
      </w:r>
      <w:r w:rsidR="000F1200" w:rsidRPr="000D1F64">
        <w:t>, įskaitant baterijų kaupimo įrenginių montavimo darbus</w:t>
      </w:r>
      <w:r w:rsidR="00B47968" w:rsidRPr="000D1F64">
        <w:t xml:space="preserve"> bei</w:t>
      </w:r>
      <w:r w:rsidR="00120C62" w:rsidRPr="000D1F64">
        <w:t xml:space="preserve"> </w:t>
      </w:r>
      <w:r w:rsidR="009B6B34" w:rsidRPr="000D1F64">
        <w:t>paleidimo darbus</w:t>
      </w:r>
      <w:r w:rsidR="000F1200" w:rsidRPr="000D1F64">
        <w:t>.</w:t>
      </w:r>
    </w:p>
    <w:p w14:paraId="2F403049" w14:textId="77777777" w:rsidR="00101B32" w:rsidRPr="000D1F64" w:rsidRDefault="00101B32" w:rsidP="00F74B7E">
      <w:pPr>
        <w:pStyle w:val="ListParagraph"/>
        <w:numPr>
          <w:ilvl w:val="0"/>
          <w:numId w:val="0"/>
        </w:numPr>
      </w:pPr>
    </w:p>
    <w:p w14:paraId="229B6C73" w14:textId="15411F34" w:rsidR="00101B32" w:rsidRPr="000D1F64" w:rsidRDefault="00101B32" w:rsidP="00F74B7E">
      <w:pPr>
        <w:pStyle w:val="ListParagraph"/>
      </w:pPr>
      <w:r w:rsidRPr="000D1F64">
        <w:t>Pirkimas vykdomas vadovaujantis aktualios redakcijos Lietuvos Respublikos aplinkos ministro 2010-09-14 įsakymu Nr. D1-762 „Dėl ūkio subjektų, kurie nėra perkančiosios organizacijos pagal Lietuvos Respublikos viešųjų pirkimų įstatymą, pirkimų vykdymo ir priežiūros tvarkos aprašo patvirtinimo“ (</w:t>
      </w:r>
      <w:r w:rsidRPr="000D1F64">
        <w:rPr>
          <w:b/>
          <w:bCs/>
        </w:rPr>
        <w:t>Aprašas</w:t>
      </w:r>
      <w:r w:rsidRPr="000D1F64">
        <w:t>), Lietuvos Respublikos civiliniu kodeksu (</w:t>
      </w:r>
      <w:r w:rsidRPr="000D1F64">
        <w:rPr>
          <w:b/>
          <w:bCs/>
        </w:rPr>
        <w:t>Civilinis kodeksas</w:t>
      </w:r>
      <w:r w:rsidRPr="000D1F64">
        <w:t>), kitais teisės aktais bei šiomis konkurso sąlygomis (</w:t>
      </w:r>
      <w:r w:rsidRPr="000D1F64">
        <w:rPr>
          <w:b/>
          <w:bCs/>
        </w:rPr>
        <w:t>Konkurso sąlygos</w:t>
      </w:r>
      <w:r w:rsidRPr="000D1F64">
        <w:t>).</w:t>
      </w:r>
    </w:p>
    <w:p w14:paraId="6CCBF94C" w14:textId="77777777" w:rsidR="00101B32" w:rsidRPr="000D1F64" w:rsidRDefault="00101B32" w:rsidP="00F74B7E">
      <w:pPr>
        <w:pStyle w:val="ListParagraph"/>
        <w:numPr>
          <w:ilvl w:val="0"/>
          <w:numId w:val="0"/>
        </w:numPr>
      </w:pPr>
    </w:p>
    <w:p w14:paraId="652E6E8B" w14:textId="719199C2" w:rsidR="00101B32" w:rsidRPr="000D1F64" w:rsidRDefault="00101B32" w:rsidP="00F74B7E">
      <w:pPr>
        <w:pStyle w:val="ListParagraph"/>
      </w:pPr>
      <w:r w:rsidRPr="000D1F64">
        <w:t>Skelbimas apie pirkimą paskelbtas 2025-0</w:t>
      </w:r>
      <w:r w:rsidR="003D7FF0" w:rsidRPr="000D1F64">
        <w:t>5</w:t>
      </w:r>
      <w:r w:rsidRPr="000D1F64">
        <w:t>-</w:t>
      </w:r>
      <w:r w:rsidR="00B22B4C" w:rsidRPr="000D1F64">
        <w:t xml:space="preserve">13 </w:t>
      </w:r>
      <w:r w:rsidR="003F0BE7" w:rsidRPr="000D1F64">
        <w:t>Aplinkos projektų valdymo agentūros (</w:t>
      </w:r>
      <w:r w:rsidRPr="000D1F64">
        <w:rPr>
          <w:b/>
          <w:bCs/>
        </w:rPr>
        <w:t>APVA</w:t>
      </w:r>
      <w:r w:rsidR="003F0BE7" w:rsidRPr="000D1F64">
        <w:t>)</w:t>
      </w:r>
      <w:r w:rsidRPr="000D1F64">
        <w:t xml:space="preserve"> internetiniame puslapyje, pasiekiamame adresu </w:t>
      </w:r>
      <w:hyperlink r:id="rId7" w:history="1">
        <w:r w:rsidRPr="000D1F64">
          <w:rPr>
            <w:rStyle w:val="Hyperlink"/>
          </w:rPr>
          <w:t>www.apva.lt</w:t>
        </w:r>
      </w:hyperlink>
      <w:r w:rsidRPr="000D1F64">
        <w:t xml:space="preserve">, dedikuotojo skiltyje </w:t>
      </w:r>
      <w:r w:rsidR="00833D27" w:rsidRPr="000D1F64">
        <w:t xml:space="preserve">– </w:t>
      </w:r>
      <w:r w:rsidRPr="000D1F64">
        <w:t>„skelbimai“.</w:t>
      </w:r>
    </w:p>
    <w:p w14:paraId="7ACA7FAC" w14:textId="77777777" w:rsidR="00101B32" w:rsidRPr="000D1F64" w:rsidRDefault="00101B32" w:rsidP="00F74B7E">
      <w:pPr>
        <w:pStyle w:val="ListParagraph"/>
        <w:numPr>
          <w:ilvl w:val="0"/>
          <w:numId w:val="0"/>
        </w:numPr>
      </w:pPr>
    </w:p>
    <w:p w14:paraId="4153AC21" w14:textId="77777777" w:rsidR="00101B32" w:rsidRPr="000D1F64" w:rsidRDefault="00101B32" w:rsidP="00F74B7E">
      <w:pPr>
        <w:pStyle w:val="ListParagraph"/>
      </w:pPr>
      <w:r w:rsidRPr="000D1F64">
        <w:t>Pirkimas atliekamas konkurso būdu laikantis lygiateisiškumo, nediskriminavimo, abipusio pripažinimo, proporcingumo, skaidrumo principų.</w:t>
      </w:r>
    </w:p>
    <w:p w14:paraId="76C30B5F" w14:textId="77777777" w:rsidR="00101B32" w:rsidRPr="000D1F64" w:rsidRDefault="00101B32" w:rsidP="00F74B7E">
      <w:pPr>
        <w:pStyle w:val="ListParagraph"/>
        <w:numPr>
          <w:ilvl w:val="0"/>
          <w:numId w:val="0"/>
        </w:numPr>
      </w:pPr>
    </w:p>
    <w:p w14:paraId="54BABD00" w14:textId="2443313C" w:rsidR="00CA3A27" w:rsidRPr="000D1F64" w:rsidRDefault="00101B32" w:rsidP="00F74B7E">
      <w:pPr>
        <w:pStyle w:val="ListParagraph"/>
      </w:pPr>
      <w:r w:rsidRPr="000D1F64">
        <w:t xml:space="preserve">Konkursui neįvykus dėl to, kad nebuvo gauta nė vieno </w:t>
      </w:r>
      <w:r w:rsidR="003056A0" w:rsidRPr="000D1F64">
        <w:t>P</w:t>
      </w:r>
      <w:r w:rsidRPr="000D1F64">
        <w:t xml:space="preserve">irkėjo nustatytus reikalavimus atitinkančio tiekėjo pasiūlymo, </w:t>
      </w:r>
      <w:r w:rsidR="003056A0" w:rsidRPr="000D1F64">
        <w:t>P</w:t>
      </w:r>
      <w:r w:rsidRPr="000D1F64">
        <w:t>irkėjas pasilieka teisę</w:t>
      </w:r>
      <w:r w:rsidR="00CA3A27" w:rsidRPr="000D1F64">
        <w:t xml:space="preserve"> pirkimą</w:t>
      </w:r>
      <w:r w:rsidRPr="000D1F64">
        <w:t xml:space="preserve"> </w:t>
      </w:r>
      <w:r w:rsidR="00CA3A27" w:rsidRPr="000D1F64">
        <w:t>vykdyti pakartotinai konkurso arba apklausos būdu, kaip tai numatyta Aprašo 33 p.</w:t>
      </w:r>
    </w:p>
    <w:p w14:paraId="1AF17B0D" w14:textId="77777777" w:rsidR="00CA3A27" w:rsidRPr="000D1F64" w:rsidRDefault="00CA3A27" w:rsidP="00F74B7E">
      <w:pPr>
        <w:pStyle w:val="ListParagraph"/>
        <w:numPr>
          <w:ilvl w:val="0"/>
          <w:numId w:val="0"/>
        </w:numPr>
      </w:pPr>
    </w:p>
    <w:p w14:paraId="77991706" w14:textId="76ECDE32" w:rsidR="00101B32" w:rsidRPr="000D1F64" w:rsidRDefault="00101B32" w:rsidP="00F74B7E">
      <w:pPr>
        <w:pStyle w:val="ListParagraph"/>
        <w:rPr>
          <w:iCs/>
        </w:rPr>
      </w:pPr>
      <w:r w:rsidRPr="000D1F64">
        <w:t>Pirkėjo</w:t>
      </w:r>
      <w:r w:rsidRPr="000D1F64">
        <w:rPr>
          <w:spacing w:val="30"/>
        </w:rPr>
        <w:t xml:space="preserve"> </w:t>
      </w:r>
      <w:r w:rsidRPr="000D1F64">
        <w:t>įgaliotas</w:t>
      </w:r>
      <w:r w:rsidRPr="000D1F64">
        <w:rPr>
          <w:spacing w:val="34"/>
        </w:rPr>
        <w:t xml:space="preserve"> </w:t>
      </w:r>
      <w:r w:rsidRPr="000D1F64">
        <w:t>asmuo</w:t>
      </w:r>
      <w:r w:rsidRPr="000D1F64">
        <w:rPr>
          <w:spacing w:val="33"/>
        </w:rPr>
        <w:t xml:space="preserve"> </w:t>
      </w:r>
      <w:r w:rsidRPr="000D1F64">
        <w:t>palaikyti</w:t>
      </w:r>
      <w:r w:rsidRPr="000D1F64">
        <w:rPr>
          <w:spacing w:val="35"/>
        </w:rPr>
        <w:t xml:space="preserve"> </w:t>
      </w:r>
      <w:r w:rsidRPr="000D1F64">
        <w:t>tiesioginį</w:t>
      </w:r>
      <w:r w:rsidRPr="000D1F64">
        <w:rPr>
          <w:spacing w:val="32"/>
        </w:rPr>
        <w:t xml:space="preserve"> </w:t>
      </w:r>
      <w:r w:rsidRPr="000D1F64">
        <w:t>ryšį</w:t>
      </w:r>
      <w:r w:rsidRPr="000D1F64">
        <w:rPr>
          <w:spacing w:val="38"/>
        </w:rPr>
        <w:t xml:space="preserve"> </w:t>
      </w:r>
      <w:r w:rsidRPr="000D1F64">
        <w:t>su</w:t>
      </w:r>
      <w:r w:rsidRPr="000D1F64">
        <w:rPr>
          <w:spacing w:val="30"/>
        </w:rPr>
        <w:t xml:space="preserve"> </w:t>
      </w:r>
      <w:r w:rsidRPr="000D1F64">
        <w:t>tiekėjais</w:t>
      </w:r>
      <w:r w:rsidRPr="000D1F64">
        <w:rPr>
          <w:spacing w:val="33"/>
        </w:rPr>
        <w:t xml:space="preserve"> </w:t>
      </w:r>
      <w:r w:rsidRPr="000D1F64">
        <w:t>ir</w:t>
      </w:r>
      <w:r w:rsidRPr="000D1F64">
        <w:rPr>
          <w:spacing w:val="31"/>
        </w:rPr>
        <w:t xml:space="preserve"> </w:t>
      </w:r>
      <w:r w:rsidRPr="000D1F64">
        <w:t>gauti</w:t>
      </w:r>
      <w:r w:rsidRPr="000D1F64">
        <w:rPr>
          <w:spacing w:val="31"/>
        </w:rPr>
        <w:t xml:space="preserve"> </w:t>
      </w:r>
      <w:r w:rsidRPr="000D1F64">
        <w:t>iš</w:t>
      </w:r>
      <w:r w:rsidRPr="000D1F64">
        <w:rPr>
          <w:spacing w:val="32"/>
        </w:rPr>
        <w:t xml:space="preserve"> </w:t>
      </w:r>
      <w:r w:rsidRPr="000D1F64">
        <w:t>jų</w:t>
      </w:r>
      <w:r w:rsidR="001A1F18" w:rsidRPr="000D1F64">
        <w:t xml:space="preserve"> su Konkurso procedūromis</w:t>
      </w:r>
      <w:r w:rsidRPr="000D1F64">
        <w:rPr>
          <w:spacing w:val="32"/>
        </w:rPr>
        <w:t xml:space="preserve"> </w:t>
      </w:r>
      <w:r w:rsidRPr="000D1F64">
        <w:rPr>
          <w:spacing w:val="-2"/>
        </w:rPr>
        <w:t>susijusius</w:t>
      </w:r>
      <w:r w:rsidRPr="000D1F64">
        <w:rPr>
          <w:spacing w:val="-11"/>
        </w:rPr>
        <w:t xml:space="preserve"> </w:t>
      </w:r>
      <w:r w:rsidRPr="000D1F64">
        <w:rPr>
          <w:spacing w:val="-1"/>
        </w:rPr>
        <w:t>pranešimus:</w:t>
      </w:r>
      <w:r w:rsidR="000E7543" w:rsidRPr="000D1F64">
        <w:t xml:space="preserve"> </w:t>
      </w:r>
      <w:hyperlink r:id="rId8" w:history="1">
        <w:r w:rsidR="00F8353C" w:rsidRPr="000D1F64">
          <w:rPr>
            <w:rStyle w:val="Hyperlink"/>
          </w:rPr>
          <w:t>besskaunas@aquila-capital.com</w:t>
        </w:r>
      </w:hyperlink>
      <w:r w:rsidRPr="000D1F64">
        <w:t>.</w:t>
      </w:r>
    </w:p>
    <w:p w14:paraId="4DD60B4B" w14:textId="77777777" w:rsidR="005D5982" w:rsidRPr="000D1F64" w:rsidRDefault="005D5982" w:rsidP="00F74B7E">
      <w:pPr>
        <w:pStyle w:val="ListParagraph"/>
        <w:numPr>
          <w:ilvl w:val="0"/>
          <w:numId w:val="0"/>
        </w:numPr>
      </w:pPr>
    </w:p>
    <w:p w14:paraId="229ED709" w14:textId="7CB30601" w:rsidR="00F74B7E" w:rsidRPr="000D1F64" w:rsidRDefault="005D5982" w:rsidP="00F74B7E">
      <w:pPr>
        <w:pStyle w:val="Heading1"/>
        <w:spacing w:before="0" w:after="0"/>
        <w:ind w:left="3901" w:right="45" w:hanging="357"/>
      </w:pPr>
      <w:bookmarkStart w:id="1" w:name="_Toc198033026"/>
      <w:r w:rsidRPr="000D1F64">
        <w:t>PIRKIMO OBJEKTAS</w:t>
      </w:r>
      <w:bookmarkEnd w:id="1"/>
    </w:p>
    <w:p w14:paraId="36C402F7" w14:textId="77777777" w:rsidR="00F74B7E" w:rsidRPr="000D1F64" w:rsidRDefault="00F74B7E" w:rsidP="00F74B7E">
      <w:pPr>
        <w:spacing w:after="0"/>
        <w:rPr>
          <w:lang w:val="lt-LT"/>
        </w:rPr>
      </w:pPr>
    </w:p>
    <w:p w14:paraId="5E2DEFAC" w14:textId="77777777" w:rsidR="00F74B7E" w:rsidRPr="000D1F64" w:rsidRDefault="00F74B7E" w:rsidP="00F74B7E">
      <w:pPr>
        <w:pStyle w:val="ListParagraph"/>
        <w:numPr>
          <w:ilvl w:val="0"/>
          <w:numId w:val="2"/>
        </w:numPr>
        <w:rPr>
          <w:vanish/>
        </w:rPr>
      </w:pPr>
    </w:p>
    <w:p w14:paraId="63CDC968" w14:textId="510A76D3" w:rsidR="00F74B7E" w:rsidRPr="000D1F64" w:rsidRDefault="00833D27" w:rsidP="00F74B7E">
      <w:pPr>
        <w:pStyle w:val="ListParagraph"/>
      </w:pPr>
      <w:r w:rsidRPr="000D1F64">
        <w:t xml:space="preserve">Pirkėjas įsigyja </w:t>
      </w:r>
      <w:r w:rsidR="00A16C07" w:rsidRPr="000D1F64">
        <w:t>50</w:t>
      </w:r>
      <w:r w:rsidRPr="000D1F64">
        <w:t>MW</w:t>
      </w:r>
      <w:r w:rsidR="005971F2" w:rsidRPr="000D1F64">
        <w:t xml:space="preserve"> </w:t>
      </w:r>
      <w:r w:rsidR="00120C62" w:rsidRPr="000D1F64">
        <w:t>leistinos generuoti ir vartoti galios</w:t>
      </w:r>
      <w:r w:rsidR="00B47968" w:rsidRPr="000D1F64">
        <w:t xml:space="preserve"> 2 valandų</w:t>
      </w:r>
      <w:r w:rsidR="00120C62" w:rsidRPr="000D1F64">
        <w:t xml:space="preserve"> </w:t>
      </w:r>
      <w:r w:rsidRPr="000D1F64">
        <w:t>baterijų energijos kaupimo sistemos įrengimui</w:t>
      </w:r>
      <w:r w:rsidR="008C491F" w:rsidRPr="000D1F64">
        <w:t xml:space="preserve">, gamintojo dalies transformatorinės pastotės įrengimui bei susijusiai kelių ir kabelių įrengimui skirtus rangos darbus </w:t>
      </w:r>
      <w:r w:rsidR="00643E52" w:rsidRPr="000D1F64">
        <w:t xml:space="preserve">kartu su darbų atlikimui reikalingomis </w:t>
      </w:r>
      <w:r w:rsidR="008C491F" w:rsidRPr="000D1F64">
        <w:t>medžiag</w:t>
      </w:r>
      <w:r w:rsidR="00643E52" w:rsidRPr="000D1F64">
        <w:t>omis</w:t>
      </w:r>
      <w:r w:rsidR="008C491F" w:rsidRPr="000D1F64">
        <w:t>, įrengini</w:t>
      </w:r>
      <w:r w:rsidR="00643E52" w:rsidRPr="000D1F64">
        <w:t>ais</w:t>
      </w:r>
      <w:r w:rsidR="008C491F" w:rsidRPr="000D1F64">
        <w:t xml:space="preserve"> ir pan. be aukštos galios transformatoriaus (pateikiamas Pirkėjo)), įskaitant baterijų kaupimo įrenginių montavimo bei paleidimo darbus</w:t>
      </w:r>
      <w:r w:rsidRPr="000D1F64">
        <w:t xml:space="preserve"> </w:t>
      </w:r>
      <w:r w:rsidR="00BE1B03" w:rsidRPr="000D1F64">
        <w:t>(</w:t>
      </w:r>
      <w:r w:rsidR="00BE1B03" w:rsidRPr="000D1F64">
        <w:rPr>
          <w:b/>
          <w:bCs/>
        </w:rPr>
        <w:t>Darbai</w:t>
      </w:r>
      <w:r w:rsidR="00BE1B03" w:rsidRPr="000D1F64">
        <w:t>)</w:t>
      </w:r>
      <w:r w:rsidRPr="000D1F64">
        <w:t>, kurių</w:t>
      </w:r>
      <w:r w:rsidR="00643E52" w:rsidRPr="000D1F64">
        <w:t xml:space="preserve"> tikslios</w:t>
      </w:r>
      <w:r w:rsidRPr="000D1F64">
        <w:t xml:space="preserve"> savybės (aprašymas bei techninis projektas) yra</w:t>
      </w:r>
      <w:r w:rsidR="0098275D" w:rsidRPr="000D1F64">
        <w:t xml:space="preserve"> išdėstyt</w:t>
      </w:r>
      <w:r w:rsidR="00DC5D6F" w:rsidRPr="000D1F64">
        <w:t>os</w:t>
      </w:r>
      <w:r w:rsidR="0098275D" w:rsidRPr="000D1F64">
        <w:t xml:space="preserve"> </w:t>
      </w:r>
      <w:r w:rsidRPr="000D1F64">
        <w:t>techninėje specifikacijoje (</w:t>
      </w:r>
      <w:r w:rsidRPr="000D1F64">
        <w:rPr>
          <w:b/>
          <w:bCs/>
        </w:rPr>
        <w:t>Techninė specifikacija</w:t>
      </w:r>
      <w:r w:rsidRPr="000D1F64">
        <w:t>).</w:t>
      </w:r>
    </w:p>
    <w:p w14:paraId="6EB9C01F" w14:textId="77777777" w:rsidR="00F74B7E" w:rsidRPr="000D1F64" w:rsidRDefault="00F74B7E" w:rsidP="00F74B7E">
      <w:pPr>
        <w:pStyle w:val="ListParagraph"/>
        <w:numPr>
          <w:ilvl w:val="0"/>
          <w:numId w:val="0"/>
        </w:numPr>
      </w:pPr>
    </w:p>
    <w:p w14:paraId="140926D8" w14:textId="68B47A03" w:rsidR="00833D27" w:rsidRPr="000D1F64" w:rsidRDefault="0098275D" w:rsidP="00F74B7E">
      <w:pPr>
        <w:pStyle w:val="ListParagraph"/>
      </w:pPr>
      <w:r w:rsidRPr="000D1F64">
        <w:t>Techninė specifikacija pateikiama tik suinteresuotiems tiekėjams:</w:t>
      </w:r>
    </w:p>
    <w:p w14:paraId="402BEB5C" w14:textId="77777777" w:rsidR="00F74B7E" w:rsidRPr="000D1F64" w:rsidRDefault="00F74B7E" w:rsidP="00F74B7E">
      <w:pPr>
        <w:pStyle w:val="ListParagraph"/>
        <w:numPr>
          <w:ilvl w:val="0"/>
          <w:numId w:val="0"/>
        </w:numPr>
        <w:ind w:left="720"/>
      </w:pPr>
    </w:p>
    <w:p w14:paraId="78BADBEE" w14:textId="34584813" w:rsidR="0098275D" w:rsidRPr="000D1F64" w:rsidRDefault="0098275D" w:rsidP="003E72E3">
      <w:pPr>
        <w:pStyle w:val="ListParagraph"/>
        <w:numPr>
          <w:ilvl w:val="2"/>
          <w:numId w:val="5"/>
        </w:numPr>
        <w:tabs>
          <w:tab w:val="clear" w:pos="567"/>
        </w:tabs>
        <w:ind w:left="1276"/>
      </w:pPr>
      <w:r w:rsidRPr="000D1F64">
        <w:t xml:space="preserve">Suinteresuoti tiekėjai, norėdami susipažinti su Technine specifikacija, turi kreiptis el. paštu adresu </w:t>
      </w:r>
      <w:hyperlink r:id="rId9" w:history="1">
        <w:r w:rsidR="00EB3312" w:rsidRPr="000D1F64">
          <w:rPr>
            <w:rStyle w:val="Hyperlink"/>
          </w:rPr>
          <w:t>besskaunas@aquila-capital.com</w:t>
        </w:r>
      </w:hyperlink>
      <w:r w:rsidR="003D71AE" w:rsidRPr="000D1F64">
        <w:t>.</w:t>
      </w:r>
    </w:p>
    <w:p w14:paraId="607FFCF0" w14:textId="77777777" w:rsidR="0023130C" w:rsidRPr="000D1F64" w:rsidRDefault="0023130C" w:rsidP="0023130C">
      <w:pPr>
        <w:pStyle w:val="ListParagraph"/>
        <w:numPr>
          <w:ilvl w:val="0"/>
          <w:numId w:val="0"/>
        </w:numPr>
        <w:tabs>
          <w:tab w:val="clear" w:pos="567"/>
        </w:tabs>
        <w:ind w:left="1276"/>
      </w:pPr>
    </w:p>
    <w:p w14:paraId="68DB9897" w14:textId="5032D534" w:rsidR="00F74B7E" w:rsidRPr="000D1F64" w:rsidRDefault="003D71AE" w:rsidP="003E72E3">
      <w:pPr>
        <w:pStyle w:val="ListParagraph"/>
        <w:numPr>
          <w:ilvl w:val="2"/>
          <w:numId w:val="5"/>
        </w:numPr>
        <w:tabs>
          <w:tab w:val="clear" w:pos="567"/>
        </w:tabs>
        <w:ind w:left="1276"/>
      </w:pPr>
      <w:r w:rsidRPr="000D1F64">
        <w:t xml:space="preserve">Techninė specifikacija bus pateikiama tik tiems suinteresuotiems tiekėjams, kurie pasirašys Konfidencialumo sutartį, kurios projektas yra pridedamas </w:t>
      </w:r>
      <w:r w:rsidR="000109B6" w:rsidRPr="000D1F64">
        <w:t>prie Konkurso sąlygų (</w:t>
      </w:r>
      <w:r w:rsidR="004D3609" w:rsidRPr="000D1F64">
        <w:t>2</w:t>
      </w:r>
      <w:r w:rsidR="000109B6" w:rsidRPr="000D1F64">
        <w:t xml:space="preserve"> </w:t>
      </w:r>
      <w:r w:rsidR="000109B6" w:rsidRPr="000D1F64">
        <w:rPr>
          <w:u w:val="single"/>
        </w:rPr>
        <w:t>priedas</w:t>
      </w:r>
      <w:r w:rsidR="000109B6" w:rsidRPr="000D1F64">
        <w:t xml:space="preserve">). </w:t>
      </w:r>
      <w:r w:rsidR="00B83E2E" w:rsidRPr="000D1F64">
        <w:t xml:space="preserve">Kreipiantis į Pirkėją dėl Techninės specifikacijos pateikimo, tiekėjas </w:t>
      </w:r>
      <w:r w:rsidR="0001738B" w:rsidRPr="000D1F64">
        <w:t>turi pateikti el. parašu pasirašytą Konfidencialumo sutartį.</w:t>
      </w:r>
    </w:p>
    <w:p w14:paraId="4B79D097" w14:textId="77777777" w:rsidR="00F74B7E" w:rsidRPr="000D1F64" w:rsidRDefault="00F74B7E" w:rsidP="00F74B7E">
      <w:pPr>
        <w:pStyle w:val="ListParagraph"/>
        <w:numPr>
          <w:ilvl w:val="0"/>
          <w:numId w:val="0"/>
        </w:numPr>
      </w:pPr>
    </w:p>
    <w:p w14:paraId="1808077F" w14:textId="0ACF862E" w:rsidR="00F74B7E" w:rsidRPr="000D1F64" w:rsidRDefault="00B47BFB" w:rsidP="001760A1">
      <w:pPr>
        <w:pStyle w:val="ListParagraph"/>
      </w:pPr>
      <w:r w:rsidRPr="000D1F64">
        <w:t>Atsižvelgiant į tai, kad Konkurso vykdymo metu dar nėra žinom</w:t>
      </w:r>
      <w:r w:rsidR="00023047" w:rsidRPr="000D1F64">
        <w:t>o</w:t>
      </w:r>
      <w:r w:rsidRPr="000D1F64">
        <w:t>s</w:t>
      </w:r>
      <w:r w:rsidR="00023047" w:rsidRPr="000D1F64">
        <w:t xml:space="preserve"> tikslios</w:t>
      </w:r>
      <w:r w:rsidRPr="000D1F64">
        <w:t xml:space="preserve"> </w:t>
      </w:r>
      <w:r w:rsidR="001F7E9E" w:rsidRPr="000D1F64">
        <w:t xml:space="preserve">ketinamų įrengti </w:t>
      </w:r>
      <w:r w:rsidR="007C35E1" w:rsidRPr="000D1F64">
        <w:t xml:space="preserve">baterijų kaupimo įrenginių </w:t>
      </w:r>
      <w:r w:rsidR="00FB338C" w:rsidRPr="000D1F64">
        <w:t>specifikacijos (įrangos gamintojas, modelis, montavimo ir kitos specifikacijos), Pirkėjas</w:t>
      </w:r>
      <w:r w:rsidR="0061217B" w:rsidRPr="000D1F64">
        <w:t xml:space="preserve"> turi teisę </w:t>
      </w:r>
      <w:r w:rsidR="00CF2242" w:rsidRPr="000D1F64">
        <w:t xml:space="preserve">pirkimo </w:t>
      </w:r>
      <w:r w:rsidR="0061217B" w:rsidRPr="000D1F64">
        <w:t xml:space="preserve">sutarties vykdymo eigoje, šiuos parametrus tikslinti bei </w:t>
      </w:r>
      <w:r w:rsidR="003E4A67" w:rsidRPr="000D1F64">
        <w:t>atitinkamai</w:t>
      </w:r>
      <w:r w:rsidR="00E10F2F" w:rsidRPr="000D1F64">
        <w:t>, esant poreikiui,</w:t>
      </w:r>
      <w:r w:rsidR="003E4A67" w:rsidRPr="000D1F64">
        <w:t xml:space="preserve"> </w:t>
      </w:r>
      <w:r w:rsidR="0061217B" w:rsidRPr="000D1F64">
        <w:t>įsigyti</w:t>
      </w:r>
      <w:r w:rsidR="00CF2242" w:rsidRPr="000D1F64">
        <w:t xml:space="preserve"> iš Konkursą laimėjusio tiekėjo</w:t>
      </w:r>
      <w:r w:rsidR="0061217B" w:rsidRPr="000D1F64">
        <w:t xml:space="preserve"> </w:t>
      </w:r>
      <w:r w:rsidR="003E4A67" w:rsidRPr="000D1F64">
        <w:t xml:space="preserve">papildomus darbus, kurių vertė </w:t>
      </w:r>
      <w:r w:rsidR="00CF2242" w:rsidRPr="000D1F64">
        <w:t xml:space="preserve">yra </w:t>
      </w:r>
      <w:r w:rsidR="0061217B" w:rsidRPr="000D1F64">
        <w:t xml:space="preserve">ne </w:t>
      </w:r>
      <w:r w:rsidR="003E4A67" w:rsidRPr="000D1F64">
        <w:t xml:space="preserve">didesnė </w:t>
      </w:r>
      <w:r w:rsidR="0061217B" w:rsidRPr="000D1F64">
        <w:t xml:space="preserve">nei 30 proc. </w:t>
      </w:r>
      <w:r w:rsidR="007934CE" w:rsidRPr="000D1F64">
        <w:t xml:space="preserve">pirkimo </w:t>
      </w:r>
      <w:r w:rsidR="003E4A67" w:rsidRPr="000D1F64">
        <w:t>sutarties vertės</w:t>
      </w:r>
      <w:r w:rsidR="00E10F2F" w:rsidRPr="000D1F64">
        <w:t xml:space="preserve"> arba tokios pačios </w:t>
      </w:r>
      <w:r w:rsidR="003056A0" w:rsidRPr="000D1F64">
        <w:t>vertės</w:t>
      </w:r>
      <w:r w:rsidR="00E10F2F" w:rsidRPr="000D1F64">
        <w:t xml:space="preserve"> darbų atsisakyti</w:t>
      </w:r>
      <w:r w:rsidR="003E4A67" w:rsidRPr="000D1F64">
        <w:t>.</w:t>
      </w:r>
    </w:p>
    <w:p w14:paraId="799E221C" w14:textId="77777777" w:rsidR="00F74B7E" w:rsidRPr="000D1F64" w:rsidRDefault="00F74B7E" w:rsidP="001760A1">
      <w:pPr>
        <w:pStyle w:val="ListParagraph"/>
        <w:numPr>
          <w:ilvl w:val="0"/>
          <w:numId w:val="0"/>
        </w:numPr>
      </w:pPr>
    </w:p>
    <w:p w14:paraId="4CFF8924" w14:textId="2C37BBC4" w:rsidR="00F74B7E" w:rsidRPr="000D1F64" w:rsidRDefault="00BE1B03" w:rsidP="001760A1">
      <w:pPr>
        <w:pStyle w:val="ListParagraph"/>
      </w:pPr>
      <w:r w:rsidRPr="000D1F64">
        <w:t xml:space="preserve">Darbai </w:t>
      </w:r>
      <w:r w:rsidR="00503019" w:rsidRPr="000D1F64">
        <w:t xml:space="preserve">privalo būti </w:t>
      </w:r>
      <w:r w:rsidRPr="000D1F64">
        <w:t xml:space="preserve">atlikti ne vėliau kaip </w:t>
      </w:r>
      <w:r w:rsidR="00CF6CBE" w:rsidRPr="000D1F64">
        <w:t xml:space="preserve">per </w:t>
      </w:r>
      <w:r w:rsidR="00927E89" w:rsidRPr="000D1F64">
        <w:t>12</w:t>
      </w:r>
      <w:r w:rsidR="00CF6CBE" w:rsidRPr="000D1F64">
        <w:t xml:space="preserve"> mėnesi</w:t>
      </w:r>
      <w:r w:rsidR="00291879" w:rsidRPr="000D1F64">
        <w:t>ų</w:t>
      </w:r>
      <w:r w:rsidR="00CF6CBE" w:rsidRPr="000D1F64">
        <w:t xml:space="preserve"> nuo pirkimo sutarties sudarymo</w:t>
      </w:r>
      <w:r w:rsidR="00A876EF" w:rsidRPr="000D1F64">
        <w:t xml:space="preserve"> (preliminarus Darbų atlikimo terminas </w:t>
      </w:r>
      <w:r w:rsidR="00606478" w:rsidRPr="000D1F64">
        <w:t>2025 m. rugpjūčio mėn. – 2026 m. rugpjūčio mėn.)</w:t>
      </w:r>
      <w:r w:rsidRPr="000D1F64">
        <w:t>.</w:t>
      </w:r>
      <w:r w:rsidR="00207DF6" w:rsidRPr="000D1F64">
        <w:t xml:space="preserve"> </w:t>
      </w:r>
      <w:r w:rsidR="00503019" w:rsidRPr="000D1F64">
        <w:t xml:space="preserve">Skaičiuojant 12 mėnesių </w:t>
      </w:r>
      <w:r w:rsidR="00860048" w:rsidRPr="000D1F64">
        <w:t>darbų atlikimo l</w:t>
      </w:r>
      <w:r w:rsidR="00503019" w:rsidRPr="000D1F64">
        <w:t xml:space="preserve">aikotarpį, Darbų pradžia laikoma sutarties sudarymo data, o </w:t>
      </w:r>
      <w:r w:rsidR="00207DF6" w:rsidRPr="000D1F64">
        <w:t>Darbų pabaiga yra laikoma statybos užbaigimo akto sudarymo diena.</w:t>
      </w:r>
    </w:p>
    <w:p w14:paraId="3D5A373C" w14:textId="77777777" w:rsidR="00F74B7E" w:rsidRPr="000D1F64" w:rsidRDefault="00F74B7E" w:rsidP="001760A1">
      <w:pPr>
        <w:pStyle w:val="ListParagraph"/>
        <w:numPr>
          <w:ilvl w:val="0"/>
          <w:numId w:val="0"/>
        </w:numPr>
        <w:rPr>
          <w:highlight w:val="yellow"/>
        </w:rPr>
      </w:pPr>
    </w:p>
    <w:p w14:paraId="6C94BD3C" w14:textId="5D43A3AE" w:rsidR="000210E8" w:rsidRPr="000D1F64" w:rsidRDefault="000210E8" w:rsidP="001760A1">
      <w:pPr>
        <w:pStyle w:val="ListParagraph"/>
      </w:pPr>
      <w:r w:rsidRPr="000D1F64">
        <w:t>Jei Techninėje specifikacijoje</w:t>
      </w:r>
      <w:r w:rsidR="005D178C" w:rsidRPr="000D1F64">
        <w:t>,</w:t>
      </w:r>
      <w:r w:rsidRPr="000D1F64">
        <w:t xml:space="preserve"> apibūdinant pirkimo objektą</w:t>
      </w:r>
      <w:r w:rsidR="005D178C" w:rsidRPr="000D1F64">
        <w:t>,</w:t>
      </w:r>
      <w:r w:rsidRPr="000D1F64">
        <w:t xml:space="preserve"> nurodytas konkretus modelis ar šaltinis, konkretus procesas ar prekės ženklas, patentas, tipai, konkreti kilmė ar gamyba, laikyti, kad priimtini ir savo savybėmis lygiaverčiai objektai.</w:t>
      </w:r>
    </w:p>
    <w:p w14:paraId="2258DFEF" w14:textId="77777777" w:rsidR="00091F88" w:rsidRPr="000D1F64" w:rsidRDefault="00091F88" w:rsidP="001760A1">
      <w:pPr>
        <w:pStyle w:val="ListParagraph"/>
        <w:numPr>
          <w:ilvl w:val="0"/>
          <w:numId w:val="0"/>
        </w:numPr>
      </w:pPr>
    </w:p>
    <w:p w14:paraId="3CAB847A" w14:textId="26C27F7A" w:rsidR="000210E8" w:rsidRPr="000D1F64" w:rsidRDefault="000210E8" w:rsidP="001760A1">
      <w:pPr>
        <w:pStyle w:val="ListParagraph"/>
      </w:pPr>
      <w:r w:rsidRPr="000D1F64">
        <w:t xml:space="preserve">Šio pirkimo objektas į dalis </w:t>
      </w:r>
      <w:r w:rsidR="00207DF6" w:rsidRPr="000D1F64">
        <w:t>neskaidomas</w:t>
      </w:r>
      <w:r w:rsidRPr="000D1F64">
        <w:t xml:space="preserve">, todėl pasiūlymas turi būti pateiktas visam nurodytam </w:t>
      </w:r>
      <w:r w:rsidR="00AA52BC" w:rsidRPr="000D1F64">
        <w:t>D</w:t>
      </w:r>
      <w:r w:rsidRPr="000D1F64">
        <w:t>arbų kiekiui.</w:t>
      </w:r>
    </w:p>
    <w:p w14:paraId="284F5D64" w14:textId="77777777" w:rsidR="00091F88" w:rsidRPr="000D1F64" w:rsidRDefault="00091F88" w:rsidP="001760A1">
      <w:pPr>
        <w:pStyle w:val="ListParagraph"/>
        <w:numPr>
          <w:ilvl w:val="0"/>
          <w:numId w:val="0"/>
        </w:numPr>
      </w:pPr>
    </w:p>
    <w:p w14:paraId="60F53D9B" w14:textId="1B36D303" w:rsidR="00F85C06" w:rsidRPr="000D1F64" w:rsidRDefault="000210E8" w:rsidP="001760A1">
      <w:pPr>
        <w:pStyle w:val="ListParagraph"/>
      </w:pPr>
      <w:r w:rsidRPr="000D1F64">
        <w:t xml:space="preserve">Darbų atlikimo vieta – </w:t>
      </w:r>
      <w:r w:rsidR="00E03441" w:rsidRPr="000D1F64">
        <w:t>Bliūdžių k., Panevėžio raj.</w:t>
      </w:r>
    </w:p>
    <w:p w14:paraId="3FCB1715" w14:textId="77777777" w:rsidR="00AC110D" w:rsidRPr="000D1F64" w:rsidRDefault="00AC110D" w:rsidP="008466F7">
      <w:pPr>
        <w:pStyle w:val="ListParagraph"/>
        <w:numPr>
          <w:ilvl w:val="0"/>
          <w:numId w:val="0"/>
        </w:numPr>
      </w:pPr>
    </w:p>
    <w:p w14:paraId="4CD26DCC" w14:textId="5465E0D1" w:rsidR="00AC110D" w:rsidRPr="000D1F64" w:rsidRDefault="009E6317" w:rsidP="001760A1">
      <w:pPr>
        <w:pStyle w:val="ListParagraph"/>
      </w:pPr>
      <w:r w:rsidRPr="000D1F64">
        <w:t>Pagrindinės</w:t>
      </w:r>
      <w:r w:rsidR="00AC110D" w:rsidRPr="000D1F64">
        <w:t xml:space="preserve"> sutarties sąlygos yra išdėstytos Konkurso sąlygų</w:t>
      </w:r>
      <w:r w:rsidR="00950916" w:rsidRPr="000D1F64">
        <w:t xml:space="preserve"> 3 priede.</w:t>
      </w:r>
    </w:p>
    <w:p w14:paraId="61E1EC9A" w14:textId="77777777" w:rsidR="00F74B7E" w:rsidRPr="000D1F64" w:rsidRDefault="00F74B7E" w:rsidP="00F74B7E">
      <w:pPr>
        <w:pStyle w:val="ListParagraph"/>
        <w:numPr>
          <w:ilvl w:val="0"/>
          <w:numId w:val="0"/>
        </w:numPr>
      </w:pPr>
    </w:p>
    <w:p w14:paraId="182B3295" w14:textId="77777777" w:rsidR="005227FE" w:rsidRPr="000D1F64" w:rsidRDefault="005227FE" w:rsidP="00F74B7E">
      <w:pPr>
        <w:pStyle w:val="ListParagraph"/>
        <w:numPr>
          <w:ilvl w:val="0"/>
          <w:numId w:val="0"/>
        </w:numPr>
      </w:pPr>
    </w:p>
    <w:p w14:paraId="66E817A3" w14:textId="5A6283F7" w:rsidR="0055783C" w:rsidRPr="000D1F64" w:rsidRDefault="0055783C" w:rsidP="005769E5">
      <w:pPr>
        <w:pStyle w:val="Heading1"/>
        <w:spacing w:before="0" w:after="0"/>
        <w:ind w:left="3901" w:right="45" w:hanging="357"/>
      </w:pPr>
      <w:bookmarkStart w:id="2" w:name="_Toc198033027"/>
      <w:r w:rsidRPr="000D1F64">
        <w:t>REIKALAVIMAI</w:t>
      </w:r>
      <w:r w:rsidR="00091F88" w:rsidRPr="000D1F64">
        <w:t xml:space="preserve"> TIEKĖJAMS</w:t>
      </w:r>
      <w:bookmarkEnd w:id="2"/>
    </w:p>
    <w:p w14:paraId="70DFBADA" w14:textId="77777777" w:rsidR="0055783C" w:rsidRPr="000D1F64" w:rsidRDefault="0055783C" w:rsidP="005D5982">
      <w:pPr>
        <w:pStyle w:val="BodyText"/>
        <w:ind w:right="48"/>
        <w:rPr>
          <w:rFonts w:ascii="Arial" w:hAnsi="Arial" w:cs="Arial"/>
          <w:b/>
          <w:sz w:val="20"/>
          <w:szCs w:val="20"/>
        </w:rPr>
      </w:pPr>
    </w:p>
    <w:p w14:paraId="79A7E437" w14:textId="77777777" w:rsidR="001760A1" w:rsidRPr="000D1F64" w:rsidRDefault="001760A1" w:rsidP="001760A1">
      <w:pPr>
        <w:pStyle w:val="ListParagraph"/>
        <w:numPr>
          <w:ilvl w:val="0"/>
          <w:numId w:val="2"/>
        </w:numPr>
        <w:rPr>
          <w:vanish/>
        </w:rPr>
      </w:pPr>
    </w:p>
    <w:p w14:paraId="521039F3" w14:textId="5CA323F9" w:rsidR="0055783C" w:rsidRPr="000D1F64" w:rsidRDefault="0055783C" w:rsidP="001760A1">
      <w:pPr>
        <w:pStyle w:val="ListParagraph"/>
      </w:pPr>
      <w:r w:rsidRPr="000D1F64">
        <w:t>Tiekėjas,</w:t>
      </w:r>
      <w:r w:rsidRPr="000D1F64">
        <w:rPr>
          <w:spacing w:val="-11"/>
        </w:rPr>
        <w:t xml:space="preserve"> </w:t>
      </w:r>
      <w:r w:rsidRPr="000D1F64">
        <w:t>dalyvaujantis</w:t>
      </w:r>
      <w:r w:rsidRPr="000D1F64">
        <w:rPr>
          <w:spacing w:val="-9"/>
        </w:rPr>
        <w:t xml:space="preserve"> </w:t>
      </w:r>
      <w:r w:rsidR="00091F88" w:rsidRPr="000D1F64">
        <w:t>Konkurse</w:t>
      </w:r>
      <w:r w:rsidRPr="000D1F64">
        <w:t>,</w:t>
      </w:r>
      <w:r w:rsidRPr="000D1F64">
        <w:rPr>
          <w:spacing w:val="-13"/>
        </w:rPr>
        <w:t xml:space="preserve"> </w:t>
      </w:r>
      <w:r w:rsidRPr="000D1F64">
        <w:t>turi</w:t>
      </w:r>
      <w:r w:rsidRPr="000D1F64">
        <w:rPr>
          <w:spacing w:val="-12"/>
        </w:rPr>
        <w:t xml:space="preserve"> </w:t>
      </w:r>
      <w:r w:rsidRPr="000D1F64">
        <w:t>atitikti</w:t>
      </w:r>
      <w:r w:rsidRPr="000D1F64">
        <w:rPr>
          <w:spacing w:val="-12"/>
        </w:rPr>
        <w:t xml:space="preserve"> </w:t>
      </w:r>
      <w:r w:rsidRPr="000D1F64">
        <w:t>šiuos</w:t>
      </w:r>
      <w:r w:rsidRPr="000D1F64">
        <w:rPr>
          <w:spacing w:val="-12"/>
        </w:rPr>
        <w:t xml:space="preserve"> </w:t>
      </w:r>
      <w:r w:rsidRPr="000D1F64">
        <w:t>minimalius</w:t>
      </w:r>
      <w:r w:rsidRPr="000D1F64">
        <w:rPr>
          <w:spacing w:val="-10"/>
        </w:rPr>
        <w:t xml:space="preserve"> </w:t>
      </w:r>
      <w:r w:rsidRPr="000D1F64">
        <w:t>kvalifikacijos</w:t>
      </w:r>
      <w:r w:rsidRPr="000D1F64">
        <w:rPr>
          <w:spacing w:val="-9"/>
        </w:rPr>
        <w:t xml:space="preserve"> </w:t>
      </w:r>
      <w:r w:rsidRPr="000D1F64">
        <w:t>reikalavimus:</w:t>
      </w:r>
    </w:p>
    <w:p w14:paraId="538C09C0" w14:textId="77777777" w:rsidR="0055783C" w:rsidRPr="000D1F64" w:rsidRDefault="0055783C" w:rsidP="005D5982">
      <w:pPr>
        <w:pStyle w:val="BodyText"/>
        <w:ind w:right="48"/>
        <w:rPr>
          <w:rFonts w:ascii="Arial" w:hAnsi="Arial" w:cs="Arial"/>
          <w:sz w:val="20"/>
          <w:szCs w:val="20"/>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4678"/>
        <w:gridCol w:w="4252"/>
      </w:tblGrid>
      <w:tr w:rsidR="003638BE" w:rsidRPr="000D1F64" w14:paraId="1F7B5E78" w14:textId="77777777" w:rsidTr="00E513B0">
        <w:trPr>
          <w:trHeight w:val="736"/>
        </w:trPr>
        <w:tc>
          <w:tcPr>
            <w:tcW w:w="709" w:type="dxa"/>
            <w:shd w:val="clear" w:color="auto" w:fill="D9D9D9"/>
            <w:vAlign w:val="center"/>
          </w:tcPr>
          <w:p w14:paraId="3E5EE8DC" w14:textId="77777777" w:rsidR="003638BE" w:rsidRPr="000D1F64" w:rsidRDefault="003638BE" w:rsidP="00F009C7">
            <w:pPr>
              <w:spacing w:after="0"/>
              <w:jc w:val="center"/>
              <w:rPr>
                <w:b/>
                <w:bCs/>
                <w:lang w:val="lt-LT"/>
              </w:rPr>
            </w:pPr>
            <w:r w:rsidRPr="000D1F64">
              <w:rPr>
                <w:b/>
                <w:bCs/>
                <w:lang w:val="lt-LT"/>
              </w:rPr>
              <w:t>Eil. Nr.</w:t>
            </w:r>
          </w:p>
        </w:tc>
        <w:tc>
          <w:tcPr>
            <w:tcW w:w="4678" w:type="dxa"/>
            <w:shd w:val="clear" w:color="auto" w:fill="D9D9D9"/>
            <w:vAlign w:val="center"/>
          </w:tcPr>
          <w:p w14:paraId="5A181F28" w14:textId="77777777" w:rsidR="003638BE" w:rsidRPr="000D1F64" w:rsidRDefault="003638BE" w:rsidP="005D5982">
            <w:pPr>
              <w:spacing w:after="0"/>
              <w:jc w:val="center"/>
              <w:rPr>
                <w:b/>
                <w:bCs/>
                <w:lang w:val="lt-LT"/>
              </w:rPr>
            </w:pPr>
            <w:r w:rsidRPr="000D1F64">
              <w:rPr>
                <w:b/>
                <w:bCs/>
                <w:lang w:val="lt-LT"/>
              </w:rPr>
              <w:t>Kvalifikacijos reikalavimai</w:t>
            </w:r>
          </w:p>
        </w:tc>
        <w:tc>
          <w:tcPr>
            <w:tcW w:w="4252" w:type="dxa"/>
            <w:shd w:val="clear" w:color="auto" w:fill="D9D9D9"/>
            <w:vAlign w:val="center"/>
          </w:tcPr>
          <w:p w14:paraId="39F5A302" w14:textId="77777777" w:rsidR="003638BE" w:rsidRPr="000D1F64" w:rsidRDefault="003638BE" w:rsidP="005D5982">
            <w:pPr>
              <w:spacing w:after="0"/>
              <w:jc w:val="center"/>
              <w:rPr>
                <w:b/>
                <w:bCs/>
                <w:lang w:val="lt-LT"/>
              </w:rPr>
            </w:pPr>
            <w:r w:rsidRPr="000D1F64">
              <w:rPr>
                <w:b/>
                <w:bCs/>
                <w:lang w:val="lt-LT"/>
              </w:rPr>
              <w:t>Kvalifikacijos reikalavimus įrodantys dokumentai</w:t>
            </w:r>
          </w:p>
        </w:tc>
      </w:tr>
      <w:tr w:rsidR="00BF3F01" w:rsidRPr="000D1F64" w14:paraId="407D49A3" w14:textId="77777777" w:rsidTr="00E513B0">
        <w:trPr>
          <w:trHeight w:val="736"/>
        </w:trPr>
        <w:tc>
          <w:tcPr>
            <w:tcW w:w="709" w:type="dxa"/>
            <w:shd w:val="clear" w:color="auto" w:fill="auto"/>
          </w:tcPr>
          <w:p w14:paraId="3AABCCBE" w14:textId="7F1F3A5E" w:rsidR="00BF3F01" w:rsidRPr="000D1F64" w:rsidRDefault="00BF3F01" w:rsidP="00F009C7">
            <w:pPr>
              <w:pStyle w:val="TableParagraph"/>
              <w:ind w:right="48"/>
              <w:jc w:val="center"/>
              <w:rPr>
                <w:rFonts w:ascii="Arial" w:hAnsi="Arial" w:cs="Arial"/>
                <w:sz w:val="20"/>
                <w:szCs w:val="20"/>
              </w:rPr>
            </w:pPr>
            <w:r w:rsidRPr="000D1F64">
              <w:rPr>
                <w:rFonts w:ascii="Arial" w:hAnsi="Arial" w:cs="Arial"/>
                <w:sz w:val="20"/>
                <w:szCs w:val="20"/>
              </w:rPr>
              <w:t>3.1.1.</w:t>
            </w:r>
          </w:p>
        </w:tc>
        <w:tc>
          <w:tcPr>
            <w:tcW w:w="4678" w:type="dxa"/>
            <w:shd w:val="clear" w:color="auto" w:fill="auto"/>
          </w:tcPr>
          <w:p w14:paraId="6BDA67E4" w14:textId="2149E5FF" w:rsidR="00BF3F01" w:rsidRPr="000D1F64" w:rsidRDefault="00CB2280"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V</w:t>
            </w:r>
            <w:r w:rsidR="00BF3F01" w:rsidRPr="000D1F64">
              <w:rPr>
                <w:rFonts w:ascii="Arial" w:hAnsi="Arial" w:cs="Arial"/>
                <w:sz w:val="20"/>
                <w:szCs w:val="20"/>
                <w:lang w:val="lt-LT"/>
              </w:rPr>
              <w:t>idutinės</w:t>
            </w:r>
            <w:r w:rsidRPr="000D1F64">
              <w:rPr>
                <w:rFonts w:ascii="Arial" w:hAnsi="Arial" w:cs="Arial"/>
                <w:sz w:val="20"/>
                <w:szCs w:val="20"/>
                <w:lang w:val="lt-LT"/>
              </w:rPr>
              <w:t xml:space="preserve"> metinės</w:t>
            </w:r>
            <w:r w:rsidR="00BF3F01" w:rsidRPr="000D1F64">
              <w:rPr>
                <w:rFonts w:ascii="Arial" w:hAnsi="Arial" w:cs="Arial"/>
                <w:sz w:val="20"/>
                <w:szCs w:val="20"/>
                <w:lang w:val="lt-LT"/>
              </w:rPr>
              <w:t xml:space="preserve"> visos veiklos pajamos kiekvienais paskutiniais 3 finansiniais metais, o jei ūkio subjektas įregistruotas vėliau ar veiklą pradėjo vėliau – nuo ūkio subjekto įregistravimo ar veiklos pradžios, yra ne mažesnės nei </w:t>
            </w:r>
            <w:r w:rsidR="001E711A" w:rsidRPr="000D1F64">
              <w:rPr>
                <w:rFonts w:ascii="Arial" w:hAnsi="Arial" w:cs="Arial"/>
                <w:sz w:val="20"/>
                <w:szCs w:val="20"/>
                <w:lang w:val="lt-LT"/>
              </w:rPr>
              <w:t>7</w:t>
            </w:r>
            <w:r w:rsidR="002A4B03" w:rsidRPr="000D1F64">
              <w:rPr>
                <w:rFonts w:ascii="Arial" w:hAnsi="Arial" w:cs="Arial"/>
                <w:sz w:val="20"/>
                <w:szCs w:val="20"/>
                <w:lang w:val="lt-LT"/>
              </w:rPr>
              <w:t> </w:t>
            </w:r>
            <w:r w:rsidR="00A5609D" w:rsidRPr="000D1F64">
              <w:rPr>
                <w:rFonts w:ascii="Arial" w:hAnsi="Arial" w:cs="Arial"/>
                <w:sz w:val="20"/>
                <w:szCs w:val="20"/>
                <w:lang w:val="lt-LT"/>
              </w:rPr>
              <w:t>0</w:t>
            </w:r>
            <w:r w:rsidR="002A4B03" w:rsidRPr="000D1F64">
              <w:rPr>
                <w:rFonts w:ascii="Arial" w:hAnsi="Arial" w:cs="Arial"/>
                <w:sz w:val="20"/>
                <w:szCs w:val="20"/>
                <w:lang w:val="lt-LT"/>
              </w:rPr>
              <w:t>00 000</w:t>
            </w:r>
            <w:r w:rsidR="00BF3F01" w:rsidRPr="000D1F64">
              <w:rPr>
                <w:rFonts w:ascii="Arial" w:hAnsi="Arial" w:cs="Arial"/>
                <w:sz w:val="20"/>
                <w:szCs w:val="20"/>
                <w:lang w:val="lt-LT"/>
              </w:rPr>
              <w:t xml:space="preserve"> Eur.</w:t>
            </w:r>
          </w:p>
        </w:tc>
        <w:tc>
          <w:tcPr>
            <w:tcW w:w="4252" w:type="dxa"/>
            <w:shd w:val="clear" w:color="auto" w:fill="auto"/>
          </w:tcPr>
          <w:p w14:paraId="57A4B905" w14:textId="0E043037" w:rsidR="00AB4D58" w:rsidRPr="000D1F64" w:rsidRDefault="00AB4D58" w:rsidP="003B5ABB">
            <w:pPr>
              <w:pStyle w:val="TableParagraph"/>
              <w:ind w:left="114" w:right="48"/>
              <w:jc w:val="both"/>
              <w:rPr>
                <w:rFonts w:ascii="Arial" w:hAnsi="Arial" w:cs="Arial"/>
                <w:sz w:val="20"/>
                <w:szCs w:val="20"/>
              </w:rPr>
            </w:pPr>
            <w:r w:rsidRPr="000D1F64">
              <w:rPr>
                <w:rFonts w:ascii="Arial" w:hAnsi="Arial" w:cs="Arial"/>
                <w:sz w:val="20"/>
                <w:szCs w:val="20"/>
              </w:rPr>
              <w:t>Tiekėjas pateikia:</w:t>
            </w:r>
          </w:p>
          <w:p w14:paraId="76B8117B" w14:textId="77777777" w:rsidR="00AB4D58" w:rsidRPr="000D1F64" w:rsidRDefault="00AB4D58" w:rsidP="003B5ABB">
            <w:pPr>
              <w:pStyle w:val="TableParagraph"/>
              <w:ind w:left="114" w:right="48"/>
              <w:jc w:val="both"/>
              <w:rPr>
                <w:rFonts w:ascii="Arial" w:hAnsi="Arial" w:cs="Arial"/>
                <w:sz w:val="20"/>
                <w:szCs w:val="20"/>
              </w:rPr>
            </w:pPr>
          </w:p>
          <w:p w14:paraId="1EDBF3AC" w14:textId="0A7A47BB" w:rsidR="00BF3F01" w:rsidRPr="000D1F64" w:rsidRDefault="00AB4D58" w:rsidP="003B5ABB">
            <w:pPr>
              <w:pStyle w:val="TableParagraph"/>
              <w:ind w:left="114" w:right="48"/>
              <w:jc w:val="both"/>
              <w:rPr>
                <w:rFonts w:ascii="Arial" w:hAnsi="Arial" w:cs="Arial"/>
                <w:sz w:val="20"/>
                <w:szCs w:val="20"/>
              </w:rPr>
            </w:pPr>
            <w:r w:rsidRPr="000D1F64">
              <w:rPr>
                <w:rFonts w:ascii="Arial" w:hAnsi="Arial" w:cs="Arial"/>
                <w:sz w:val="20"/>
                <w:szCs w:val="20"/>
              </w:rPr>
              <w:t>Paskutinių 3 finansinių metų finansinių ataskaitų rinkin</w:t>
            </w:r>
            <w:r w:rsidR="00F9133C" w:rsidRPr="000D1F64">
              <w:rPr>
                <w:rFonts w:ascii="Arial" w:hAnsi="Arial" w:cs="Arial"/>
                <w:sz w:val="20"/>
                <w:szCs w:val="20"/>
              </w:rPr>
              <w:t>į</w:t>
            </w:r>
            <w:r w:rsidRPr="000D1F64">
              <w:rPr>
                <w:rFonts w:ascii="Arial" w:hAnsi="Arial" w:cs="Arial"/>
                <w:sz w:val="20"/>
                <w:szCs w:val="20"/>
              </w:rPr>
              <w:t xml:space="preserve"> su auditoriaus išvada (tais atvejais, kai auditas atliktas) ar jo ištrauka, jeigu šalies, kurioje registruotas tiekėjas, įstatymuose reikalaujama skelbti metinį finansinių ataskaitų rinkinį. Jei finansinės atskaitomybės dokumentai dar nepaskelbti Juridinių asmenų registre, teikiamas ūkio subjekto vadovo ir ūkio subjekto vyriausiojo buhalterio (buhalterio) arba kito asmens, galinčio tvarkyti ūkio subjekto buhalterinę apskaitą pagal teisės aktus, pasirašytų finansinių ataskaitų rinkinys ar jo ištrauka arba pažyma apie gautas metines visos veiklos pajamas.</w:t>
            </w:r>
          </w:p>
          <w:p w14:paraId="34D091FC" w14:textId="5B7BD653" w:rsidR="00AB4D58" w:rsidRPr="000D1F64" w:rsidRDefault="00AB4D58" w:rsidP="003B5ABB">
            <w:pPr>
              <w:pStyle w:val="TableParagraph"/>
              <w:ind w:left="114" w:right="48"/>
              <w:jc w:val="both"/>
              <w:rPr>
                <w:rFonts w:ascii="Arial" w:hAnsi="Arial" w:cs="Arial"/>
                <w:sz w:val="20"/>
                <w:szCs w:val="20"/>
              </w:rPr>
            </w:pPr>
          </w:p>
        </w:tc>
      </w:tr>
      <w:tr w:rsidR="005113E9" w:rsidRPr="000D1F64" w14:paraId="6D507DE8" w14:textId="77777777" w:rsidTr="00E513B0">
        <w:trPr>
          <w:trHeight w:val="736"/>
        </w:trPr>
        <w:tc>
          <w:tcPr>
            <w:tcW w:w="709" w:type="dxa"/>
            <w:shd w:val="clear" w:color="auto" w:fill="auto"/>
          </w:tcPr>
          <w:p w14:paraId="19B82193" w14:textId="1B878905" w:rsidR="005113E9" w:rsidRPr="000D1F64" w:rsidRDefault="001760A1" w:rsidP="00F009C7">
            <w:pPr>
              <w:pStyle w:val="TableParagraph"/>
              <w:ind w:right="48"/>
              <w:jc w:val="center"/>
              <w:rPr>
                <w:rFonts w:ascii="Arial" w:hAnsi="Arial" w:cs="Arial"/>
                <w:sz w:val="20"/>
                <w:szCs w:val="20"/>
              </w:rPr>
            </w:pPr>
            <w:r w:rsidRPr="000D1F64">
              <w:rPr>
                <w:rFonts w:ascii="Arial" w:hAnsi="Arial" w:cs="Arial"/>
                <w:sz w:val="20"/>
                <w:szCs w:val="20"/>
              </w:rPr>
              <w:t>3.1.</w:t>
            </w:r>
            <w:r w:rsidR="00AB4D58" w:rsidRPr="000D1F64">
              <w:rPr>
                <w:rFonts w:ascii="Arial" w:hAnsi="Arial" w:cs="Arial"/>
                <w:sz w:val="20"/>
                <w:szCs w:val="20"/>
              </w:rPr>
              <w:t>2</w:t>
            </w:r>
            <w:r w:rsidRPr="000D1F64">
              <w:rPr>
                <w:rFonts w:ascii="Arial" w:hAnsi="Arial" w:cs="Arial"/>
                <w:sz w:val="20"/>
                <w:szCs w:val="20"/>
              </w:rPr>
              <w:t>.</w:t>
            </w:r>
          </w:p>
        </w:tc>
        <w:tc>
          <w:tcPr>
            <w:tcW w:w="4678" w:type="dxa"/>
            <w:shd w:val="clear" w:color="auto" w:fill="auto"/>
          </w:tcPr>
          <w:p w14:paraId="0E16C6BA" w14:textId="30881804" w:rsidR="003D4F8D" w:rsidRPr="000D1F64" w:rsidRDefault="005113E9"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Tiekėjas per pastaruosius </w:t>
            </w:r>
            <w:r w:rsidR="006E5125" w:rsidRPr="000D1F64">
              <w:rPr>
                <w:rFonts w:ascii="Arial" w:hAnsi="Arial" w:cs="Arial"/>
                <w:sz w:val="20"/>
                <w:szCs w:val="20"/>
                <w:lang w:val="lt-LT"/>
              </w:rPr>
              <w:t>3</w:t>
            </w:r>
            <w:r w:rsidRPr="000D1F64">
              <w:rPr>
                <w:rFonts w:ascii="Arial" w:hAnsi="Arial" w:cs="Arial"/>
                <w:sz w:val="20"/>
                <w:szCs w:val="20"/>
                <w:lang w:val="lt-LT"/>
              </w:rPr>
              <w:t xml:space="preserve"> (</w:t>
            </w:r>
            <w:r w:rsidR="006E5125" w:rsidRPr="000D1F64">
              <w:rPr>
                <w:rFonts w:ascii="Arial" w:hAnsi="Arial" w:cs="Arial"/>
                <w:sz w:val="20"/>
                <w:szCs w:val="20"/>
                <w:lang w:val="lt-LT"/>
              </w:rPr>
              <w:t>tris</w:t>
            </w:r>
            <w:r w:rsidRPr="000D1F64">
              <w:rPr>
                <w:rFonts w:ascii="Arial" w:hAnsi="Arial" w:cs="Arial"/>
                <w:sz w:val="20"/>
                <w:szCs w:val="20"/>
                <w:lang w:val="lt-LT"/>
              </w:rPr>
              <w:t xml:space="preserve">) metus (skaičiuojant iki pasiūlymų pateikimo </w:t>
            </w:r>
            <w:r w:rsidR="00207DF6" w:rsidRPr="000D1F64">
              <w:rPr>
                <w:rFonts w:ascii="Arial" w:hAnsi="Arial" w:cs="Arial"/>
                <w:sz w:val="20"/>
                <w:szCs w:val="20"/>
                <w:lang w:val="lt-LT"/>
              </w:rPr>
              <w:t>termino pabaigos</w:t>
            </w:r>
            <w:r w:rsidRPr="000D1F64">
              <w:rPr>
                <w:rFonts w:ascii="Arial" w:hAnsi="Arial" w:cs="Arial"/>
                <w:sz w:val="20"/>
                <w:szCs w:val="20"/>
                <w:lang w:val="lt-LT"/>
              </w:rPr>
              <w:t xml:space="preserve">) </w:t>
            </w:r>
            <w:r w:rsidR="00332363" w:rsidRPr="000D1F64">
              <w:rPr>
                <w:rFonts w:ascii="Arial" w:hAnsi="Arial" w:cs="Arial"/>
                <w:sz w:val="20"/>
                <w:szCs w:val="20"/>
                <w:lang w:val="lt-LT"/>
              </w:rPr>
              <w:t>arba per laiką nuo tiekėjo įregistravimo dienos (jeigu tiekėjas vykdo veiklą trumpiau</w:t>
            </w:r>
            <w:r w:rsidR="00B42761" w:rsidRPr="000D1F64">
              <w:rPr>
                <w:rFonts w:ascii="Arial" w:hAnsi="Arial" w:cs="Arial"/>
                <w:sz w:val="20"/>
                <w:szCs w:val="20"/>
                <w:lang w:val="lt-LT"/>
              </w:rPr>
              <w:t xml:space="preserve"> nei</w:t>
            </w:r>
            <w:r w:rsidR="00332363" w:rsidRPr="000D1F64">
              <w:rPr>
                <w:rFonts w:ascii="Arial" w:hAnsi="Arial" w:cs="Arial"/>
                <w:sz w:val="20"/>
                <w:szCs w:val="20"/>
                <w:lang w:val="lt-LT"/>
              </w:rPr>
              <w:t xml:space="preserve"> </w:t>
            </w:r>
            <w:r w:rsidR="00CA7AFD" w:rsidRPr="000D1F64">
              <w:rPr>
                <w:rFonts w:ascii="Arial" w:hAnsi="Arial" w:cs="Arial"/>
                <w:sz w:val="20"/>
                <w:szCs w:val="20"/>
                <w:lang w:val="lt-LT"/>
              </w:rPr>
              <w:t>3</w:t>
            </w:r>
            <w:r w:rsidR="00332363" w:rsidRPr="000D1F64">
              <w:rPr>
                <w:rFonts w:ascii="Arial" w:hAnsi="Arial" w:cs="Arial"/>
                <w:sz w:val="20"/>
                <w:szCs w:val="20"/>
                <w:lang w:val="lt-LT"/>
              </w:rPr>
              <w:t xml:space="preserve"> (</w:t>
            </w:r>
            <w:r w:rsidR="00CA7AFD" w:rsidRPr="000D1F64">
              <w:rPr>
                <w:rFonts w:ascii="Arial" w:hAnsi="Arial" w:cs="Arial"/>
                <w:sz w:val="20"/>
                <w:szCs w:val="20"/>
                <w:lang w:val="lt-LT"/>
              </w:rPr>
              <w:t>trys</w:t>
            </w:r>
            <w:r w:rsidR="00332363" w:rsidRPr="000D1F64">
              <w:rPr>
                <w:rFonts w:ascii="Arial" w:hAnsi="Arial" w:cs="Arial"/>
                <w:sz w:val="20"/>
                <w:szCs w:val="20"/>
                <w:lang w:val="lt-LT"/>
              </w:rPr>
              <w:t xml:space="preserve">) metai), </w:t>
            </w:r>
            <w:r w:rsidRPr="000D1F64">
              <w:rPr>
                <w:rFonts w:ascii="Arial" w:hAnsi="Arial" w:cs="Arial"/>
                <w:sz w:val="20"/>
                <w:szCs w:val="20"/>
                <w:lang w:val="lt-LT"/>
              </w:rPr>
              <w:t>turi būti įvykdęs ne mažiau kaip 1 (vieną)</w:t>
            </w:r>
            <w:r w:rsidR="003D4F8D" w:rsidRPr="000D1F64">
              <w:rPr>
                <w:rFonts w:ascii="Arial" w:hAnsi="Arial" w:cs="Arial"/>
                <w:sz w:val="20"/>
                <w:szCs w:val="20"/>
                <w:lang w:val="lt-LT"/>
              </w:rPr>
              <w:t xml:space="preserve"> </w:t>
            </w:r>
            <w:r w:rsidR="00223A08" w:rsidRPr="000D1F64">
              <w:rPr>
                <w:rFonts w:ascii="Arial" w:hAnsi="Arial" w:cs="Arial"/>
                <w:sz w:val="20"/>
                <w:szCs w:val="20"/>
                <w:lang w:val="lt-LT"/>
              </w:rPr>
              <w:t xml:space="preserve">energijos iš </w:t>
            </w:r>
            <w:r w:rsidR="003D4F8D" w:rsidRPr="000D1F64">
              <w:rPr>
                <w:rFonts w:ascii="Arial" w:hAnsi="Arial" w:cs="Arial"/>
                <w:sz w:val="20"/>
                <w:szCs w:val="20"/>
                <w:lang w:val="lt-LT"/>
              </w:rPr>
              <w:t xml:space="preserve">atsinaujinančių </w:t>
            </w:r>
            <w:r w:rsidR="0072112A" w:rsidRPr="000D1F64">
              <w:rPr>
                <w:rFonts w:ascii="Arial" w:hAnsi="Arial" w:cs="Arial"/>
                <w:sz w:val="20"/>
                <w:szCs w:val="20"/>
                <w:lang w:val="lt-LT"/>
              </w:rPr>
              <w:t>išteklių gamybos ar kaupimo įrenginių</w:t>
            </w:r>
            <w:r w:rsidR="004A20C1" w:rsidRPr="000D1F64">
              <w:rPr>
                <w:rFonts w:ascii="Arial" w:hAnsi="Arial" w:cs="Arial"/>
                <w:sz w:val="20"/>
                <w:szCs w:val="20"/>
                <w:lang w:val="lt-LT"/>
              </w:rPr>
              <w:t xml:space="preserve"> sistemos</w:t>
            </w:r>
            <w:r w:rsidR="00663DC9" w:rsidRPr="000D1F64">
              <w:rPr>
                <w:rFonts w:ascii="Arial" w:hAnsi="Arial" w:cs="Arial"/>
                <w:sz w:val="20"/>
                <w:szCs w:val="20"/>
                <w:lang w:val="lt-LT"/>
              </w:rPr>
              <w:t xml:space="preserve"> </w:t>
            </w:r>
            <w:r w:rsidR="009D497C" w:rsidRPr="000D1F64">
              <w:rPr>
                <w:rFonts w:ascii="Arial" w:hAnsi="Arial" w:cs="Arial"/>
                <w:sz w:val="20"/>
                <w:szCs w:val="20"/>
                <w:lang w:val="lt-LT"/>
              </w:rPr>
              <w:t>statybos</w:t>
            </w:r>
            <w:r w:rsidR="004A20C1" w:rsidRPr="000D1F64">
              <w:rPr>
                <w:rFonts w:ascii="Arial" w:hAnsi="Arial" w:cs="Arial"/>
                <w:sz w:val="20"/>
                <w:szCs w:val="20"/>
                <w:lang w:val="lt-LT"/>
              </w:rPr>
              <w:t xml:space="preserve"> ir įrengimo sutartį</w:t>
            </w:r>
            <w:r w:rsidR="00F2624E" w:rsidRPr="000D1F64">
              <w:rPr>
                <w:rFonts w:ascii="Arial" w:hAnsi="Arial" w:cs="Arial"/>
                <w:sz w:val="20"/>
                <w:szCs w:val="20"/>
                <w:lang w:val="lt-LT"/>
              </w:rPr>
              <w:t>, kai objektas yra prijungtas</w:t>
            </w:r>
            <w:r w:rsidR="004C5CC6" w:rsidRPr="000D1F64">
              <w:rPr>
                <w:rFonts w:ascii="Arial" w:hAnsi="Arial" w:cs="Arial"/>
                <w:sz w:val="20"/>
                <w:szCs w:val="20"/>
                <w:lang w:val="lt-LT"/>
              </w:rPr>
              <w:t xml:space="preserve"> (prijungiamas)</w:t>
            </w:r>
            <w:r w:rsidR="00F2624E" w:rsidRPr="000D1F64">
              <w:rPr>
                <w:rFonts w:ascii="Arial" w:hAnsi="Arial" w:cs="Arial"/>
                <w:sz w:val="20"/>
                <w:szCs w:val="20"/>
                <w:lang w:val="lt-LT"/>
              </w:rPr>
              <w:t xml:space="preserve"> prie elektros energijos perdavimo tinklo</w:t>
            </w:r>
            <w:r w:rsidR="009D497C" w:rsidRPr="000D1F64">
              <w:rPr>
                <w:rFonts w:ascii="Arial" w:hAnsi="Arial" w:cs="Arial"/>
                <w:sz w:val="20"/>
                <w:szCs w:val="20"/>
                <w:lang w:val="lt-LT"/>
              </w:rPr>
              <w:t xml:space="preserve">, kurios vertė yra ne mažesnė kaip </w:t>
            </w:r>
            <w:r w:rsidR="004C5CC6" w:rsidRPr="000D1F64">
              <w:rPr>
                <w:rFonts w:ascii="Arial" w:hAnsi="Arial" w:cs="Arial"/>
                <w:sz w:val="20"/>
                <w:szCs w:val="20"/>
                <w:lang w:val="lt-LT"/>
              </w:rPr>
              <w:t>1</w:t>
            </w:r>
            <w:r w:rsidR="007F3B2F" w:rsidRPr="000D1F64">
              <w:rPr>
                <w:rFonts w:ascii="Arial" w:hAnsi="Arial" w:cs="Arial"/>
                <w:sz w:val="20"/>
                <w:szCs w:val="20"/>
                <w:lang w:val="lt-LT"/>
              </w:rPr>
              <w:t xml:space="preserve"> 500</w:t>
            </w:r>
            <w:r w:rsidR="00663DC9" w:rsidRPr="000D1F64">
              <w:rPr>
                <w:rFonts w:ascii="Arial" w:hAnsi="Arial" w:cs="Arial"/>
                <w:sz w:val="20"/>
                <w:szCs w:val="20"/>
                <w:lang w:val="lt-LT"/>
              </w:rPr>
              <w:t> 000 Eur be PVM</w:t>
            </w:r>
            <w:r w:rsidR="00407964" w:rsidRPr="000D1F64">
              <w:rPr>
                <w:rFonts w:ascii="Arial" w:hAnsi="Arial" w:cs="Arial"/>
                <w:sz w:val="20"/>
                <w:szCs w:val="20"/>
                <w:lang w:val="lt-LT"/>
              </w:rPr>
              <w:t>.</w:t>
            </w:r>
          </w:p>
          <w:p w14:paraId="3D3F02C6" w14:textId="77777777" w:rsidR="00845D5C" w:rsidRPr="000D1F64" w:rsidRDefault="00845D5C" w:rsidP="00F42496">
            <w:pPr>
              <w:pStyle w:val="Default"/>
              <w:ind w:left="142" w:right="132"/>
              <w:jc w:val="both"/>
              <w:rPr>
                <w:rFonts w:ascii="Arial" w:hAnsi="Arial" w:cs="Arial"/>
                <w:sz w:val="20"/>
                <w:szCs w:val="20"/>
                <w:lang w:val="lt-LT"/>
              </w:rPr>
            </w:pPr>
          </w:p>
          <w:p w14:paraId="479854FC" w14:textId="2B58AF59" w:rsidR="005113E9" w:rsidRPr="000D1F64" w:rsidRDefault="00573298"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A</w:t>
            </w:r>
            <w:r w:rsidR="004D4E99" w:rsidRPr="000D1F64">
              <w:rPr>
                <w:rFonts w:ascii="Arial" w:hAnsi="Arial" w:cs="Arial"/>
                <w:sz w:val="20"/>
                <w:szCs w:val="20"/>
                <w:lang w:val="lt-LT"/>
              </w:rPr>
              <w:t xml:space="preserve">titikčiai </w:t>
            </w:r>
            <w:r w:rsidR="004C5CC6" w:rsidRPr="000D1F64">
              <w:rPr>
                <w:rFonts w:ascii="Arial" w:hAnsi="Arial" w:cs="Arial"/>
                <w:sz w:val="20"/>
                <w:szCs w:val="20"/>
                <w:lang w:val="lt-LT"/>
              </w:rPr>
              <w:t xml:space="preserve">šiam kvalifikacijos reikalavimui </w:t>
            </w:r>
            <w:r w:rsidR="004D4E99" w:rsidRPr="000D1F64">
              <w:rPr>
                <w:rFonts w:ascii="Arial" w:hAnsi="Arial" w:cs="Arial"/>
                <w:sz w:val="20"/>
                <w:szCs w:val="20"/>
                <w:lang w:val="lt-LT"/>
              </w:rPr>
              <w:t>pagrįsti</w:t>
            </w:r>
            <w:r w:rsidR="00845D5C" w:rsidRPr="000D1F64">
              <w:rPr>
                <w:rFonts w:ascii="Arial" w:hAnsi="Arial" w:cs="Arial"/>
                <w:sz w:val="20"/>
                <w:szCs w:val="20"/>
                <w:lang w:val="lt-LT"/>
              </w:rPr>
              <w:t xml:space="preserve"> tiekėjas negali sumuoti </w:t>
            </w:r>
            <w:r w:rsidR="00D43948" w:rsidRPr="000D1F64">
              <w:rPr>
                <w:rFonts w:ascii="Arial" w:hAnsi="Arial" w:cs="Arial"/>
                <w:sz w:val="20"/>
                <w:szCs w:val="20"/>
                <w:lang w:val="lt-LT"/>
              </w:rPr>
              <w:t xml:space="preserve">(agreguoti) </w:t>
            </w:r>
            <w:r w:rsidR="004D4E99" w:rsidRPr="000D1F64">
              <w:rPr>
                <w:rFonts w:ascii="Arial" w:hAnsi="Arial" w:cs="Arial"/>
                <w:sz w:val="20"/>
                <w:szCs w:val="20"/>
                <w:lang w:val="lt-LT"/>
              </w:rPr>
              <w:t xml:space="preserve">savo </w:t>
            </w:r>
            <w:r w:rsidR="00845D5C" w:rsidRPr="000D1F64">
              <w:rPr>
                <w:rFonts w:ascii="Arial" w:hAnsi="Arial" w:cs="Arial"/>
                <w:sz w:val="20"/>
                <w:szCs w:val="20"/>
                <w:lang w:val="lt-LT"/>
              </w:rPr>
              <w:t>patirties</w:t>
            </w:r>
            <w:r w:rsidR="00D43948" w:rsidRPr="000D1F64">
              <w:rPr>
                <w:rFonts w:ascii="Arial" w:hAnsi="Arial" w:cs="Arial"/>
                <w:sz w:val="20"/>
                <w:szCs w:val="20"/>
                <w:lang w:val="lt-LT"/>
              </w:rPr>
              <w:t>, įgyt</w:t>
            </w:r>
            <w:r w:rsidR="0029795D" w:rsidRPr="000D1F64">
              <w:rPr>
                <w:rFonts w:ascii="Arial" w:hAnsi="Arial" w:cs="Arial"/>
                <w:sz w:val="20"/>
                <w:szCs w:val="20"/>
                <w:lang w:val="lt-LT"/>
              </w:rPr>
              <w:t>o</w:t>
            </w:r>
            <w:r w:rsidR="00D43948" w:rsidRPr="000D1F64">
              <w:rPr>
                <w:rFonts w:ascii="Arial" w:hAnsi="Arial" w:cs="Arial"/>
                <w:sz w:val="20"/>
                <w:szCs w:val="20"/>
                <w:lang w:val="lt-LT"/>
              </w:rPr>
              <w:t xml:space="preserve">s vykdant </w:t>
            </w:r>
            <w:r w:rsidR="00845D5C" w:rsidRPr="000D1F64">
              <w:rPr>
                <w:rFonts w:ascii="Arial" w:hAnsi="Arial" w:cs="Arial"/>
                <w:sz w:val="20"/>
                <w:szCs w:val="20"/>
                <w:lang w:val="lt-LT"/>
              </w:rPr>
              <w:t>kelias sutartis.</w:t>
            </w:r>
          </w:p>
          <w:p w14:paraId="23CFBE48" w14:textId="77777777" w:rsidR="00573298" w:rsidRPr="000D1F64" w:rsidRDefault="00573298" w:rsidP="00F42496">
            <w:pPr>
              <w:pStyle w:val="Default"/>
              <w:ind w:left="142" w:right="132"/>
              <w:jc w:val="both"/>
              <w:rPr>
                <w:rFonts w:ascii="Arial" w:hAnsi="Arial" w:cs="Arial"/>
                <w:sz w:val="20"/>
                <w:szCs w:val="20"/>
                <w:lang w:val="lt-LT"/>
              </w:rPr>
            </w:pPr>
          </w:p>
          <w:p w14:paraId="47ECB4E1" w14:textId="4B6126AA" w:rsidR="006732EC" w:rsidRPr="000D1F64" w:rsidRDefault="006732EC" w:rsidP="00F42496">
            <w:pPr>
              <w:pStyle w:val="Default"/>
              <w:ind w:right="132"/>
              <w:jc w:val="both"/>
              <w:rPr>
                <w:rFonts w:ascii="Arial" w:hAnsi="Arial" w:cs="Arial"/>
                <w:sz w:val="20"/>
                <w:szCs w:val="20"/>
                <w:lang w:val="lt-LT"/>
              </w:rPr>
            </w:pPr>
          </w:p>
        </w:tc>
        <w:tc>
          <w:tcPr>
            <w:tcW w:w="4252" w:type="dxa"/>
            <w:shd w:val="clear" w:color="auto" w:fill="auto"/>
          </w:tcPr>
          <w:p w14:paraId="0D53B52F" w14:textId="4DF9F67B" w:rsidR="003F7CBB" w:rsidRPr="000D1F64" w:rsidRDefault="003F7CBB" w:rsidP="003B5ABB">
            <w:pPr>
              <w:pStyle w:val="TableParagraph"/>
              <w:ind w:left="114" w:right="48"/>
              <w:jc w:val="both"/>
              <w:rPr>
                <w:rFonts w:ascii="Arial" w:hAnsi="Arial" w:cs="Arial"/>
                <w:sz w:val="20"/>
                <w:szCs w:val="20"/>
              </w:rPr>
            </w:pPr>
            <w:r w:rsidRPr="000D1F64">
              <w:rPr>
                <w:rFonts w:ascii="Arial" w:hAnsi="Arial" w:cs="Arial"/>
                <w:sz w:val="20"/>
                <w:szCs w:val="20"/>
              </w:rPr>
              <w:t>Tiekėjas pateikia:</w:t>
            </w:r>
          </w:p>
          <w:p w14:paraId="09E4F047" w14:textId="77777777" w:rsidR="003F7CBB" w:rsidRPr="000D1F64" w:rsidRDefault="003F7CBB" w:rsidP="003B5ABB">
            <w:pPr>
              <w:pStyle w:val="TableParagraph"/>
              <w:ind w:left="114" w:right="48"/>
              <w:jc w:val="both"/>
              <w:rPr>
                <w:rFonts w:ascii="Arial" w:hAnsi="Arial" w:cs="Arial"/>
                <w:sz w:val="20"/>
                <w:szCs w:val="20"/>
              </w:rPr>
            </w:pPr>
          </w:p>
          <w:p w14:paraId="5F5A91DE" w14:textId="6E3E2B3D" w:rsidR="003F7CBB" w:rsidRPr="000D1F64" w:rsidRDefault="00082B6A" w:rsidP="003E72E3">
            <w:pPr>
              <w:pStyle w:val="TableParagraph"/>
              <w:numPr>
                <w:ilvl w:val="0"/>
                <w:numId w:val="4"/>
              </w:numPr>
              <w:ind w:right="48"/>
              <w:jc w:val="both"/>
              <w:rPr>
                <w:rFonts w:ascii="Arial" w:hAnsi="Arial" w:cs="Arial"/>
                <w:sz w:val="20"/>
                <w:szCs w:val="20"/>
              </w:rPr>
            </w:pPr>
            <w:r w:rsidRPr="000D1F64">
              <w:rPr>
                <w:rFonts w:ascii="Arial" w:hAnsi="Arial" w:cs="Arial"/>
                <w:sz w:val="20"/>
                <w:szCs w:val="20"/>
              </w:rPr>
              <w:t>Į</w:t>
            </w:r>
            <w:r w:rsidR="003F7CBB" w:rsidRPr="000D1F64">
              <w:rPr>
                <w:rFonts w:ascii="Arial" w:hAnsi="Arial" w:cs="Arial"/>
                <w:sz w:val="20"/>
                <w:szCs w:val="20"/>
              </w:rPr>
              <w:t>vykdytų sutarčių sąraš</w:t>
            </w:r>
            <w:r w:rsidRPr="000D1F64">
              <w:rPr>
                <w:rFonts w:ascii="Arial" w:hAnsi="Arial" w:cs="Arial"/>
                <w:sz w:val="20"/>
                <w:szCs w:val="20"/>
              </w:rPr>
              <w:t xml:space="preserve">ą (pateikiamas laisva forma), kuriame </w:t>
            </w:r>
            <w:r w:rsidR="00E12ABC" w:rsidRPr="000D1F64">
              <w:rPr>
                <w:rFonts w:ascii="Arial" w:hAnsi="Arial" w:cs="Arial"/>
                <w:sz w:val="20"/>
                <w:szCs w:val="20"/>
              </w:rPr>
              <w:t>nurodyta: sutarties pavadinimas, sutarties objekt</w:t>
            </w:r>
            <w:r w:rsidR="004C5CC6" w:rsidRPr="000D1F64">
              <w:rPr>
                <w:rFonts w:ascii="Arial" w:hAnsi="Arial" w:cs="Arial"/>
                <w:sz w:val="20"/>
                <w:szCs w:val="20"/>
              </w:rPr>
              <w:t>o aprašymas</w:t>
            </w:r>
            <w:r w:rsidR="00E12ABC" w:rsidRPr="000D1F64">
              <w:rPr>
                <w:rFonts w:ascii="Arial" w:hAnsi="Arial" w:cs="Arial"/>
                <w:sz w:val="20"/>
                <w:szCs w:val="20"/>
              </w:rPr>
              <w:t>, sutarties vykdymo</w:t>
            </w:r>
            <w:r w:rsidR="004C5CC6" w:rsidRPr="000D1F64">
              <w:rPr>
                <w:rFonts w:ascii="Arial" w:hAnsi="Arial" w:cs="Arial"/>
                <w:sz w:val="20"/>
                <w:szCs w:val="20"/>
              </w:rPr>
              <w:t xml:space="preserve"> laikotarpis (mėnesių tikslumu)</w:t>
            </w:r>
            <w:r w:rsidR="00451099" w:rsidRPr="000D1F64">
              <w:rPr>
                <w:rFonts w:ascii="Arial" w:hAnsi="Arial" w:cs="Arial"/>
                <w:sz w:val="20"/>
                <w:szCs w:val="20"/>
              </w:rPr>
              <w:t>,</w:t>
            </w:r>
            <w:r w:rsidR="003466C8" w:rsidRPr="000D1F64">
              <w:rPr>
                <w:rFonts w:ascii="Arial" w:hAnsi="Arial" w:cs="Arial"/>
                <w:sz w:val="20"/>
                <w:szCs w:val="20"/>
              </w:rPr>
              <w:t xml:space="preserve"> sutarties vertė,</w:t>
            </w:r>
            <w:r w:rsidR="00451099" w:rsidRPr="000D1F64">
              <w:rPr>
                <w:rFonts w:ascii="Arial" w:hAnsi="Arial" w:cs="Arial"/>
                <w:sz w:val="20"/>
                <w:szCs w:val="20"/>
              </w:rPr>
              <w:t xml:space="preserve"> užsakovas, užsakovo kontaktai.</w:t>
            </w:r>
          </w:p>
          <w:p w14:paraId="23D45024" w14:textId="77777777" w:rsidR="00451099" w:rsidRPr="000D1F64" w:rsidRDefault="00451099" w:rsidP="003B5ABB">
            <w:pPr>
              <w:pStyle w:val="TableParagraph"/>
              <w:ind w:left="474" w:right="48"/>
              <w:jc w:val="both"/>
              <w:rPr>
                <w:rFonts w:ascii="Arial" w:hAnsi="Arial" w:cs="Arial"/>
                <w:sz w:val="20"/>
                <w:szCs w:val="20"/>
              </w:rPr>
            </w:pPr>
          </w:p>
          <w:p w14:paraId="77796580" w14:textId="56772C2D" w:rsidR="00082B6A" w:rsidRPr="000D1F64" w:rsidRDefault="009B5568" w:rsidP="003E72E3">
            <w:pPr>
              <w:pStyle w:val="TableParagraph"/>
              <w:numPr>
                <w:ilvl w:val="0"/>
                <w:numId w:val="4"/>
              </w:numPr>
              <w:ind w:right="48"/>
              <w:jc w:val="both"/>
              <w:rPr>
                <w:rFonts w:ascii="Arial" w:hAnsi="Arial" w:cs="Arial"/>
                <w:sz w:val="20"/>
                <w:szCs w:val="20"/>
              </w:rPr>
            </w:pPr>
            <w:r w:rsidRPr="000D1F64">
              <w:rPr>
                <w:rFonts w:ascii="Arial" w:hAnsi="Arial" w:cs="Arial"/>
                <w:sz w:val="20"/>
                <w:szCs w:val="20"/>
              </w:rPr>
              <w:t>Darbų atlikimo aktas</w:t>
            </w:r>
            <w:r w:rsidR="00277860" w:rsidRPr="000D1F64">
              <w:rPr>
                <w:rFonts w:ascii="Arial" w:hAnsi="Arial" w:cs="Arial"/>
                <w:sz w:val="20"/>
                <w:szCs w:val="20"/>
              </w:rPr>
              <w:t xml:space="preserve"> (arba savo turiniu analogiškas dokumentas) </w:t>
            </w:r>
            <w:r w:rsidRPr="000D1F64">
              <w:rPr>
                <w:rFonts w:ascii="Arial" w:hAnsi="Arial" w:cs="Arial"/>
                <w:sz w:val="20"/>
                <w:szCs w:val="20"/>
              </w:rPr>
              <w:t>arba užsakovo pažyma (atsiliepimas) apie tai, kad darbai</w:t>
            </w:r>
            <w:r w:rsidR="00277860" w:rsidRPr="000D1F64">
              <w:rPr>
                <w:rFonts w:ascii="Arial" w:hAnsi="Arial" w:cs="Arial"/>
                <w:sz w:val="20"/>
                <w:szCs w:val="20"/>
              </w:rPr>
              <w:t xml:space="preserve"> pagal atitinkamą sutartį</w:t>
            </w:r>
            <w:r w:rsidRPr="000D1F64">
              <w:rPr>
                <w:rFonts w:ascii="Arial" w:hAnsi="Arial" w:cs="Arial"/>
                <w:sz w:val="20"/>
                <w:szCs w:val="20"/>
              </w:rPr>
              <w:t xml:space="preserve"> buvo atlikti tinkamai</w:t>
            </w:r>
            <w:r w:rsidR="00451099" w:rsidRPr="000D1F64">
              <w:rPr>
                <w:rFonts w:ascii="Arial" w:hAnsi="Arial" w:cs="Arial"/>
                <w:sz w:val="20"/>
                <w:szCs w:val="20"/>
              </w:rPr>
              <w:t>.</w:t>
            </w:r>
          </w:p>
          <w:p w14:paraId="77920C87" w14:textId="77777777" w:rsidR="007F4D0C" w:rsidRPr="000D1F64" w:rsidRDefault="007F4D0C" w:rsidP="003B5ABB">
            <w:pPr>
              <w:pStyle w:val="TableParagraph"/>
              <w:ind w:left="114" w:right="48"/>
              <w:jc w:val="both"/>
              <w:rPr>
                <w:rFonts w:ascii="Arial" w:hAnsi="Arial" w:cs="Arial"/>
                <w:sz w:val="20"/>
                <w:szCs w:val="20"/>
              </w:rPr>
            </w:pPr>
          </w:p>
          <w:p w14:paraId="13AF5F8F" w14:textId="77777777" w:rsidR="00CC147B" w:rsidRPr="000D1F64" w:rsidRDefault="00DA7AA2" w:rsidP="004C5CC6">
            <w:pPr>
              <w:pStyle w:val="TableParagraph"/>
              <w:ind w:left="114" w:right="48"/>
              <w:jc w:val="both"/>
              <w:rPr>
                <w:rFonts w:ascii="Arial" w:hAnsi="Arial" w:cs="Arial"/>
                <w:sz w:val="20"/>
                <w:szCs w:val="20"/>
              </w:rPr>
            </w:pPr>
            <w:r w:rsidRPr="000D1F64">
              <w:rPr>
                <w:rFonts w:ascii="Arial" w:hAnsi="Arial" w:cs="Arial"/>
                <w:sz w:val="20"/>
                <w:szCs w:val="20"/>
              </w:rPr>
              <w:t>Pirkėjas, siekdamas patikslinti informaciją apie įvykdytą sutartį, pasilieka teisę be išankstinio</w:t>
            </w:r>
            <w:r w:rsidR="004C5CC6" w:rsidRPr="000D1F64">
              <w:rPr>
                <w:rFonts w:ascii="Arial" w:hAnsi="Arial" w:cs="Arial"/>
                <w:sz w:val="20"/>
                <w:szCs w:val="20"/>
              </w:rPr>
              <w:t xml:space="preserve"> tiekėjo</w:t>
            </w:r>
            <w:r w:rsidRPr="000D1F64">
              <w:rPr>
                <w:rFonts w:ascii="Arial" w:hAnsi="Arial" w:cs="Arial"/>
                <w:sz w:val="20"/>
                <w:szCs w:val="20"/>
              </w:rPr>
              <w:t xml:space="preserve"> įspėjimo susisiekti su tiekėjo nurodytu užsakovo kontaktiniu asmeniu.</w:t>
            </w:r>
          </w:p>
          <w:p w14:paraId="5EE40995" w14:textId="6A55805C" w:rsidR="004C5CC6" w:rsidRPr="000D1F64" w:rsidRDefault="004C5CC6" w:rsidP="004C5CC6">
            <w:pPr>
              <w:pStyle w:val="TableParagraph"/>
              <w:ind w:left="114" w:right="48"/>
              <w:jc w:val="both"/>
              <w:rPr>
                <w:rFonts w:ascii="Arial" w:hAnsi="Arial" w:cs="Arial"/>
                <w:sz w:val="20"/>
                <w:szCs w:val="20"/>
              </w:rPr>
            </w:pPr>
          </w:p>
        </w:tc>
      </w:tr>
      <w:tr w:rsidR="00973267" w:rsidRPr="000D1F64" w14:paraId="048DB8E5" w14:textId="77777777" w:rsidTr="00E513B0">
        <w:trPr>
          <w:trHeight w:val="736"/>
        </w:trPr>
        <w:tc>
          <w:tcPr>
            <w:tcW w:w="709" w:type="dxa"/>
            <w:shd w:val="clear" w:color="auto" w:fill="auto"/>
          </w:tcPr>
          <w:p w14:paraId="1BFFD4B2" w14:textId="155A4423" w:rsidR="00973267" w:rsidRPr="000D1F64" w:rsidRDefault="00973267" w:rsidP="00F009C7">
            <w:pPr>
              <w:pStyle w:val="TableParagraph"/>
              <w:ind w:right="48"/>
              <w:jc w:val="center"/>
              <w:rPr>
                <w:rFonts w:ascii="Arial" w:hAnsi="Arial" w:cs="Arial"/>
                <w:sz w:val="20"/>
                <w:szCs w:val="20"/>
              </w:rPr>
            </w:pPr>
            <w:r w:rsidRPr="000D1F64">
              <w:rPr>
                <w:rFonts w:ascii="Arial" w:hAnsi="Arial" w:cs="Arial"/>
                <w:sz w:val="20"/>
                <w:szCs w:val="20"/>
              </w:rPr>
              <w:t>3.1.</w:t>
            </w:r>
            <w:r w:rsidR="00AB4D58" w:rsidRPr="000D1F64">
              <w:rPr>
                <w:rFonts w:ascii="Arial" w:hAnsi="Arial" w:cs="Arial"/>
                <w:sz w:val="20"/>
                <w:szCs w:val="20"/>
              </w:rPr>
              <w:t>3</w:t>
            </w:r>
            <w:r w:rsidRPr="000D1F64">
              <w:rPr>
                <w:rFonts w:ascii="Arial" w:hAnsi="Arial" w:cs="Arial"/>
                <w:sz w:val="20"/>
                <w:szCs w:val="20"/>
              </w:rPr>
              <w:t>.</w:t>
            </w:r>
          </w:p>
        </w:tc>
        <w:tc>
          <w:tcPr>
            <w:tcW w:w="4678" w:type="dxa"/>
            <w:shd w:val="clear" w:color="auto" w:fill="auto"/>
          </w:tcPr>
          <w:p w14:paraId="25984D20" w14:textId="77CF9DC2" w:rsidR="00973267" w:rsidRPr="000D1F64" w:rsidRDefault="007F3B2F"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Tiekėjas per pastaruosius 3 (tris) metus (skaičiuojant iki </w:t>
            </w:r>
            <w:r w:rsidR="007B7AC8" w:rsidRPr="000D1F64">
              <w:rPr>
                <w:rFonts w:ascii="Arial" w:hAnsi="Arial" w:cs="Arial"/>
                <w:sz w:val="20"/>
                <w:szCs w:val="20"/>
                <w:lang w:val="lt-LT"/>
              </w:rPr>
              <w:t>pasiūlymų pateikimo termino pabaigos</w:t>
            </w:r>
            <w:r w:rsidRPr="000D1F64">
              <w:rPr>
                <w:rFonts w:ascii="Arial" w:hAnsi="Arial" w:cs="Arial"/>
                <w:sz w:val="20"/>
                <w:szCs w:val="20"/>
                <w:lang w:val="lt-LT"/>
              </w:rPr>
              <w:t>) arba per laiką nuo tiekėjo įregistravimo dienos (jeigu tiekėjas vykdo veiklą trumpiau</w:t>
            </w:r>
            <w:r w:rsidR="00B42761" w:rsidRPr="000D1F64">
              <w:rPr>
                <w:rFonts w:ascii="Arial" w:hAnsi="Arial" w:cs="Arial"/>
                <w:sz w:val="20"/>
                <w:szCs w:val="20"/>
                <w:lang w:val="lt-LT"/>
              </w:rPr>
              <w:t xml:space="preserve"> nei</w:t>
            </w:r>
            <w:r w:rsidRPr="000D1F64">
              <w:rPr>
                <w:rFonts w:ascii="Arial" w:hAnsi="Arial" w:cs="Arial"/>
                <w:sz w:val="20"/>
                <w:szCs w:val="20"/>
                <w:lang w:val="lt-LT"/>
              </w:rPr>
              <w:t xml:space="preserve"> 3 (trys) metai), turi būti įvykdęs ne mažiau kaip 1 (vieną)</w:t>
            </w:r>
            <w:r w:rsidR="00CC147B" w:rsidRPr="000D1F64">
              <w:rPr>
                <w:rFonts w:ascii="Arial" w:hAnsi="Arial" w:cs="Arial"/>
                <w:sz w:val="20"/>
                <w:szCs w:val="20"/>
                <w:lang w:val="lt-LT"/>
              </w:rPr>
              <w:t xml:space="preserve"> rangos sutartį</w:t>
            </w:r>
            <w:r w:rsidR="00F06E6D" w:rsidRPr="000D1F64">
              <w:rPr>
                <w:rFonts w:ascii="Arial" w:hAnsi="Arial" w:cs="Arial"/>
                <w:sz w:val="20"/>
                <w:szCs w:val="20"/>
                <w:lang w:val="lt-LT"/>
              </w:rPr>
              <w:t>, pagal kurią darbų vertė</w:t>
            </w:r>
            <w:r w:rsidR="00CC147B" w:rsidRPr="000D1F64">
              <w:rPr>
                <w:rFonts w:ascii="Arial" w:hAnsi="Arial" w:cs="Arial"/>
                <w:sz w:val="20"/>
                <w:szCs w:val="20"/>
                <w:lang w:val="lt-LT"/>
              </w:rPr>
              <w:t xml:space="preserve"> elektros energijos instaliacijos žemos ir</w:t>
            </w:r>
            <w:r w:rsidR="0022785B" w:rsidRPr="000D1F64">
              <w:rPr>
                <w:rFonts w:ascii="Arial" w:hAnsi="Arial" w:cs="Arial"/>
                <w:sz w:val="20"/>
                <w:szCs w:val="20"/>
                <w:lang w:val="lt-LT"/>
              </w:rPr>
              <w:t>/ar</w:t>
            </w:r>
            <w:r w:rsidR="00CC147B" w:rsidRPr="000D1F64">
              <w:rPr>
                <w:rFonts w:ascii="Arial" w:hAnsi="Arial" w:cs="Arial"/>
                <w:sz w:val="20"/>
                <w:szCs w:val="20"/>
                <w:lang w:val="lt-LT"/>
              </w:rPr>
              <w:t xml:space="preserve"> vidutinės įtampos tinkluose, </w:t>
            </w:r>
            <w:r w:rsidR="00F06E6D" w:rsidRPr="000D1F64">
              <w:rPr>
                <w:rFonts w:ascii="Arial" w:hAnsi="Arial" w:cs="Arial"/>
                <w:sz w:val="20"/>
                <w:szCs w:val="20"/>
                <w:lang w:val="lt-LT"/>
              </w:rPr>
              <w:t xml:space="preserve">yra </w:t>
            </w:r>
            <w:r w:rsidR="00CC147B" w:rsidRPr="000D1F64">
              <w:rPr>
                <w:rFonts w:ascii="Arial" w:hAnsi="Arial" w:cs="Arial"/>
                <w:sz w:val="20"/>
                <w:szCs w:val="20"/>
                <w:lang w:val="lt-LT"/>
              </w:rPr>
              <w:t xml:space="preserve">ne mažesnė nei </w:t>
            </w:r>
            <w:r w:rsidR="002F4E04" w:rsidRPr="000D1F64">
              <w:rPr>
                <w:rFonts w:ascii="Arial" w:hAnsi="Arial" w:cs="Arial"/>
                <w:sz w:val="20"/>
                <w:szCs w:val="20"/>
                <w:lang w:val="lt-LT"/>
              </w:rPr>
              <w:t>1 5</w:t>
            </w:r>
            <w:r w:rsidR="00CC147B" w:rsidRPr="000D1F64">
              <w:rPr>
                <w:rFonts w:ascii="Arial" w:hAnsi="Arial" w:cs="Arial"/>
                <w:sz w:val="20"/>
                <w:szCs w:val="20"/>
                <w:lang w:val="lt-LT"/>
              </w:rPr>
              <w:t>00 000 EUR</w:t>
            </w:r>
            <w:r w:rsidR="00573298" w:rsidRPr="000D1F64">
              <w:rPr>
                <w:rFonts w:ascii="Arial" w:hAnsi="Arial" w:cs="Arial"/>
                <w:sz w:val="20"/>
                <w:szCs w:val="20"/>
                <w:lang w:val="lt-LT"/>
              </w:rPr>
              <w:t xml:space="preserve"> be PVM.</w:t>
            </w:r>
          </w:p>
          <w:p w14:paraId="71D5CD90" w14:textId="77777777" w:rsidR="00CC147B" w:rsidRPr="000D1F64" w:rsidRDefault="00CC147B" w:rsidP="00F42496">
            <w:pPr>
              <w:pStyle w:val="Default"/>
              <w:ind w:left="142" w:right="132"/>
              <w:jc w:val="both"/>
              <w:rPr>
                <w:rFonts w:ascii="Arial" w:hAnsi="Arial" w:cs="Arial"/>
                <w:sz w:val="20"/>
                <w:szCs w:val="20"/>
                <w:lang w:val="lt-LT"/>
              </w:rPr>
            </w:pPr>
          </w:p>
          <w:p w14:paraId="408F83D6" w14:textId="1153E541" w:rsidR="00CC147B" w:rsidRPr="000D1F64" w:rsidRDefault="00573298"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lastRenderedPageBreak/>
              <w:t>A</w:t>
            </w:r>
            <w:r w:rsidR="00CC147B" w:rsidRPr="000D1F64">
              <w:rPr>
                <w:rFonts w:ascii="Arial" w:hAnsi="Arial" w:cs="Arial"/>
                <w:sz w:val="20"/>
                <w:szCs w:val="20"/>
                <w:lang w:val="lt-LT"/>
              </w:rPr>
              <w:t>titikčiai pagrįsti tiekėjas negali sumuoti (agreguoti) savo patirties, įgyt</w:t>
            </w:r>
            <w:r w:rsidR="0029795D" w:rsidRPr="000D1F64">
              <w:rPr>
                <w:rFonts w:ascii="Arial" w:hAnsi="Arial" w:cs="Arial"/>
                <w:sz w:val="20"/>
                <w:szCs w:val="20"/>
                <w:lang w:val="lt-LT"/>
              </w:rPr>
              <w:t>o</w:t>
            </w:r>
            <w:r w:rsidR="00CC147B" w:rsidRPr="000D1F64">
              <w:rPr>
                <w:rFonts w:ascii="Arial" w:hAnsi="Arial" w:cs="Arial"/>
                <w:sz w:val="20"/>
                <w:szCs w:val="20"/>
                <w:lang w:val="lt-LT"/>
              </w:rPr>
              <w:t>s vykdant kelias sutartis.</w:t>
            </w:r>
          </w:p>
        </w:tc>
        <w:tc>
          <w:tcPr>
            <w:tcW w:w="4252" w:type="dxa"/>
            <w:shd w:val="clear" w:color="auto" w:fill="auto"/>
          </w:tcPr>
          <w:p w14:paraId="5036E12B" w14:textId="77777777" w:rsidR="00CC147B" w:rsidRPr="000D1F64" w:rsidRDefault="00CC147B" w:rsidP="00CC147B">
            <w:pPr>
              <w:pStyle w:val="TableParagraph"/>
              <w:ind w:left="114" w:right="48"/>
              <w:jc w:val="both"/>
              <w:rPr>
                <w:rFonts w:ascii="Arial" w:hAnsi="Arial" w:cs="Arial"/>
                <w:sz w:val="20"/>
                <w:szCs w:val="20"/>
              </w:rPr>
            </w:pPr>
            <w:r w:rsidRPr="000D1F64">
              <w:rPr>
                <w:rFonts w:ascii="Arial" w:hAnsi="Arial" w:cs="Arial"/>
                <w:sz w:val="20"/>
                <w:szCs w:val="20"/>
              </w:rPr>
              <w:lastRenderedPageBreak/>
              <w:t>Tiekėjas pateikia:</w:t>
            </w:r>
          </w:p>
          <w:p w14:paraId="64691665" w14:textId="77777777" w:rsidR="00CC147B" w:rsidRPr="000D1F64" w:rsidRDefault="00CC147B" w:rsidP="00CC147B">
            <w:pPr>
              <w:pStyle w:val="TableParagraph"/>
              <w:ind w:left="114" w:right="48"/>
              <w:jc w:val="both"/>
              <w:rPr>
                <w:rFonts w:ascii="Arial" w:hAnsi="Arial" w:cs="Arial"/>
                <w:sz w:val="20"/>
                <w:szCs w:val="20"/>
              </w:rPr>
            </w:pPr>
          </w:p>
          <w:p w14:paraId="4CF3B3AD" w14:textId="77777777" w:rsidR="006D677F" w:rsidRPr="000D1F64" w:rsidRDefault="006D677F" w:rsidP="006D677F">
            <w:pPr>
              <w:pStyle w:val="TableParagraph"/>
              <w:numPr>
                <w:ilvl w:val="0"/>
                <w:numId w:val="4"/>
              </w:numPr>
              <w:ind w:right="48"/>
              <w:jc w:val="both"/>
              <w:rPr>
                <w:rFonts w:ascii="Arial" w:hAnsi="Arial" w:cs="Arial"/>
                <w:sz w:val="20"/>
                <w:szCs w:val="20"/>
              </w:rPr>
            </w:pPr>
            <w:r w:rsidRPr="000D1F64">
              <w:rPr>
                <w:rFonts w:ascii="Arial" w:hAnsi="Arial" w:cs="Arial"/>
                <w:sz w:val="20"/>
                <w:szCs w:val="20"/>
              </w:rPr>
              <w:t>Įvykdytų sutarčių sąrašą (pateikiamas laisva forma), kuriame nurodyta: sutarties pavadinimas, sutarties objekto aprašymas, sutarties vykdymo laikotarpis (mėnesių tikslumu), sutarties vertė, užsakovas, užsakovo kontaktai.</w:t>
            </w:r>
          </w:p>
          <w:p w14:paraId="3C40D1A9" w14:textId="77777777" w:rsidR="006D677F" w:rsidRPr="000D1F64" w:rsidRDefault="006D677F" w:rsidP="006D677F">
            <w:pPr>
              <w:pStyle w:val="TableParagraph"/>
              <w:ind w:left="474" w:right="48"/>
              <w:jc w:val="both"/>
              <w:rPr>
                <w:rFonts w:ascii="Arial" w:hAnsi="Arial" w:cs="Arial"/>
                <w:sz w:val="20"/>
                <w:szCs w:val="20"/>
              </w:rPr>
            </w:pPr>
          </w:p>
          <w:p w14:paraId="1DB803C2" w14:textId="77777777" w:rsidR="006D677F" w:rsidRPr="000D1F64" w:rsidRDefault="006D677F" w:rsidP="006D677F">
            <w:pPr>
              <w:pStyle w:val="TableParagraph"/>
              <w:numPr>
                <w:ilvl w:val="0"/>
                <w:numId w:val="4"/>
              </w:numPr>
              <w:ind w:right="48"/>
              <w:jc w:val="both"/>
              <w:rPr>
                <w:rFonts w:ascii="Arial" w:hAnsi="Arial" w:cs="Arial"/>
                <w:sz w:val="20"/>
                <w:szCs w:val="20"/>
              </w:rPr>
            </w:pPr>
            <w:r w:rsidRPr="000D1F64">
              <w:rPr>
                <w:rFonts w:ascii="Arial" w:hAnsi="Arial" w:cs="Arial"/>
                <w:sz w:val="20"/>
                <w:szCs w:val="20"/>
              </w:rPr>
              <w:t xml:space="preserve">Darbų atlikimo aktas (arba savo turiniu analogiškas dokumentas) arba užsakovo </w:t>
            </w:r>
            <w:r w:rsidRPr="000D1F64">
              <w:rPr>
                <w:rFonts w:ascii="Arial" w:hAnsi="Arial" w:cs="Arial"/>
                <w:sz w:val="20"/>
                <w:szCs w:val="20"/>
              </w:rPr>
              <w:lastRenderedPageBreak/>
              <w:t>pažyma (atsiliepimas) apie tai, kad darbai pagal atitinkamą sutartį buvo atlikti tinkamai.</w:t>
            </w:r>
          </w:p>
          <w:p w14:paraId="7529EC53" w14:textId="77777777" w:rsidR="00B92CFC" w:rsidRPr="000D1F64" w:rsidRDefault="00B92CFC" w:rsidP="008466F7">
            <w:pPr>
              <w:pStyle w:val="ListParagraph"/>
              <w:numPr>
                <w:ilvl w:val="0"/>
                <w:numId w:val="0"/>
              </w:numPr>
            </w:pPr>
          </w:p>
          <w:p w14:paraId="3774E844" w14:textId="77777777" w:rsidR="006D677F" w:rsidRPr="000D1F64" w:rsidRDefault="006D677F" w:rsidP="006D677F">
            <w:pPr>
              <w:pStyle w:val="TableParagraph"/>
              <w:ind w:left="114" w:right="48"/>
              <w:jc w:val="both"/>
              <w:rPr>
                <w:rFonts w:ascii="Arial" w:hAnsi="Arial" w:cs="Arial"/>
                <w:sz w:val="20"/>
                <w:szCs w:val="20"/>
              </w:rPr>
            </w:pPr>
          </w:p>
          <w:p w14:paraId="1AFF5AC9" w14:textId="77777777" w:rsidR="006D677F" w:rsidRPr="000D1F64" w:rsidRDefault="006D677F" w:rsidP="006D677F">
            <w:pPr>
              <w:pStyle w:val="TableParagraph"/>
              <w:ind w:left="114" w:right="48"/>
              <w:jc w:val="both"/>
              <w:rPr>
                <w:rFonts w:ascii="Arial" w:hAnsi="Arial" w:cs="Arial"/>
                <w:sz w:val="20"/>
                <w:szCs w:val="20"/>
              </w:rPr>
            </w:pPr>
            <w:r w:rsidRPr="000D1F64">
              <w:rPr>
                <w:rFonts w:ascii="Arial" w:hAnsi="Arial" w:cs="Arial"/>
                <w:sz w:val="20"/>
                <w:szCs w:val="20"/>
              </w:rPr>
              <w:t>Pirkėjas, siekdamas patikslinti informaciją apie įvykdytą sutartį, pasilieka teisę be išankstinio tiekėjo įspėjimo susisiekti su tiekėjo nurodytu užsakovo kontaktiniu asmeniu.</w:t>
            </w:r>
          </w:p>
          <w:p w14:paraId="5CC1740B" w14:textId="6D2A2B0D" w:rsidR="004C5CC6" w:rsidRPr="000D1F64" w:rsidRDefault="004C5CC6" w:rsidP="004C5CC6">
            <w:pPr>
              <w:pStyle w:val="TableParagraph"/>
              <w:ind w:left="114" w:right="48"/>
              <w:jc w:val="both"/>
              <w:rPr>
                <w:rFonts w:ascii="Arial" w:hAnsi="Arial" w:cs="Arial"/>
                <w:sz w:val="20"/>
                <w:szCs w:val="20"/>
              </w:rPr>
            </w:pPr>
          </w:p>
        </w:tc>
      </w:tr>
      <w:tr w:rsidR="003638BE" w:rsidRPr="000D1F64" w14:paraId="2D9CDC31" w14:textId="77777777" w:rsidTr="004C2C55">
        <w:trPr>
          <w:trHeight w:val="20"/>
        </w:trPr>
        <w:tc>
          <w:tcPr>
            <w:tcW w:w="709" w:type="dxa"/>
            <w:shd w:val="clear" w:color="auto" w:fill="auto"/>
          </w:tcPr>
          <w:p w14:paraId="5AE3D3CB" w14:textId="3E64B9CD" w:rsidR="003638BE" w:rsidRPr="000D1F64" w:rsidRDefault="001760A1" w:rsidP="00F009C7">
            <w:pPr>
              <w:pStyle w:val="TableParagraph"/>
              <w:ind w:right="48"/>
              <w:jc w:val="center"/>
              <w:rPr>
                <w:rFonts w:ascii="Arial" w:hAnsi="Arial" w:cs="Arial"/>
                <w:sz w:val="20"/>
                <w:szCs w:val="20"/>
              </w:rPr>
            </w:pPr>
            <w:r w:rsidRPr="000D1F64">
              <w:rPr>
                <w:rFonts w:ascii="Arial" w:hAnsi="Arial" w:cs="Arial"/>
                <w:sz w:val="20"/>
                <w:szCs w:val="20"/>
              </w:rPr>
              <w:lastRenderedPageBreak/>
              <w:t>3.1.</w:t>
            </w:r>
            <w:r w:rsidR="00AB4D58" w:rsidRPr="000D1F64">
              <w:rPr>
                <w:rFonts w:ascii="Arial" w:hAnsi="Arial" w:cs="Arial"/>
                <w:sz w:val="20"/>
                <w:szCs w:val="20"/>
              </w:rPr>
              <w:t>4</w:t>
            </w:r>
            <w:r w:rsidRPr="000D1F64">
              <w:rPr>
                <w:rFonts w:ascii="Arial" w:hAnsi="Arial" w:cs="Arial"/>
                <w:sz w:val="20"/>
                <w:szCs w:val="20"/>
              </w:rPr>
              <w:t>.</w:t>
            </w:r>
          </w:p>
        </w:tc>
        <w:tc>
          <w:tcPr>
            <w:tcW w:w="4678" w:type="dxa"/>
            <w:shd w:val="clear" w:color="auto" w:fill="auto"/>
          </w:tcPr>
          <w:p w14:paraId="50C58068" w14:textId="77777777" w:rsidR="003638BE" w:rsidRPr="000D1F64" w:rsidRDefault="003638BE"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Tiekėjas turi turėti teisę atlikti: </w:t>
            </w:r>
          </w:p>
          <w:p w14:paraId="51B761E6" w14:textId="77777777" w:rsidR="003638BE" w:rsidRPr="000D1F64" w:rsidRDefault="003638BE" w:rsidP="00F42496">
            <w:pPr>
              <w:pStyle w:val="Default"/>
              <w:ind w:left="142" w:right="132"/>
              <w:jc w:val="both"/>
              <w:rPr>
                <w:rFonts w:ascii="Arial" w:hAnsi="Arial" w:cs="Arial"/>
                <w:sz w:val="20"/>
                <w:szCs w:val="20"/>
                <w:lang w:val="lt-LT"/>
              </w:rPr>
            </w:pPr>
          </w:p>
          <w:p w14:paraId="43DBE6B4" w14:textId="2BED8295" w:rsidR="003638BE" w:rsidRPr="000D1F64" w:rsidRDefault="003638BE"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Reikalavimas atlikti elektrotechnikos darbus 110 </w:t>
            </w:r>
            <w:proofErr w:type="spellStart"/>
            <w:r w:rsidRPr="000D1F64">
              <w:rPr>
                <w:rFonts w:ascii="Arial" w:hAnsi="Arial" w:cs="Arial"/>
                <w:sz w:val="20"/>
                <w:szCs w:val="20"/>
                <w:lang w:val="lt-LT"/>
              </w:rPr>
              <w:t>kV</w:t>
            </w:r>
            <w:proofErr w:type="spellEnd"/>
            <w:r w:rsidRPr="000D1F64">
              <w:rPr>
                <w:rFonts w:ascii="Arial" w:hAnsi="Arial" w:cs="Arial"/>
                <w:sz w:val="20"/>
                <w:szCs w:val="20"/>
                <w:lang w:val="lt-LT"/>
              </w:rPr>
              <w:t xml:space="preserve"> įtampos įrenginiuose (darbus vykdant veikiančiuose elektros įrenginiuose). </w:t>
            </w:r>
          </w:p>
          <w:p w14:paraId="4E8F0DBE" w14:textId="77777777" w:rsidR="003638BE" w:rsidRPr="000D1F64" w:rsidRDefault="003638BE" w:rsidP="00F42496">
            <w:pPr>
              <w:pStyle w:val="Default"/>
              <w:ind w:left="142" w:right="132"/>
              <w:jc w:val="both"/>
              <w:rPr>
                <w:rFonts w:ascii="Arial" w:hAnsi="Arial" w:cs="Arial"/>
                <w:sz w:val="20"/>
                <w:szCs w:val="20"/>
                <w:lang w:val="lt-LT"/>
              </w:rPr>
            </w:pPr>
          </w:p>
          <w:p w14:paraId="662E67D2" w14:textId="30B60318" w:rsidR="003638BE" w:rsidRPr="000D1F64" w:rsidRDefault="003638BE" w:rsidP="00F42496">
            <w:pPr>
              <w:pStyle w:val="Default"/>
              <w:ind w:left="142" w:right="132"/>
              <w:jc w:val="both"/>
              <w:rPr>
                <w:rFonts w:ascii="Arial" w:hAnsi="Arial" w:cs="Arial"/>
                <w:b/>
                <w:bCs/>
                <w:sz w:val="20"/>
                <w:szCs w:val="20"/>
                <w:lang w:val="lt-LT"/>
              </w:rPr>
            </w:pPr>
            <w:r w:rsidRPr="000D1F64">
              <w:rPr>
                <w:rFonts w:ascii="Arial" w:hAnsi="Arial" w:cs="Arial"/>
                <w:b/>
                <w:bCs/>
                <w:sz w:val="20"/>
                <w:szCs w:val="20"/>
                <w:lang w:val="lt-LT"/>
              </w:rPr>
              <w:t>Reikalavimas pagal STR 1.01.03:2017</w:t>
            </w:r>
            <w:r w:rsidR="00517F4B" w:rsidRPr="000D1F64">
              <w:rPr>
                <w:rFonts w:ascii="Arial" w:hAnsi="Arial" w:cs="Arial"/>
                <w:b/>
                <w:bCs/>
                <w:sz w:val="20"/>
                <w:szCs w:val="20"/>
                <w:lang w:val="lt-LT"/>
              </w:rPr>
              <w:t>:</w:t>
            </w:r>
            <w:r w:rsidRPr="000D1F64">
              <w:rPr>
                <w:rFonts w:ascii="Arial" w:hAnsi="Arial" w:cs="Arial"/>
                <w:b/>
                <w:bCs/>
                <w:sz w:val="20"/>
                <w:szCs w:val="20"/>
                <w:lang w:val="lt-LT"/>
              </w:rPr>
              <w:t xml:space="preserve"> </w:t>
            </w:r>
          </w:p>
          <w:p w14:paraId="607E5323" w14:textId="77777777" w:rsidR="003638BE"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kategorija: ypatingi statiniai </w:t>
            </w:r>
          </w:p>
          <w:p w14:paraId="26CA79EF" w14:textId="77777777" w:rsidR="003638BE"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grupė: inžineriniai tinklai; negyvenamieji pastatai </w:t>
            </w:r>
          </w:p>
          <w:p w14:paraId="1AE7CB99" w14:textId="7813B317" w:rsidR="003638BE"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pogrupis: elektros tinklai-perdavimo, tiesioginių linijų elektros tinklai; </w:t>
            </w:r>
          </w:p>
          <w:p w14:paraId="497A7556" w14:textId="77777777" w:rsidR="003638BE" w:rsidRPr="000D1F64" w:rsidRDefault="003638BE" w:rsidP="00F42496">
            <w:pPr>
              <w:pStyle w:val="Default"/>
              <w:ind w:left="142" w:right="132"/>
              <w:jc w:val="both"/>
              <w:rPr>
                <w:rFonts w:ascii="Arial" w:hAnsi="Arial" w:cs="Arial"/>
                <w:sz w:val="20"/>
                <w:szCs w:val="20"/>
                <w:lang w:val="lt-LT"/>
              </w:rPr>
            </w:pPr>
            <w:r w:rsidRPr="000D1F64">
              <w:rPr>
                <w:rFonts w:ascii="Arial" w:hAnsi="Arial" w:cs="Arial"/>
                <w:sz w:val="20"/>
                <w:szCs w:val="20"/>
                <w:lang w:val="lt-LT"/>
              </w:rPr>
              <w:t xml:space="preserve">arba </w:t>
            </w:r>
          </w:p>
          <w:p w14:paraId="0D55D416" w14:textId="77777777" w:rsidR="00517F4B" w:rsidRPr="000D1F64" w:rsidRDefault="00517F4B" w:rsidP="00F42496">
            <w:pPr>
              <w:pStyle w:val="Default"/>
              <w:ind w:left="142" w:right="132"/>
              <w:jc w:val="both"/>
              <w:rPr>
                <w:rFonts w:ascii="Arial" w:hAnsi="Arial" w:cs="Arial"/>
                <w:sz w:val="20"/>
                <w:szCs w:val="20"/>
                <w:lang w:val="lt-LT"/>
              </w:rPr>
            </w:pPr>
          </w:p>
          <w:p w14:paraId="79F44C64" w14:textId="3366E46C" w:rsidR="003638BE" w:rsidRPr="000D1F64" w:rsidRDefault="003638BE" w:rsidP="00F42496">
            <w:pPr>
              <w:pStyle w:val="Default"/>
              <w:ind w:left="142" w:right="132"/>
              <w:jc w:val="both"/>
              <w:rPr>
                <w:rFonts w:ascii="Arial" w:hAnsi="Arial" w:cs="Arial"/>
                <w:b/>
                <w:bCs/>
                <w:sz w:val="20"/>
                <w:szCs w:val="20"/>
                <w:lang w:val="lt-LT"/>
              </w:rPr>
            </w:pPr>
            <w:r w:rsidRPr="000D1F64">
              <w:rPr>
                <w:rFonts w:ascii="Arial" w:hAnsi="Arial" w:cs="Arial"/>
                <w:b/>
                <w:bCs/>
                <w:sz w:val="20"/>
                <w:szCs w:val="20"/>
                <w:lang w:val="lt-LT"/>
              </w:rPr>
              <w:t xml:space="preserve">Reikalavimas pagal STR 1.01.06:2013 (jei atestatai išduoti iki 2017-01-01): </w:t>
            </w:r>
          </w:p>
          <w:p w14:paraId="6D8E7B29" w14:textId="77777777" w:rsidR="00517F4B"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kategorija: ypatingi statiniai; </w:t>
            </w:r>
          </w:p>
          <w:p w14:paraId="54BD5915" w14:textId="77777777" w:rsidR="00517F4B"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grupė: inžineriniai tinklai; negyvenamieji pastatai; </w:t>
            </w:r>
          </w:p>
          <w:p w14:paraId="25B4909C" w14:textId="70890CCF" w:rsidR="003638BE"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statinių pogrupis: elektros tinklai (iki 110kV) </w:t>
            </w:r>
          </w:p>
          <w:p w14:paraId="0DC027E2" w14:textId="77777777" w:rsidR="00517F4B" w:rsidRPr="000D1F64" w:rsidRDefault="00517F4B" w:rsidP="00F42496">
            <w:pPr>
              <w:pStyle w:val="Default"/>
              <w:ind w:left="142" w:right="132"/>
              <w:jc w:val="both"/>
              <w:rPr>
                <w:rFonts w:ascii="Arial" w:hAnsi="Arial" w:cs="Arial"/>
                <w:sz w:val="20"/>
                <w:szCs w:val="20"/>
                <w:lang w:val="lt-LT"/>
              </w:rPr>
            </w:pPr>
          </w:p>
          <w:p w14:paraId="1B1C8A37" w14:textId="7F0F6C71" w:rsidR="003638BE" w:rsidRPr="000D1F64" w:rsidRDefault="003638BE" w:rsidP="00F42496">
            <w:pPr>
              <w:pStyle w:val="Default"/>
              <w:ind w:left="142" w:right="132"/>
              <w:jc w:val="both"/>
              <w:rPr>
                <w:rFonts w:ascii="Arial" w:hAnsi="Arial" w:cs="Arial"/>
                <w:b/>
                <w:bCs/>
                <w:sz w:val="20"/>
                <w:szCs w:val="20"/>
                <w:lang w:val="lt-LT"/>
              </w:rPr>
            </w:pPr>
            <w:r w:rsidRPr="000D1F64">
              <w:rPr>
                <w:rFonts w:ascii="Arial" w:hAnsi="Arial" w:cs="Arial"/>
                <w:b/>
                <w:bCs/>
                <w:sz w:val="20"/>
                <w:szCs w:val="20"/>
                <w:lang w:val="lt-LT"/>
              </w:rPr>
              <w:t xml:space="preserve">Reikalavimas pagal STR 1.06.01:2016 „Statybos darbai. Statinio statybos priežiūra“: </w:t>
            </w:r>
          </w:p>
          <w:p w14:paraId="02B7EE7B" w14:textId="77777777" w:rsidR="00B6690C" w:rsidRPr="000D1F64" w:rsidRDefault="003638BE" w:rsidP="00F42496">
            <w:pPr>
              <w:pStyle w:val="Default"/>
              <w:numPr>
                <w:ilvl w:val="0"/>
                <w:numId w:val="3"/>
              </w:numPr>
              <w:ind w:left="142" w:right="132"/>
              <w:jc w:val="both"/>
              <w:rPr>
                <w:rFonts w:ascii="Arial" w:hAnsi="Arial" w:cs="Arial"/>
                <w:sz w:val="20"/>
                <w:szCs w:val="20"/>
                <w:lang w:val="lt-LT"/>
              </w:rPr>
            </w:pPr>
            <w:r w:rsidRPr="000D1F64">
              <w:rPr>
                <w:rFonts w:ascii="Arial" w:hAnsi="Arial" w:cs="Arial"/>
                <w:sz w:val="20"/>
                <w:szCs w:val="20"/>
                <w:u w:val="single"/>
                <w:lang w:val="lt-LT"/>
              </w:rPr>
              <w:t>statybos darbų sritys</w:t>
            </w:r>
            <w:r w:rsidRPr="000D1F64">
              <w:rPr>
                <w:rFonts w:ascii="Arial" w:hAnsi="Arial" w:cs="Arial"/>
                <w:sz w:val="20"/>
                <w:szCs w:val="20"/>
                <w:lang w:val="lt-LT"/>
              </w:rPr>
              <w:t>:</w:t>
            </w:r>
          </w:p>
          <w:p w14:paraId="7F23FB20" w14:textId="77777777" w:rsidR="00B6690C"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elektros energijos tiekimo ir skirstymo įrenginių montavimas; </w:t>
            </w:r>
          </w:p>
          <w:p w14:paraId="18C1AF76" w14:textId="77777777" w:rsidR="00B6690C"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procesų valdymo ir automatizavimo sistemų įrengimas; </w:t>
            </w:r>
          </w:p>
          <w:p w14:paraId="35BFA0AE" w14:textId="1277CD82" w:rsidR="00B6690C"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elektros tinklų (išskyrus žemos ir vidutinės įtampos) tiesimas; </w:t>
            </w:r>
          </w:p>
          <w:p w14:paraId="7725C390" w14:textId="77777777" w:rsidR="00B6690C"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 xml:space="preserve">Statinio nuotolinio ryšio (telekomunikacijų) inžinerinių sistemų įrengimas; </w:t>
            </w:r>
          </w:p>
          <w:p w14:paraId="6A743B27" w14:textId="77777777" w:rsidR="00B6690C"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statybinių konstrukcijų (gelžbetonio, betono, metalo, ir kitų) statyba ir montavimas;</w:t>
            </w:r>
          </w:p>
          <w:p w14:paraId="49E646E6" w14:textId="77777777" w:rsidR="003638BE" w:rsidRPr="000D1F64" w:rsidRDefault="003638BE" w:rsidP="00F42496">
            <w:pPr>
              <w:pStyle w:val="Default"/>
              <w:numPr>
                <w:ilvl w:val="1"/>
                <w:numId w:val="3"/>
              </w:numPr>
              <w:ind w:left="142" w:right="132"/>
              <w:jc w:val="both"/>
              <w:rPr>
                <w:rFonts w:ascii="Arial" w:hAnsi="Arial" w:cs="Arial"/>
                <w:sz w:val="20"/>
                <w:szCs w:val="20"/>
                <w:lang w:val="lt-LT"/>
              </w:rPr>
            </w:pPr>
            <w:r w:rsidRPr="000D1F64">
              <w:rPr>
                <w:rFonts w:ascii="Arial" w:hAnsi="Arial" w:cs="Arial"/>
                <w:sz w:val="20"/>
                <w:szCs w:val="20"/>
                <w:lang w:val="lt-LT"/>
              </w:rPr>
              <w:t>žemės darbai.</w:t>
            </w:r>
          </w:p>
          <w:p w14:paraId="71410768" w14:textId="34F9CCA6" w:rsidR="00CC147B" w:rsidRPr="000D1F64" w:rsidRDefault="00CC147B" w:rsidP="00F42496">
            <w:pPr>
              <w:pStyle w:val="Default"/>
              <w:ind w:left="142" w:right="132"/>
              <w:jc w:val="both"/>
              <w:rPr>
                <w:rFonts w:ascii="Arial" w:hAnsi="Arial" w:cs="Arial"/>
                <w:sz w:val="20"/>
                <w:szCs w:val="20"/>
                <w:lang w:val="lt-LT"/>
              </w:rPr>
            </w:pPr>
          </w:p>
        </w:tc>
        <w:tc>
          <w:tcPr>
            <w:tcW w:w="4252" w:type="dxa"/>
            <w:shd w:val="clear" w:color="auto" w:fill="auto"/>
          </w:tcPr>
          <w:p w14:paraId="28B9F8A9" w14:textId="77777777" w:rsidR="00B23F2F" w:rsidRPr="000D1F64" w:rsidRDefault="00B23F2F" w:rsidP="005D5982">
            <w:pPr>
              <w:pStyle w:val="TableParagraph"/>
              <w:ind w:left="114" w:right="48"/>
              <w:rPr>
                <w:rFonts w:ascii="Arial" w:hAnsi="Arial" w:cs="Arial"/>
                <w:sz w:val="20"/>
                <w:szCs w:val="20"/>
              </w:rPr>
            </w:pPr>
            <w:r w:rsidRPr="000D1F64">
              <w:rPr>
                <w:rFonts w:ascii="Arial" w:hAnsi="Arial" w:cs="Arial"/>
                <w:sz w:val="20"/>
                <w:szCs w:val="20"/>
              </w:rPr>
              <w:t>Tiekėjas pateikia:</w:t>
            </w:r>
          </w:p>
          <w:p w14:paraId="0385804B" w14:textId="77777777" w:rsidR="00B23F2F" w:rsidRPr="000D1F64" w:rsidRDefault="00B23F2F" w:rsidP="005D5982">
            <w:pPr>
              <w:pStyle w:val="TableParagraph"/>
              <w:ind w:left="114" w:right="48"/>
              <w:rPr>
                <w:rFonts w:ascii="Arial" w:hAnsi="Arial" w:cs="Arial"/>
                <w:sz w:val="20"/>
                <w:szCs w:val="20"/>
              </w:rPr>
            </w:pPr>
          </w:p>
          <w:p w14:paraId="2F26934E" w14:textId="77777777" w:rsidR="00AB4D58" w:rsidRPr="000D1F64" w:rsidRDefault="00B23F2F" w:rsidP="003E72E3">
            <w:pPr>
              <w:pStyle w:val="TableParagraph"/>
              <w:numPr>
                <w:ilvl w:val="0"/>
                <w:numId w:val="3"/>
              </w:numPr>
              <w:ind w:left="422" w:right="48" w:hanging="283"/>
              <w:jc w:val="both"/>
              <w:rPr>
                <w:rFonts w:ascii="Arial" w:hAnsi="Arial" w:cs="Arial"/>
                <w:sz w:val="20"/>
                <w:szCs w:val="20"/>
              </w:rPr>
            </w:pPr>
            <w:r w:rsidRPr="000D1F64">
              <w:rPr>
                <w:rFonts w:ascii="Arial" w:hAnsi="Arial" w:cs="Arial"/>
                <w:sz w:val="20"/>
                <w:szCs w:val="20"/>
              </w:rPr>
              <w:t>Valstybinės energetikos reguliavimo tarybos išduoto atestato arba Teisės pripažinimo pažymos, suteikiančių teisę atlikti šiame punkte nurodytus darbus, skaitmeninę kopiją.</w:t>
            </w:r>
          </w:p>
          <w:p w14:paraId="431F2A78" w14:textId="77777777" w:rsidR="00AB4D58" w:rsidRPr="000D1F64" w:rsidRDefault="00AB4D58" w:rsidP="00AB4D58">
            <w:pPr>
              <w:pStyle w:val="TableParagraph"/>
              <w:ind w:left="422" w:right="48"/>
              <w:jc w:val="both"/>
              <w:rPr>
                <w:rFonts w:ascii="Arial" w:hAnsi="Arial" w:cs="Arial"/>
                <w:sz w:val="20"/>
                <w:szCs w:val="20"/>
              </w:rPr>
            </w:pPr>
          </w:p>
          <w:p w14:paraId="3A109CE6" w14:textId="75EDE961" w:rsidR="003638BE" w:rsidRPr="000D1F64" w:rsidRDefault="00B23F2F" w:rsidP="003E72E3">
            <w:pPr>
              <w:pStyle w:val="TableParagraph"/>
              <w:numPr>
                <w:ilvl w:val="0"/>
                <w:numId w:val="3"/>
              </w:numPr>
              <w:ind w:left="422" w:right="48" w:hanging="283"/>
              <w:jc w:val="both"/>
              <w:rPr>
                <w:rFonts w:ascii="Arial" w:hAnsi="Arial" w:cs="Arial"/>
                <w:sz w:val="20"/>
                <w:szCs w:val="20"/>
              </w:rPr>
            </w:pPr>
            <w:r w:rsidRPr="000D1F64">
              <w:rPr>
                <w:rFonts w:ascii="Arial" w:hAnsi="Arial" w:cs="Arial"/>
                <w:sz w:val="20"/>
                <w:szCs w:val="20"/>
              </w:rPr>
              <w:t>Lietuvos Respublikos aplinkos ministerijos išduoto atestato arba Valstybės įmonės Statybos produkcijos sertifikavimo centro išduoto kvalifikacijos atestato, arba Teisės pripažinimo pažymos, suteikiančių teisę atlikti šiame punkte nurodytus darbus, skaitmeninę kopiją.</w:t>
            </w:r>
          </w:p>
          <w:p w14:paraId="3F46C057" w14:textId="77777777" w:rsidR="008179EF" w:rsidRPr="000D1F64" w:rsidRDefault="008179EF" w:rsidP="005D5982">
            <w:pPr>
              <w:pStyle w:val="TableParagraph"/>
              <w:ind w:left="114" w:right="48"/>
              <w:jc w:val="both"/>
              <w:rPr>
                <w:rFonts w:ascii="Arial" w:hAnsi="Arial" w:cs="Arial"/>
                <w:sz w:val="20"/>
                <w:szCs w:val="20"/>
              </w:rPr>
            </w:pPr>
          </w:p>
          <w:p w14:paraId="6B8D7A61" w14:textId="7D5242A7" w:rsidR="008179EF" w:rsidRPr="000D1F64" w:rsidRDefault="008179EF" w:rsidP="005D5982">
            <w:pPr>
              <w:pStyle w:val="TableParagraph"/>
              <w:ind w:left="114" w:right="48"/>
              <w:jc w:val="both"/>
              <w:rPr>
                <w:rFonts w:ascii="Arial" w:hAnsi="Arial" w:cs="Arial"/>
                <w:sz w:val="20"/>
                <w:szCs w:val="20"/>
                <w:highlight w:val="yellow"/>
              </w:rPr>
            </w:pPr>
            <w:r w:rsidRPr="000D1F64">
              <w:rPr>
                <w:rFonts w:ascii="Arial" w:hAnsi="Arial" w:cs="Arial"/>
                <w:sz w:val="20"/>
                <w:szCs w:val="20"/>
              </w:rPr>
              <w:t>PASTABA: Užsienio (t. y. Europos Sąjungos, Šveicarijos Konfederacijos arba valstybės, pasirašiusios Europos Ekonominės erdvės sutartį) Tiekėjai pateikia Tiekėjo registravimo valstybės kompetentingų institucijų išduotų atitinkamų atestatų, licencijų, leidimų ar kitų dokumentų bei Teisės pripažinimo pažymų, jei pasiūlymą teikia užsienio tiekėjas turintis atestatą, suteikiantį teisę vykdyti atitinkamus darbus ne Lietuvos Respublikoje, turi būti pateikti patvirtinantys dokumentai, jog juridinis asmuo kreipėsi į Valstybinės energetikos reguliavimo tarybą dėl teisės pripažinimo dokumento išdavimo skaitmenines kopijas.</w:t>
            </w:r>
          </w:p>
        </w:tc>
      </w:tr>
      <w:tr w:rsidR="003638BE" w:rsidRPr="000D1F64" w14:paraId="045CB8F4" w14:textId="77777777" w:rsidTr="00E513B0">
        <w:trPr>
          <w:trHeight w:val="736"/>
        </w:trPr>
        <w:tc>
          <w:tcPr>
            <w:tcW w:w="709" w:type="dxa"/>
            <w:shd w:val="clear" w:color="auto" w:fill="auto"/>
          </w:tcPr>
          <w:p w14:paraId="622F42BD" w14:textId="51D01EE8" w:rsidR="003638BE" w:rsidRPr="000D1F64" w:rsidRDefault="001760A1" w:rsidP="00F009C7">
            <w:pPr>
              <w:pStyle w:val="TableParagraph"/>
              <w:ind w:right="48"/>
              <w:jc w:val="center"/>
              <w:rPr>
                <w:rFonts w:ascii="Arial" w:hAnsi="Arial" w:cs="Arial"/>
                <w:sz w:val="20"/>
                <w:szCs w:val="20"/>
              </w:rPr>
            </w:pPr>
            <w:r w:rsidRPr="000D1F64">
              <w:rPr>
                <w:rFonts w:ascii="Arial" w:hAnsi="Arial" w:cs="Arial"/>
                <w:sz w:val="20"/>
                <w:szCs w:val="20"/>
              </w:rPr>
              <w:t>3.1.</w:t>
            </w:r>
            <w:r w:rsidR="00AB4D58" w:rsidRPr="000D1F64">
              <w:rPr>
                <w:rFonts w:ascii="Arial" w:hAnsi="Arial" w:cs="Arial"/>
                <w:sz w:val="20"/>
                <w:szCs w:val="20"/>
              </w:rPr>
              <w:t>5</w:t>
            </w:r>
            <w:r w:rsidRPr="000D1F64">
              <w:rPr>
                <w:rFonts w:ascii="Arial" w:hAnsi="Arial" w:cs="Arial"/>
                <w:sz w:val="20"/>
                <w:szCs w:val="20"/>
              </w:rPr>
              <w:t>.</w:t>
            </w:r>
          </w:p>
        </w:tc>
        <w:tc>
          <w:tcPr>
            <w:tcW w:w="4678" w:type="dxa"/>
            <w:shd w:val="clear" w:color="auto" w:fill="auto"/>
          </w:tcPr>
          <w:p w14:paraId="5AAED47A" w14:textId="77777777" w:rsidR="00D04DD6" w:rsidRPr="000D1F64" w:rsidRDefault="00D04DD6" w:rsidP="00F42496">
            <w:pPr>
              <w:pStyle w:val="TableParagraph"/>
              <w:ind w:left="142" w:right="132"/>
              <w:jc w:val="both"/>
              <w:rPr>
                <w:rFonts w:ascii="Arial" w:hAnsi="Arial" w:cs="Arial"/>
                <w:sz w:val="20"/>
                <w:szCs w:val="20"/>
              </w:rPr>
            </w:pPr>
            <w:r w:rsidRPr="000D1F64">
              <w:rPr>
                <w:rFonts w:ascii="Arial" w:hAnsi="Arial" w:cs="Arial"/>
                <w:sz w:val="20"/>
                <w:szCs w:val="20"/>
              </w:rPr>
              <w:t>Tiekėjas turi turėti teisę būti ypatingo statinio statybos rangovu:</w:t>
            </w:r>
          </w:p>
          <w:p w14:paraId="6E88A624" w14:textId="77777777" w:rsidR="00AB5CD0" w:rsidRPr="000D1F64" w:rsidRDefault="00AB5CD0" w:rsidP="00F42496">
            <w:pPr>
              <w:pStyle w:val="TableParagraph"/>
              <w:ind w:left="142" w:right="132"/>
              <w:jc w:val="both"/>
              <w:rPr>
                <w:rFonts w:ascii="Arial" w:hAnsi="Arial" w:cs="Arial"/>
                <w:sz w:val="20"/>
                <w:szCs w:val="20"/>
              </w:rPr>
            </w:pPr>
          </w:p>
          <w:p w14:paraId="62B31E9D" w14:textId="77777777" w:rsidR="000A6CE0" w:rsidRPr="000D1F64" w:rsidRDefault="00D04D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Statiniai</w:t>
            </w:r>
            <w:r w:rsidRPr="000D1F64">
              <w:rPr>
                <w:rFonts w:ascii="Arial" w:hAnsi="Arial" w:cs="Arial"/>
                <w:sz w:val="20"/>
                <w:szCs w:val="20"/>
              </w:rPr>
              <w:t xml:space="preserve">: negyvenamieji pastatai (gamybos ir pramonės paskirties (energetikos)), inžineriniai tinklai (elektros (110 </w:t>
            </w:r>
            <w:proofErr w:type="spellStart"/>
            <w:r w:rsidRPr="000D1F64">
              <w:rPr>
                <w:rFonts w:ascii="Arial" w:hAnsi="Arial" w:cs="Arial"/>
                <w:sz w:val="20"/>
                <w:szCs w:val="20"/>
              </w:rPr>
              <w:t>kV</w:t>
            </w:r>
            <w:proofErr w:type="spellEnd"/>
            <w:r w:rsidRPr="000D1F64">
              <w:rPr>
                <w:rFonts w:ascii="Arial" w:hAnsi="Arial" w:cs="Arial"/>
                <w:sz w:val="20"/>
                <w:szCs w:val="20"/>
              </w:rPr>
              <w:t xml:space="preserve"> įtampos)); </w:t>
            </w:r>
          </w:p>
          <w:p w14:paraId="75FFE6A7" w14:textId="77777777" w:rsidR="00BA1603" w:rsidRPr="000D1F64" w:rsidRDefault="00BA1603" w:rsidP="00F42496">
            <w:pPr>
              <w:pStyle w:val="TableParagraph"/>
              <w:ind w:left="142" w:right="132"/>
              <w:jc w:val="both"/>
              <w:rPr>
                <w:rFonts w:ascii="Arial" w:hAnsi="Arial" w:cs="Arial"/>
                <w:sz w:val="20"/>
                <w:szCs w:val="20"/>
              </w:rPr>
            </w:pPr>
          </w:p>
          <w:p w14:paraId="4A2042E6" w14:textId="2F79FD87" w:rsidR="003638BE" w:rsidRPr="000D1F64" w:rsidRDefault="00D04D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statybos darbų sritys</w:t>
            </w:r>
            <w:r w:rsidRPr="000D1F64">
              <w:rPr>
                <w:rFonts w:ascii="Arial" w:hAnsi="Arial" w:cs="Arial"/>
                <w:sz w:val="20"/>
                <w:szCs w:val="20"/>
              </w:rPr>
              <w:t xml:space="preserve"> – bendrieji statybos darbai; vandentiekio ir nuotekų šalinimo tinklų tiesimas; statinio vandentiekio ir nuotekų šalinimo inžinerinių sistemų įrengimas; statinio šildymo, vėdinimo ir oro kondicionavimo inžinerinių sistemų įrengimas; statinio elektros inžinerinių sistemų įrengimas; procesų valdymo ir automatizavimo </w:t>
            </w:r>
            <w:r w:rsidRPr="000D1F64">
              <w:rPr>
                <w:rFonts w:ascii="Arial" w:hAnsi="Arial" w:cs="Arial"/>
                <w:sz w:val="20"/>
                <w:szCs w:val="20"/>
              </w:rPr>
              <w:lastRenderedPageBreak/>
              <w:t>sistemų įrengimas; statinio nuotolinio ryšio (telekomunikacijų) inžinerinių sistemų įrengimas; statinio apsauginės signalizacijos, gaisrinės saugos (signalizacijos) inžinerinių sistemų įrengimas.</w:t>
            </w:r>
          </w:p>
        </w:tc>
        <w:tc>
          <w:tcPr>
            <w:tcW w:w="4252" w:type="dxa"/>
            <w:shd w:val="clear" w:color="auto" w:fill="auto"/>
          </w:tcPr>
          <w:p w14:paraId="56D01BB1" w14:textId="77777777" w:rsidR="003638BE" w:rsidRPr="000D1F64" w:rsidRDefault="00CF18B1" w:rsidP="005D5982">
            <w:pPr>
              <w:pStyle w:val="TableParagraph"/>
              <w:ind w:left="114" w:right="48"/>
              <w:jc w:val="both"/>
              <w:rPr>
                <w:rFonts w:ascii="Arial" w:hAnsi="Arial" w:cs="Arial"/>
                <w:sz w:val="20"/>
                <w:szCs w:val="20"/>
              </w:rPr>
            </w:pPr>
            <w:r w:rsidRPr="000D1F64">
              <w:rPr>
                <w:rFonts w:ascii="Arial" w:hAnsi="Arial" w:cs="Arial"/>
                <w:sz w:val="20"/>
                <w:szCs w:val="20"/>
              </w:rPr>
              <w:lastRenderedPageBreak/>
              <w:t>Lietuvos Respublikos aplinkos ministerijos išduoto atestato arba Valstybės įmonės Statybos produkcijos sertifikavimo centro išduoto kvalifikacijos atestato arba Teisės pripažinimo pažymos, suteikiančių teisę atlikti šiame punkte nurodytus darbus skaitmeninė kopija.</w:t>
            </w:r>
          </w:p>
          <w:p w14:paraId="45AECA53" w14:textId="77777777" w:rsidR="00BE418E" w:rsidRPr="000D1F64" w:rsidRDefault="00BE418E" w:rsidP="005D5982">
            <w:pPr>
              <w:pStyle w:val="TableParagraph"/>
              <w:ind w:left="114" w:right="48"/>
              <w:jc w:val="both"/>
              <w:rPr>
                <w:rFonts w:ascii="Arial" w:hAnsi="Arial" w:cs="Arial"/>
                <w:sz w:val="20"/>
                <w:szCs w:val="20"/>
              </w:rPr>
            </w:pPr>
          </w:p>
          <w:p w14:paraId="449C228B" w14:textId="77777777" w:rsidR="00BE418E" w:rsidRPr="000D1F64" w:rsidRDefault="00BE418E" w:rsidP="005D5982">
            <w:pPr>
              <w:pStyle w:val="TableParagraph"/>
              <w:ind w:left="114" w:right="48"/>
              <w:jc w:val="both"/>
              <w:rPr>
                <w:rFonts w:ascii="Arial" w:hAnsi="Arial" w:cs="Arial"/>
                <w:sz w:val="20"/>
                <w:szCs w:val="20"/>
              </w:rPr>
            </w:pPr>
            <w:r w:rsidRPr="000D1F64">
              <w:rPr>
                <w:rFonts w:ascii="Arial" w:hAnsi="Arial" w:cs="Arial"/>
                <w:sz w:val="20"/>
                <w:szCs w:val="20"/>
              </w:rPr>
              <w:t xml:space="preserve">PASTABA: Užsienio (t. y. Europos Sąjungos, Šveicarijos Konfederacijos arba valstybės, pasirašiusios Europos Ekonominės erdvės sutartį) Tiekėjai pateikia Tiekėjo registravimo valstybės kompetentingų institucijų išduotų atitinkamų atestatų, licencijų, leidimų ar kitų </w:t>
            </w:r>
            <w:r w:rsidRPr="000D1F64">
              <w:rPr>
                <w:rFonts w:ascii="Arial" w:hAnsi="Arial" w:cs="Arial"/>
                <w:sz w:val="20"/>
                <w:szCs w:val="20"/>
              </w:rPr>
              <w:lastRenderedPageBreak/>
              <w:t>dokumentų bei Teisės pripažinimo pažymų, jei pasiūlymą teikia užsienio tiekėjas, turintis atestatą, suteikiantį teisę vykdyti atitinkamus darbus ne Lietuvos Respublikoje, turi būti pateikti patvirtinantys dokumentai, jog juridinis asmuo kreipėsi į Statybos produkcijos sertifikavimo centrą dėl teisės pripažinimo dokumento išdavimo (kaip tai numatyta STR 1.02.01:2017 VIII ir IX skyriuose) skaitmenines kopijas. Tokiu atveju, kai užsienio tiekėjas įrodymui pateikia ne kvalifikacijos pripažinimo dokumentą, o kitus dokumentus, teisės pripažinimo dokumentą jis privalės pateiki iki sutarties sudarymo.</w:t>
            </w:r>
          </w:p>
          <w:p w14:paraId="413E0BEF" w14:textId="6EC5D9B0" w:rsidR="00CC147B" w:rsidRPr="000D1F64" w:rsidRDefault="00CC147B" w:rsidP="00CC147B">
            <w:pPr>
              <w:pStyle w:val="TableParagraph"/>
              <w:ind w:right="48"/>
              <w:jc w:val="both"/>
              <w:rPr>
                <w:rFonts w:ascii="Arial" w:hAnsi="Arial" w:cs="Arial"/>
                <w:sz w:val="20"/>
                <w:szCs w:val="20"/>
                <w:highlight w:val="yellow"/>
              </w:rPr>
            </w:pPr>
          </w:p>
        </w:tc>
      </w:tr>
      <w:tr w:rsidR="003638BE" w:rsidRPr="000D1F64" w14:paraId="35C15883" w14:textId="77777777" w:rsidTr="00E513B0">
        <w:trPr>
          <w:trHeight w:val="736"/>
        </w:trPr>
        <w:tc>
          <w:tcPr>
            <w:tcW w:w="709" w:type="dxa"/>
            <w:shd w:val="clear" w:color="auto" w:fill="auto"/>
          </w:tcPr>
          <w:p w14:paraId="7634D4F3" w14:textId="5303180D" w:rsidR="003638BE" w:rsidRPr="000D1F64" w:rsidRDefault="001760A1" w:rsidP="00F009C7">
            <w:pPr>
              <w:pStyle w:val="TableParagraph"/>
              <w:ind w:right="48"/>
              <w:jc w:val="center"/>
              <w:rPr>
                <w:rFonts w:ascii="Arial" w:hAnsi="Arial" w:cs="Arial"/>
                <w:sz w:val="20"/>
                <w:szCs w:val="20"/>
              </w:rPr>
            </w:pPr>
            <w:r w:rsidRPr="000D1F64">
              <w:rPr>
                <w:rFonts w:ascii="Arial" w:hAnsi="Arial" w:cs="Arial"/>
                <w:sz w:val="20"/>
                <w:szCs w:val="20"/>
              </w:rPr>
              <w:lastRenderedPageBreak/>
              <w:t>3.1.</w:t>
            </w:r>
            <w:r w:rsidR="00AB4D58" w:rsidRPr="000D1F64">
              <w:rPr>
                <w:rFonts w:ascii="Arial" w:hAnsi="Arial" w:cs="Arial"/>
                <w:sz w:val="20"/>
                <w:szCs w:val="20"/>
              </w:rPr>
              <w:t>6</w:t>
            </w:r>
            <w:r w:rsidRPr="000D1F64">
              <w:rPr>
                <w:rFonts w:ascii="Arial" w:hAnsi="Arial" w:cs="Arial"/>
                <w:sz w:val="20"/>
                <w:szCs w:val="20"/>
              </w:rPr>
              <w:t>.</w:t>
            </w:r>
          </w:p>
        </w:tc>
        <w:tc>
          <w:tcPr>
            <w:tcW w:w="4678" w:type="dxa"/>
            <w:shd w:val="clear" w:color="auto" w:fill="auto"/>
          </w:tcPr>
          <w:p w14:paraId="28C4755D" w14:textId="77777777" w:rsidR="00A621D6" w:rsidRPr="000D1F64" w:rsidRDefault="00A621D6" w:rsidP="00F42496">
            <w:pPr>
              <w:pStyle w:val="TableParagraph"/>
              <w:ind w:left="142" w:right="132"/>
              <w:jc w:val="both"/>
              <w:rPr>
                <w:rFonts w:ascii="Arial" w:hAnsi="Arial" w:cs="Arial"/>
                <w:sz w:val="20"/>
                <w:szCs w:val="20"/>
              </w:rPr>
            </w:pPr>
            <w:r w:rsidRPr="000D1F64">
              <w:rPr>
                <w:rFonts w:ascii="Arial" w:hAnsi="Arial" w:cs="Arial"/>
                <w:sz w:val="20"/>
                <w:szCs w:val="20"/>
              </w:rPr>
              <w:t>Darbų vadovavimui turi būti skiriami:</w:t>
            </w:r>
          </w:p>
          <w:p w14:paraId="4E7AC697" w14:textId="77777777" w:rsidR="00A621D6" w:rsidRPr="000D1F64" w:rsidRDefault="00A621D6" w:rsidP="00F42496">
            <w:pPr>
              <w:pStyle w:val="TableParagraph"/>
              <w:ind w:left="142" w:right="132"/>
              <w:jc w:val="both"/>
              <w:rPr>
                <w:rFonts w:ascii="Arial" w:hAnsi="Arial" w:cs="Arial"/>
                <w:sz w:val="20"/>
                <w:szCs w:val="20"/>
              </w:rPr>
            </w:pPr>
          </w:p>
          <w:p w14:paraId="13D73666" w14:textId="172CA1B8" w:rsidR="00A621D6" w:rsidRPr="000D1F64" w:rsidRDefault="00A621D6" w:rsidP="00F42496">
            <w:pPr>
              <w:pStyle w:val="TableParagraph"/>
              <w:ind w:left="142" w:right="132"/>
              <w:jc w:val="both"/>
              <w:rPr>
                <w:rFonts w:ascii="Arial" w:hAnsi="Arial" w:cs="Arial"/>
                <w:sz w:val="20"/>
                <w:szCs w:val="20"/>
              </w:rPr>
            </w:pPr>
            <w:r w:rsidRPr="000D1F64">
              <w:rPr>
                <w:rFonts w:ascii="Arial" w:hAnsi="Arial" w:cs="Arial"/>
                <w:sz w:val="20"/>
                <w:szCs w:val="20"/>
              </w:rPr>
              <w:t xml:space="preserve">Lietuvos Respublikos aplinkos ministerijos arba Valstybės įmonės Statybos produkcijos sertifikavimo centro kvalifikuotas ypatingo statinio projekto vadovas, turintis teisę eiti šias pareigas: ne žemesnės kaip 110 </w:t>
            </w:r>
            <w:proofErr w:type="spellStart"/>
            <w:r w:rsidRPr="000D1F64">
              <w:rPr>
                <w:rFonts w:ascii="Arial" w:hAnsi="Arial" w:cs="Arial"/>
                <w:sz w:val="20"/>
                <w:szCs w:val="20"/>
              </w:rPr>
              <w:t>kV</w:t>
            </w:r>
            <w:proofErr w:type="spellEnd"/>
            <w:r w:rsidRPr="000D1F64">
              <w:rPr>
                <w:rFonts w:ascii="Arial" w:hAnsi="Arial" w:cs="Arial"/>
                <w:sz w:val="20"/>
                <w:szCs w:val="20"/>
              </w:rPr>
              <w:t xml:space="preserve"> įtampos elektros įrenginiuose:</w:t>
            </w:r>
          </w:p>
          <w:p w14:paraId="2A194468" w14:textId="77777777" w:rsidR="00100C9E" w:rsidRPr="000D1F64" w:rsidRDefault="00100C9E" w:rsidP="00F42496">
            <w:pPr>
              <w:pStyle w:val="TableParagraph"/>
              <w:ind w:left="142" w:right="132"/>
              <w:jc w:val="both"/>
              <w:rPr>
                <w:rFonts w:ascii="Arial" w:hAnsi="Arial" w:cs="Arial"/>
                <w:sz w:val="20"/>
                <w:szCs w:val="20"/>
              </w:rPr>
            </w:pPr>
          </w:p>
          <w:p w14:paraId="424E90B7" w14:textId="1B513B37" w:rsidR="00A621D6" w:rsidRPr="000D1F64" w:rsidRDefault="00A621D6" w:rsidP="00F42496">
            <w:pPr>
              <w:pStyle w:val="TableParagraph"/>
              <w:ind w:left="142" w:right="132"/>
              <w:jc w:val="both"/>
              <w:rPr>
                <w:rFonts w:ascii="Arial" w:hAnsi="Arial" w:cs="Arial"/>
                <w:b/>
                <w:bCs/>
                <w:sz w:val="20"/>
                <w:szCs w:val="20"/>
              </w:rPr>
            </w:pPr>
            <w:r w:rsidRPr="000D1F64">
              <w:rPr>
                <w:rFonts w:ascii="Arial" w:hAnsi="Arial" w:cs="Arial"/>
                <w:b/>
                <w:bCs/>
                <w:sz w:val="20"/>
                <w:szCs w:val="20"/>
              </w:rPr>
              <w:t>Reikalavimas pagal STR 1.01.03:2017</w:t>
            </w:r>
          </w:p>
          <w:p w14:paraId="43C36C60" w14:textId="77777777" w:rsidR="00100C9E" w:rsidRPr="000D1F64" w:rsidRDefault="00A621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statinių kategorija</w:t>
            </w:r>
            <w:r w:rsidRPr="000D1F64">
              <w:rPr>
                <w:rFonts w:ascii="Arial" w:hAnsi="Arial" w:cs="Arial"/>
                <w:sz w:val="20"/>
                <w:szCs w:val="20"/>
              </w:rPr>
              <w:t>: ypatingi statiniai;</w:t>
            </w:r>
          </w:p>
          <w:p w14:paraId="731219FA" w14:textId="15D5BD14" w:rsidR="00A621D6" w:rsidRPr="000D1F64" w:rsidRDefault="00A621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statinių grupė</w:t>
            </w:r>
            <w:r w:rsidRPr="000D1F64">
              <w:rPr>
                <w:rFonts w:ascii="Arial" w:hAnsi="Arial" w:cs="Arial"/>
                <w:sz w:val="20"/>
                <w:szCs w:val="20"/>
              </w:rPr>
              <w:t>: negyvenamieji pastatai, inžineriniai tinklai;</w:t>
            </w:r>
          </w:p>
          <w:p w14:paraId="187B75B2" w14:textId="2A720354" w:rsidR="00A621D6" w:rsidRPr="000D1F64" w:rsidRDefault="00A621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statinių pogrupis</w:t>
            </w:r>
            <w:r w:rsidRPr="000D1F64">
              <w:rPr>
                <w:rFonts w:ascii="Arial" w:hAnsi="Arial" w:cs="Arial"/>
                <w:sz w:val="20"/>
                <w:szCs w:val="20"/>
              </w:rPr>
              <w:t>: elektros tinklai-perdavimo, tiesioginių linijų elektros tinklai;</w:t>
            </w:r>
          </w:p>
          <w:p w14:paraId="535EFA77" w14:textId="52260017" w:rsidR="00A621D6" w:rsidRPr="000D1F64" w:rsidRDefault="00A621D6" w:rsidP="00F42496">
            <w:pPr>
              <w:pStyle w:val="TableParagraph"/>
              <w:ind w:left="142" w:right="132"/>
              <w:jc w:val="both"/>
              <w:rPr>
                <w:rFonts w:ascii="Arial" w:hAnsi="Arial" w:cs="Arial"/>
                <w:sz w:val="20"/>
                <w:szCs w:val="20"/>
              </w:rPr>
            </w:pPr>
            <w:r w:rsidRPr="000D1F64">
              <w:rPr>
                <w:rFonts w:ascii="Arial" w:hAnsi="Arial" w:cs="Arial"/>
                <w:sz w:val="20"/>
                <w:szCs w:val="20"/>
              </w:rPr>
              <w:t>arba</w:t>
            </w:r>
          </w:p>
          <w:p w14:paraId="72697121" w14:textId="77777777" w:rsidR="00100C9E" w:rsidRPr="000D1F64" w:rsidRDefault="00100C9E" w:rsidP="00F42496">
            <w:pPr>
              <w:pStyle w:val="TableParagraph"/>
              <w:ind w:left="142" w:right="132"/>
              <w:jc w:val="both"/>
              <w:rPr>
                <w:rFonts w:ascii="Arial" w:hAnsi="Arial" w:cs="Arial"/>
                <w:sz w:val="20"/>
                <w:szCs w:val="20"/>
              </w:rPr>
            </w:pPr>
          </w:p>
          <w:p w14:paraId="7DBB8809" w14:textId="72F66ABB" w:rsidR="00A621D6" w:rsidRPr="000D1F64" w:rsidRDefault="00A621D6" w:rsidP="00F42496">
            <w:pPr>
              <w:pStyle w:val="TableParagraph"/>
              <w:ind w:left="142" w:right="132"/>
              <w:jc w:val="both"/>
              <w:rPr>
                <w:rFonts w:ascii="Arial" w:hAnsi="Arial" w:cs="Arial"/>
                <w:b/>
                <w:bCs/>
                <w:sz w:val="20"/>
                <w:szCs w:val="20"/>
              </w:rPr>
            </w:pPr>
            <w:r w:rsidRPr="000D1F64">
              <w:rPr>
                <w:rFonts w:ascii="Arial" w:hAnsi="Arial" w:cs="Arial"/>
                <w:b/>
                <w:bCs/>
                <w:sz w:val="20"/>
                <w:szCs w:val="20"/>
              </w:rPr>
              <w:t>Reikalavimas pagal STR 1.01.09.2003 (jei atestatas išduotas iki 2017-01-01):</w:t>
            </w:r>
          </w:p>
          <w:p w14:paraId="6413D123" w14:textId="77777777" w:rsidR="00100C9E" w:rsidRPr="000D1F64" w:rsidRDefault="00A621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statinių grupė</w:t>
            </w:r>
            <w:r w:rsidRPr="000D1F64">
              <w:rPr>
                <w:rFonts w:ascii="Arial" w:hAnsi="Arial" w:cs="Arial"/>
                <w:sz w:val="20"/>
                <w:szCs w:val="20"/>
              </w:rPr>
              <w:t>: negyvenamieji pastatai, inžineriniai tinklai;</w:t>
            </w:r>
          </w:p>
          <w:p w14:paraId="76175137" w14:textId="77777777" w:rsidR="003638BE" w:rsidRPr="000D1F64" w:rsidRDefault="00A621D6" w:rsidP="00F42496">
            <w:pPr>
              <w:pStyle w:val="TableParagraph"/>
              <w:numPr>
                <w:ilvl w:val="0"/>
                <w:numId w:val="3"/>
              </w:numPr>
              <w:ind w:left="142" w:right="132"/>
              <w:jc w:val="both"/>
              <w:rPr>
                <w:rFonts w:ascii="Arial" w:hAnsi="Arial" w:cs="Arial"/>
                <w:sz w:val="20"/>
                <w:szCs w:val="20"/>
              </w:rPr>
            </w:pPr>
            <w:r w:rsidRPr="000D1F64">
              <w:rPr>
                <w:rFonts w:ascii="Arial" w:hAnsi="Arial" w:cs="Arial"/>
                <w:sz w:val="20"/>
                <w:szCs w:val="20"/>
                <w:u w:val="single"/>
              </w:rPr>
              <w:t>statinių pogrupis</w:t>
            </w:r>
            <w:r w:rsidRPr="000D1F64">
              <w:rPr>
                <w:rFonts w:ascii="Arial" w:hAnsi="Arial" w:cs="Arial"/>
                <w:sz w:val="20"/>
                <w:szCs w:val="20"/>
              </w:rPr>
              <w:t xml:space="preserve">: elektros (iki 110 </w:t>
            </w:r>
            <w:proofErr w:type="spellStart"/>
            <w:r w:rsidRPr="000D1F64">
              <w:rPr>
                <w:rFonts w:ascii="Arial" w:hAnsi="Arial" w:cs="Arial"/>
                <w:sz w:val="20"/>
                <w:szCs w:val="20"/>
              </w:rPr>
              <w:t>kV</w:t>
            </w:r>
            <w:proofErr w:type="spellEnd"/>
            <w:r w:rsidRPr="000D1F64">
              <w:rPr>
                <w:rFonts w:ascii="Arial" w:hAnsi="Arial" w:cs="Arial"/>
                <w:sz w:val="20"/>
                <w:szCs w:val="20"/>
              </w:rPr>
              <w:t xml:space="preserve"> įtampos).</w:t>
            </w:r>
          </w:p>
          <w:p w14:paraId="63DA77D8" w14:textId="14679034" w:rsidR="00CC147B" w:rsidRPr="000D1F64" w:rsidRDefault="00CC147B" w:rsidP="00F42496">
            <w:pPr>
              <w:pStyle w:val="TableParagraph"/>
              <w:ind w:left="142" w:right="132"/>
              <w:jc w:val="both"/>
              <w:rPr>
                <w:rFonts w:ascii="Arial" w:hAnsi="Arial" w:cs="Arial"/>
                <w:sz w:val="20"/>
                <w:szCs w:val="20"/>
              </w:rPr>
            </w:pPr>
          </w:p>
        </w:tc>
        <w:tc>
          <w:tcPr>
            <w:tcW w:w="4252" w:type="dxa"/>
            <w:shd w:val="clear" w:color="auto" w:fill="auto"/>
          </w:tcPr>
          <w:p w14:paraId="7B5BCB8B" w14:textId="77777777" w:rsidR="008627EA" w:rsidRPr="000D1F64" w:rsidRDefault="008627EA" w:rsidP="005D5982">
            <w:pPr>
              <w:pStyle w:val="TableParagraph"/>
              <w:ind w:left="114" w:right="48"/>
              <w:jc w:val="both"/>
              <w:rPr>
                <w:rFonts w:ascii="Arial" w:hAnsi="Arial" w:cs="Arial"/>
                <w:sz w:val="20"/>
                <w:szCs w:val="20"/>
              </w:rPr>
            </w:pPr>
            <w:r w:rsidRPr="000D1F64">
              <w:rPr>
                <w:rFonts w:ascii="Arial" w:hAnsi="Arial" w:cs="Arial"/>
                <w:sz w:val="20"/>
                <w:szCs w:val="20"/>
              </w:rPr>
              <w:t>Tiekėjas pateikia:</w:t>
            </w:r>
          </w:p>
          <w:p w14:paraId="6FA5E100" w14:textId="77777777" w:rsidR="008627EA" w:rsidRPr="000D1F64" w:rsidRDefault="008627EA" w:rsidP="005D5982">
            <w:pPr>
              <w:pStyle w:val="TableParagraph"/>
              <w:ind w:left="114" w:right="48"/>
              <w:jc w:val="both"/>
              <w:rPr>
                <w:rFonts w:ascii="Arial" w:hAnsi="Arial" w:cs="Arial"/>
                <w:sz w:val="20"/>
                <w:szCs w:val="20"/>
              </w:rPr>
            </w:pPr>
          </w:p>
          <w:p w14:paraId="61C622D4" w14:textId="77777777" w:rsidR="00BF09D7" w:rsidRPr="000D1F64" w:rsidRDefault="00644EE6" w:rsidP="003E72E3">
            <w:pPr>
              <w:pStyle w:val="TableParagraph"/>
              <w:numPr>
                <w:ilvl w:val="0"/>
                <w:numId w:val="3"/>
              </w:numPr>
              <w:ind w:right="48" w:hanging="221"/>
              <w:jc w:val="both"/>
              <w:rPr>
                <w:rFonts w:ascii="Arial" w:hAnsi="Arial" w:cs="Arial"/>
                <w:sz w:val="20"/>
                <w:szCs w:val="20"/>
              </w:rPr>
            </w:pPr>
            <w:r w:rsidRPr="000D1F64">
              <w:rPr>
                <w:rFonts w:ascii="Arial" w:hAnsi="Arial" w:cs="Arial"/>
                <w:sz w:val="20"/>
                <w:szCs w:val="20"/>
              </w:rPr>
              <w:t xml:space="preserve">Sutarčiai vykdyti skiriamų specialistų sąrašą, pateikiamas laisva forma, nurodant darbuotojo vardą, pavardę, </w:t>
            </w:r>
            <w:r w:rsidR="00BF09D7" w:rsidRPr="000D1F64">
              <w:rPr>
                <w:rFonts w:ascii="Arial" w:hAnsi="Arial" w:cs="Arial"/>
                <w:sz w:val="20"/>
                <w:szCs w:val="20"/>
              </w:rPr>
              <w:t>pareigas, pasitelkimo pagrindą (darbuotojas, ūkio subjektas, kurio pajėgumais remiamasi ar pan.)</w:t>
            </w:r>
            <w:r w:rsidR="008627EA" w:rsidRPr="000D1F64">
              <w:rPr>
                <w:rFonts w:ascii="Arial" w:hAnsi="Arial" w:cs="Arial"/>
                <w:sz w:val="20"/>
                <w:szCs w:val="20"/>
              </w:rPr>
              <w:t>.</w:t>
            </w:r>
          </w:p>
          <w:p w14:paraId="0810C6BA" w14:textId="77777777" w:rsidR="00BF09D7" w:rsidRPr="000D1F64" w:rsidRDefault="00BF09D7" w:rsidP="00BF09D7">
            <w:pPr>
              <w:pStyle w:val="TableParagraph"/>
              <w:ind w:left="360" w:right="48"/>
              <w:jc w:val="both"/>
              <w:rPr>
                <w:rFonts w:ascii="Arial" w:hAnsi="Arial" w:cs="Arial"/>
                <w:sz w:val="20"/>
                <w:szCs w:val="20"/>
              </w:rPr>
            </w:pPr>
          </w:p>
          <w:p w14:paraId="2EC77ADE" w14:textId="09331747" w:rsidR="003638BE" w:rsidRPr="000D1F64" w:rsidRDefault="008627EA" w:rsidP="003E72E3">
            <w:pPr>
              <w:pStyle w:val="TableParagraph"/>
              <w:numPr>
                <w:ilvl w:val="0"/>
                <w:numId w:val="3"/>
              </w:numPr>
              <w:ind w:right="48" w:hanging="221"/>
              <w:jc w:val="both"/>
              <w:rPr>
                <w:rFonts w:ascii="Arial" w:hAnsi="Arial" w:cs="Arial"/>
                <w:sz w:val="20"/>
                <w:szCs w:val="20"/>
              </w:rPr>
            </w:pPr>
            <w:r w:rsidRPr="000D1F64">
              <w:rPr>
                <w:rFonts w:ascii="Arial" w:hAnsi="Arial" w:cs="Arial"/>
                <w:sz w:val="20"/>
                <w:szCs w:val="20"/>
              </w:rPr>
              <w:t xml:space="preserve">Kvalifikacijos atestatų ar Teisės pripažinimo pažymų ir energetikos darbuotojo kvalifikacijos atestatų skaitmenines kopijas, o iki pasirašant sutartį toks </w:t>
            </w:r>
            <w:r w:rsidR="00644EE6" w:rsidRPr="000D1F64">
              <w:rPr>
                <w:rFonts w:ascii="Arial" w:hAnsi="Arial" w:cs="Arial"/>
                <w:sz w:val="20"/>
                <w:szCs w:val="20"/>
              </w:rPr>
              <w:t>t</w:t>
            </w:r>
            <w:r w:rsidRPr="000D1F64">
              <w:rPr>
                <w:rFonts w:ascii="Arial" w:hAnsi="Arial" w:cs="Arial"/>
                <w:sz w:val="20"/>
                <w:szCs w:val="20"/>
              </w:rPr>
              <w:t>iekėjas turės pateikti ir patį teisės pripažinimo dokumentą.</w:t>
            </w:r>
          </w:p>
        </w:tc>
      </w:tr>
    </w:tbl>
    <w:p w14:paraId="4EA7320C" w14:textId="77777777" w:rsidR="00AB4D58" w:rsidRPr="000D1F64" w:rsidRDefault="00AB4D58" w:rsidP="00AB4D58">
      <w:pPr>
        <w:pStyle w:val="ListParagraph"/>
        <w:numPr>
          <w:ilvl w:val="0"/>
          <w:numId w:val="0"/>
        </w:numPr>
      </w:pPr>
    </w:p>
    <w:p w14:paraId="7E989E32" w14:textId="1B7F6893" w:rsidR="00E64667" w:rsidRPr="000D1F64" w:rsidRDefault="00E64667" w:rsidP="008466F7">
      <w:pPr>
        <w:pStyle w:val="ListParagraph"/>
        <w:numPr>
          <w:ilvl w:val="1"/>
          <w:numId w:val="25"/>
        </w:numPr>
        <w:tabs>
          <w:tab w:val="clear" w:pos="2275"/>
        </w:tabs>
        <w:ind w:left="0" w:firstLine="0"/>
      </w:pPr>
      <w:r w:rsidRPr="000D1F64">
        <w:t>Kiti reikalavimai:</w:t>
      </w:r>
    </w:p>
    <w:p w14:paraId="0821430B" w14:textId="77777777" w:rsidR="00E64667" w:rsidRPr="000D1F64" w:rsidRDefault="00E64667" w:rsidP="005D5982">
      <w:pPr>
        <w:spacing w:after="0" w:line="231" w:lineRule="exact"/>
        <w:ind w:right="48"/>
        <w:rPr>
          <w:b/>
          <w:lang w:val="lt-LT"/>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678"/>
        <w:gridCol w:w="4252"/>
      </w:tblGrid>
      <w:tr w:rsidR="00997D89" w:rsidRPr="000D1F64" w14:paraId="4A6D8A43" w14:textId="77777777" w:rsidTr="001760A1">
        <w:trPr>
          <w:trHeight w:val="769"/>
        </w:trPr>
        <w:tc>
          <w:tcPr>
            <w:tcW w:w="709" w:type="dxa"/>
            <w:shd w:val="clear" w:color="auto" w:fill="D9D9D9"/>
            <w:vAlign w:val="center"/>
          </w:tcPr>
          <w:p w14:paraId="3957A3C4" w14:textId="77777777" w:rsidR="00997D89" w:rsidRPr="000D1F64" w:rsidRDefault="00997D89" w:rsidP="00F009C7">
            <w:pPr>
              <w:pStyle w:val="TableParagraph"/>
              <w:ind w:right="-8"/>
              <w:jc w:val="center"/>
              <w:rPr>
                <w:rFonts w:ascii="Arial" w:hAnsi="Arial" w:cs="Arial"/>
                <w:b/>
                <w:sz w:val="20"/>
                <w:szCs w:val="20"/>
              </w:rPr>
            </w:pPr>
            <w:r w:rsidRPr="000D1F64">
              <w:rPr>
                <w:rFonts w:ascii="Arial" w:hAnsi="Arial" w:cs="Arial"/>
                <w:b/>
                <w:sz w:val="20"/>
                <w:szCs w:val="20"/>
              </w:rPr>
              <w:t>Eil.</w:t>
            </w:r>
            <w:r w:rsidRPr="000D1F64">
              <w:rPr>
                <w:rFonts w:ascii="Arial" w:hAnsi="Arial" w:cs="Arial"/>
                <w:b/>
                <w:spacing w:val="16"/>
                <w:sz w:val="20"/>
                <w:szCs w:val="20"/>
              </w:rPr>
              <w:t xml:space="preserve"> </w:t>
            </w:r>
            <w:r w:rsidRPr="000D1F64">
              <w:rPr>
                <w:rFonts w:ascii="Arial" w:hAnsi="Arial" w:cs="Arial"/>
                <w:b/>
                <w:sz w:val="20"/>
                <w:szCs w:val="20"/>
              </w:rPr>
              <w:t>Nr.</w:t>
            </w:r>
          </w:p>
        </w:tc>
        <w:tc>
          <w:tcPr>
            <w:tcW w:w="4678" w:type="dxa"/>
            <w:shd w:val="clear" w:color="auto" w:fill="D9D9D9"/>
            <w:vAlign w:val="center"/>
          </w:tcPr>
          <w:p w14:paraId="15B33425" w14:textId="1380670A" w:rsidR="00997D89" w:rsidRPr="000D1F64" w:rsidRDefault="00997D89" w:rsidP="001760A1">
            <w:pPr>
              <w:pStyle w:val="TableParagraph"/>
              <w:ind w:right="48"/>
              <w:jc w:val="center"/>
              <w:rPr>
                <w:rFonts w:ascii="Arial" w:hAnsi="Arial" w:cs="Arial"/>
                <w:b/>
                <w:sz w:val="20"/>
                <w:szCs w:val="20"/>
              </w:rPr>
            </w:pPr>
            <w:r w:rsidRPr="000D1F64">
              <w:rPr>
                <w:rFonts w:ascii="Arial" w:hAnsi="Arial" w:cs="Arial"/>
                <w:b/>
                <w:spacing w:val="-1"/>
                <w:sz w:val="20"/>
                <w:szCs w:val="20"/>
              </w:rPr>
              <w:t>Kiti reikalavimai</w:t>
            </w:r>
          </w:p>
        </w:tc>
        <w:tc>
          <w:tcPr>
            <w:tcW w:w="4252" w:type="dxa"/>
            <w:shd w:val="clear" w:color="auto" w:fill="D9D9D9"/>
            <w:vAlign w:val="center"/>
          </w:tcPr>
          <w:p w14:paraId="0C9BA74A" w14:textId="0E0D75DE" w:rsidR="00997D89" w:rsidRPr="000D1F64" w:rsidRDefault="00997D89" w:rsidP="001760A1">
            <w:pPr>
              <w:pStyle w:val="TableParagraph"/>
              <w:ind w:left="1281" w:right="48" w:hanging="1169"/>
              <w:jc w:val="center"/>
              <w:rPr>
                <w:rFonts w:ascii="Arial" w:hAnsi="Arial" w:cs="Arial"/>
                <w:b/>
                <w:sz w:val="20"/>
                <w:szCs w:val="20"/>
              </w:rPr>
            </w:pPr>
            <w:r w:rsidRPr="000D1F64">
              <w:rPr>
                <w:rFonts w:ascii="Arial" w:hAnsi="Arial" w:cs="Arial"/>
                <w:b/>
                <w:spacing w:val="-2"/>
                <w:sz w:val="20"/>
                <w:szCs w:val="20"/>
              </w:rPr>
              <w:t>Reikalavimus</w:t>
            </w:r>
            <w:r w:rsidRPr="000D1F64">
              <w:rPr>
                <w:rFonts w:ascii="Arial" w:hAnsi="Arial" w:cs="Arial"/>
                <w:b/>
                <w:spacing w:val="-16"/>
                <w:sz w:val="20"/>
                <w:szCs w:val="20"/>
              </w:rPr>
              <w:t xml:space="preserve"> </w:t>
            </w:r>
            <w:r w:rsidRPr="000D1F64">
              <w:rPr>
                <w:rFonts w:ascii="Arial" w:hAnsi="Arial" w:cs="Arial"/>
                <w:b/>
                <w:spacing w:val="-1"/>
                <w:sz w:val="20"/>
                <w:szCs w:val="20"/>
              </w:rPr>
              <w:t xml:space="preserve">įrodantys </w:t>
            </w:r>
            <w:r w:rsidRPr="000D1F64">
              <w:rPr>
                <w:rFonts w:ascii="Arial" w:hAnsi="Arial" w:cs="Arial"/>
                <w:b/>
                <w:sz w:val="20"/>
                <w:szCs w:val="20"/>
              </w:rPr>
              <w:t>dokumentai</w:t>
            </w:r>
          </w:p>
        </w:tc>
      </w:tr>
      <w:tr w:rsidR="00997D89" w:rsidRPr="000D1F64" w14:paraId="4C4D6910" w14:textId="77777777" w:rsidTr="007F32BC">
        <w:trPr>
          <w:trHeight w:val="563"/>
        </w:trPr>
        <w:tc>
          <w:tcPr>
            <w:tcW w:w="709" w:type="dxa"/>
          </w:tcPr>
          <w:p w14:paraId="675E1802" w14:textId="77777777" w:rsidR="00997D89" w:rsidRPr="000D1F64" w:rsidRDefault="00997D89" w:rsidP="00F009C7">
            <w:pPr>
              <w:pStyle w:val="TableParagraph"/>
              <w:spacing w:line="249" w:lineRule="exact"/>
              <w:ind w:left="107" w:right="48"/>
              <w:jc w:val="center"/>
              <w:rPr>
                <w:rFonts w:ascii="Arial" w:hAnsi="Arial" w:cs="Arial"/>
                <w:sz w:val="20"/>
                <w:szCs w:val="20"/>
              </w:rPr>
            </w:pPr>
            <w:r w:rsidRPr="000D1F64">
              <w:rPr>
                <w:rFonts w:ascii="Arial" w:hAnsi="Arial" w:cs="Arial"/>
                <w:sz w:val="20"/>
                <w:szCs w:val="20"/>
              </w:rPr>
              <w:t>3.2.1.</w:t>
            </w:r>
          </w:p>
        </w:tc>
        <w:tc>
          <w:tcPr>
            <w:tcW w:w="4678" w:type="dxa"/>
          </w:tcPr>
          <w:p w14:paraId="1FCC059B" w14:textId="3DEE26C0" w:rsidR="00997D89" w:rsidRPr="000D1F64" w:rsidRDefault="00997D89" w:rsidP="00F009C7">
            <w:pPr>
              <w:pStyle w:val="Default"/>
              <w:ind w:left="142" w:right="141"/>
              <w:jc w:val="both"/>
              <w:rPr>
                <w:rFonts w:ascii="Arial" w:hAnsi="Arial" w:cs="Arial"/>
                <w:sz w:val="20"/>
                <w:szCs w:val="20"/>
                <w:lang w:val="lt-LT"/>
              </w:rPr>
            </w:pPr>
            <w:r w:rsidRPr="000D1F64">
              <w:rPr>
                <w:rFonts w:ascii="Arial" w:hAnsi="Arial" w:cs="Arial"/>
                <w:sz w:val="20"/>
                <w:szCs w:val="20"/>
                <w:lang w:val="lt-LT"/>
              </w:rPr>
              <w:t>Tiekėjas turi turėti įdiegtą kokybės vadybos sistemą, atitinkančią kokybės vadybos ISO 9001 arba lygiaverčio standarto reikalavimus.</w:t>
            </w:r>
          </w:p>
        </w:tc>
        <w:tc>
          <w:tcPr>
            <w:tcW w:w="4252" w:type="dxa"/>
          </w:tcPr>
          <w:p w14:paraId="0047528C" w14:textId="77777777" w:rsidR="00997D89" w:rsidRPr="000D1F64" w:rsidRDefault="00997D89" w:rsidP="00F009C7">
            <w:pPr>
              <w:pStyle w:val="Default"/>
              <w:ind w:left="142" w:right="133"/>
              <w:jc w:val="both"/>
              <w:rPr>
                <w:rFonts w:ascii="Arial" w:hAnsi="Arial" w:cs="Arial"/>
                <w:sz w:val="20"/>
                <w:szCs w:val="20"/>
                <w:lang w:val="lt-LT"/>
              </w:rPr>
            </w:pPr>
            <w:r w:rsidRPr="000D1F64">
              <w:rPr>
                <w:rFonts w:ascii="Arial" w:hAnsi="Arial" w:cs="Arial"/>
                <w:sz w:val="20"/>
                <w:szCs w:val="20"/>
                <w:lang w:val="lt-LT"/>
              </w:rPr>
              <w:t>Tiekėjo ISO 9001 kokybės vadybos sertifikato arba lygiaverčio kokybės vadybos užtikrinimo priemonių dokumento skaitmeninė kopija.</w:t>
            </w:r>
          </w:p>
          <w:p w14:paraId="2EDC163A" w14:textId="05AA564A" w:rsidR="00AE2AAF" w:rsidRPr="000D1F64" w:rsidRDefault="00AE2AAF" w:rsidP="00F009C7">
            <w:pPr>
              <w:pStyle w:val="Default"/>
              <w:ind w:left="142" w:right="133"/>
              <w:jc w:val="both"/>
              <w:rPr>
                <w:rFonts w:ascii="Arial" w:hAnsi="Arial" w:cs="Arial"/>
                <w:sz w:val="20"/>
                <w:szCs w:val="20"/>
                <w:lang w:val="lt-LT"/>
              </w:rPr>
            </w:pPr>
          </w:p>
        </w:tc>
      </w:tr>
      <w:tr w:rsidR="00997D89" w:rsidRPr="000D1F64" w14:paraId="32063B34" w14:textId="77777777" w:rsidTr="007F32BC">
        <w:trPr>
          <w:trHeight w:val="53"/>
        </w:trPr>
        <w:tc>
          <w:tcPr>
            <w:tcW w:w="709" w:type="dxa"/>
          </w:tcPr>
          <w:p w14:paraId="50C47B47" w14:textId="77777777" w:rsidR="00997D89" w:rsidRPr="000D1F64" w:rsidRDefault="00997D89" w:rsidP="00F009C7">
            <w:pPr>
              <w:pStyle w:val="TableParagraph"/>
              <w:spacing w:line="247" w:lineRule="exact"/>
              <w:ind w:left="107" w:right="48"/>
              <w:jc w:val="center"/>
              <w:rPr>
                <w:rFonts w:ascii="Arial" w:hAnsi="Arial" w:cs="Arial"/>
                <w:sz w:val="20"/>
                <w:szCs w:val="20"/>
              </w:rPr>
            </w:pPr>
            <w:r w:rsidRPr="000D1F64">
              <w:rPr>
                <w:rFonts w:ascii="Arial" w:hAnsi="Arial" w:cs="Arial"/>
                <w:sz w:val="20"/>
                <w:szCs w:val="20"/>
              </w:rPr>
              <w:t>3.2.2.</w:t>
            </w:r>
          </w:p>
        </w:tc>
        <w:tc>
          <w:tcPr>
            <w:tcW w:w="4678" w:type="dxa"/>
          </w:tcPr>
          <w:p w14:paraId="1CBA4549" w14:textId="7A03AF09" w:rsidR="00997D89" w:rsidRPr="000D1F64" w:rsidRDefault="00997D89" w:rsidP="00F009C7">
            <w:pPr>
              <w:pStyle w:val="Default"/>
              <w:ind w:left="142" w:right="141"/>
              <w:jc w:val="both"/>
              <w:rPr>
                <w:rFonts w:ascii="Arial" w:hAnsi="Arial" w:cs="Arial"/>
                <w:sz w:val="20"/>
                <w:szCs w:val="20"/>
                <w:lang w:val="lt-LT"/>
              </w:rPr>
            </w:pPr>
            <w:r w:rsidRPr="000D1F64">
              <w:rPr>
                <w:rFonts w:ascii="Arial" w:hAnsi="Arial" w:cs="Arial"/>
                <w:sz w:val="20"/>
                <w:szCs w:val="20"/>
                <w:lang w:val="lt-LT"/>
              </w:rPr>
              <w:t>Tiekėjas turi turėti įdiegtą aplinkos apsaugos vadybos priemonių sistemą, atitinkančią aplinkos apsaugos vadybos ISO 14001 arba lygiaverčio standarto reikalavimus.</w:t>
            </w:r>
          </w:p>
        </w:tc>
        <w:tc>
          <w:tcPr>
            <w:tcW w:w="4252" w:type="dxa"/>
          </w:tcPr>
          <w:p w14:paraId="74B9CB90" w14:textId="77777777" w:rsidR="00997D89" w:rsidRPr="000D1F64" w:rsidRDefault="00997D89" w:rsidP="00F009C7">
            <w:pPr>
              <w:pStyle w:val="Default"/>
              <w:ind w:left="142" w:right="133"/>
              <w:jc w:val="both"/>
              <w:rPr>
                <w:rFonts w:ascii="Arial" w:hAnsi="Arial" w:cs="Arial"/>
                <w:sz w:val="20"/>
                <w:szCs w:val="20"/>
                <w:lang w:val="lt-LT"/>
              </w:rPr>
            </w:pPr>
            <w:r w:rsidRPr="000D1F64">
              <w:rPr>
                <w:rFonts w:ascii="Arial" w:hAnsi="Arial" w:cs="Arial"/>
                <w:sz w:val="20"/>
                <w:szCs w:val="20"/>
                <w:lang w:val="lt-LT"/>
              </w:rPr>
              <w:t>Tiekėjo ISO 14001 aplinkos apsaugos vadybos sertifikato arba lygiaverčio aplinkos apsaugos vadybos užtikrinimo priemonių dokumento skaitmeninė kopija.</w:t>
            </w:r>
          </w:p>
          <w:p w14:paraId="163CB55C" w14:textId="72BCF7A6" w:rsidR="00AE2AAF" w:rsidRPr="000D1F64" w:rsidRDefault="00AE2AAF" w:rsidP="00F009C7">
            <w:pPr>
              <w:pStyle w:val="Default"/>
              <w:ind w:left="142" w:right="133"/>
              <w:jc w:val="both"/>
              <w:rPr>
                <w:rFonts w:ascii="Arial" w:hAnsi="Arial" w:cs="Arial"/>
                <w:sz w:val="20"/>
                <w:szCs w:val="20"/>
                <w:lang w:val="lt-LT"/>
              </w:rPr>
            </w:pPr>
          </w:p>
        </w:tc>
      </w:tr>
      <w:tr w:rsidR="00997D89" w:rsidRPr="000D1F64" w14:paraId="293908A6" w14:textId="77777777" w:rsidTr="007F32BC">
        <w:trPr>
          <w:trHeight w:val="857"/>
        </w:trPr>
        <w:tc>
          <w:tcPr>
            <w:tcW w:w="709" w:type="dxa"/>
          </w:tcPr>
          <w:p w14:paraId="6E5AB804" w14:textId="47C81F72" w:rsidR="00997D89" w:rsidRPr="000D1F64" w:rsidRDefault="00997D89" w:rsidP="00F009C7">
            <w:pPr>
              <w:pStyle w:val="TableParagraph"/>
              <w:spacing w:line="247" w:lineRule="exact"/>
              <w:ind w:left="107" w:right="48"/>
              <w:jc w:val="center"/>
              <w:rPr>
                <w:rFonts w:ascii="Arial" w:hAnsi="Arial" w:cs="Arial"/>
                <w:sz w:val="20"/>
                <w:szCs w:val="20"/>
              </w:rPr>
            </w:pPr>
            <w:r w:rsidRPr="000D1F64">
              <w:rPr>
                <w:rFonts w:ascii="Arial" w:hAnsi="Arial" w:cs="Arial"/>
                <w:sz w:val="20"/>
                <w:szCs w:val="20"/>
              </w:rPr>
              <w:t>3.2.3</w:t>
            </w:r>
          </w:p>
        </w:tc>
        <w:tc>
          <w:tcPr>
            <w:tcW w:w="4678" w:type="dxa"/>
          </w:tcPr>
          <w:p w14:paraId="29525E07" w14:textId="22C59DFE" w:rsidR="00B16846" w:rsidRPr="000D1F64" w:rsidRDefault="00997D89" w:rsidP="00B16846">
            <w:pPr>
              <w:pStyle w:val="Default"/>
              <w:ind w:left="142" w:right="141"/>
              <w:jc w:val="both"/>
              <w:rPr>
                <w:rFonts w:ascii="Arial" w:hAnsi="Arial" w:cs="Arial"/>
                <w:sz w:val="20"/>
                <w:szCs w:val="20"/>
                <w:lang w:val="lt-LT"/>
              </w:rPr>
            </w:pPr>
            <w:r w:rsidRPr="000D1F64">
              <w:rPr>
                <w:rFonts w:ascii="Arial" w:hAnsi="Arial" w:cs="Arial"/>
                <w:sz w:val="20"/>
                <w:szCs w:val="20"/>
                <w:lang w:val="lt-LT"/>
              </w:rPr>
              <w:t>Tiekėjas turi turėti įdiegtą Darbuotojų sveikatos ir saugos vadybos sistemą, atitinkančią darbuotojų saugos ir sveikatos ISO 45001 arba lygiaverčio standarto reikalavimus.</w:t>
            </w:r>
          </w:p>
        </w:tc>
        <w:tc>
          <w:tcPr>
            <w:tcW w:w="4252" w:type="dxa"/>
          </w:tcPr>
          <w:p w14:paraId="690A1184" w14:textId="77777777" w:rsidR="00997D89" w:rsidRPr="000D1F64" w:rsidRDefault="00997D89" w:rsidP="00F009C7">
            <w:pPr>
              <w:pStyle w:val="Default"/>
              <w:ind w:left="142" w:right="133"/>
              <w:jc w:val="both"/>
              <w:rPr>
                <w:rFonts w:ascii="Arial" w:hAnsi="Arial" w:cs="Arial"/>
                <w:sz w:val="20"/>
                <w:szCs w:val="20"/>
                <w:lang w:val="lt-LT"/>
              </w:rPr>
            </w:pPr>
            <w:r w:rsidRPr="000D1F64">
              <w:rPr>
                <w:rFonts w:ascii="Arial" w:hAnsi="Arial" w:cs="Arial"/>
                <w:sz w:val="20"/>
                <w:szCs w:val="20"/>
                <w:lang w:val="lt-LT"/>
              </w:rPr>
              <w:t xml:space="preserve">Tiekėjo ISO 45001 darbuotojų saugos ir sveikatos sertifikato arba lygiaverčio dokumento skaitmeninė kopija. </w:t>
            </w:r>
          </w:p>
          <w:p w14:paraId="5DC3524C" w14:textId="77777777" w:rsidR="00997D89" w:rsidRPr="000D1F64" w:rsidRDefault="00997D89" w:rsidP="00F009C7">
            <w:pPr>
              <w:pStyle w:val="TableParagraph"/>
              <w:ind w:left="142" w:right="133"/>
              <w:jc w:val="both"/>
              <w:rPr>
                <w:rFonts w:ascii="Arial" w:hAnsi="Arial" w:cs="Arial"/>
                <w:sz w:val="20"/>
                <w:szCs w:val="20"/>
              </w:rPr>
            </w:pPr>
          </w:p>
        </w:tc>
      </w:tr>
    </w:tbl>
    <w:p w14:paraId="750D2828" w14:textId="77777777" w:rsidR="00ED0C3F" w:rsidRPr="000D1F64" w:rsidRDefault="00ED0C3F" w:rsidP="005D5982">
      <w:pPr>
        <w:spacing w:after="0" w:line="231" w:lineRule="exact"/>
        <w:ind w:right="48"/>
        <w:rPr>
          <w:b/>
          <w:lang w:val="lt-LT"/>
        </w:rPr>
      </w:pPr>
    </w:p>
    <w:p w14:paraId="371725DC" w14:textId="356F75AE" w:rsidR="0055783C" w:rsidRPr="000D1F64" w:rsidRDefault="0055783C" w:rsidP="007517BF">
      <w:pPr>
        <w:spacing w:after="0" w:line="231" w:lineRule="exact"/>
        <w:ind w:left="567" w:right="48" w:hanging="141"/>
        <w:jc w:val="both"/>
        <w:rPr>
          <w:b/>
          <w:lang w:val="lt-LT"/>
        </w:rPr>
      </w:pPr>
      <w:r w:rsidRPr="000D1F64">
        <w:rPr>
          <w:b/>
          <w:lang w:val="lt-LT"/>
        </w:rPr>
        <w:lastRenderedPageBreak/>
        <w:t>*</w:t>
      </w:r>
      <w:r w:rsidRPr="000D1F64">
        <w:rPr>
          <w:b/>
          <w:spacing w:val="-5"/>
          <w:lang w:val="lt-LT"/>
        </w:rPr>
        <w:t xml:space="preserve"> </w:t>
      </w:r>
      <w:r w:rsidRPr="000D1F64">
        <w:rPr>
          <w:b/>
          <w:i/>
          <w:iCs/>
          <w:lang w:val="lt-LT"/>
        </w:rPr>
        <w:t>Pastabos</w:t>
      </w:r>
      <w:r w:rsidRPr="000D1F64">
        <w:rPr>
          <w:b/>
          <w:lang w:val="lt-LT"/>
        </w:rPr>
        <w:t>:</w:t>
      </w:r>
      <w:r w:rsidR="001760A1" w:rsidRPr="000D1F64">
        <w:rPr>
          <w:b/>
          <w:lang w:val="lt-LT"/>
        </w:rPr>
        <w:t xml:space="preserve"> </w:t>
      </w:r>
      <w:r w:rsidRPr="000D1F64">
        <w:rPr>
          <w:lang w:val="lt-LT"/>
        </w:rPr>
        <w:t xml:space="preserve">jeigu tiekėjas negali pateikti nurodytų dokumentų, nes atitinkamoje šalyje tokie dokumentai neišduodami </w:t>
      </w:r>
      <w:r w:rsidRPr="000D1F64">
        <w:rPr>
          <w:spacing w:val="-1"/>
          <w:lang w:val="lt-LT"/>
        </w:rPr>
        <w:t>arba</w:t>
      </w:r>
      <w:r w:rsidRPr="000D1F64">
        <w:rPr>
          <w:spacing w:val="24"/>
          <w:lang w:val="lt-LT"/>
        </w:rPr>
        <w:t xml:space="preserve"> </w:t>
      </w:r>
      <w:r w:rsidRPr="000D1F64">
        <w:rPr>
          <w:spacing w:val="-1"/>
          <w:lang w:val="lt-LT"/>
        </w:rPr>
        <w:t>toje</w:t>
      </w:r>
      <w:r w:rsidRPr="000D1F64">
        <w:rPr>
          <w:spacing w:val="-14"/>
          <w:lang w:val="lt-LT"/>
        </w:rPr>
        <w:t xml:space="preserve"> </w:t>
      </w:r>
      <w:r w:rsidRPr="000D1F64">
        <w:rPr>
          <w:spacing w:val="-1"/>
          <w:lang w:val="lt-LT"/>
        </w:rPr>
        <w:t>šalyje</w:t>
      </w:r>
      <w:r w:rsidRPr="000D1F64">
        <w:rPr>
          <w:spacing w:val="-11"/>
          <w:lang w:val="lt-LT"/>
        </w:rPr>
        <w:t xml:space="preserve"> </w:t>
      </w:r>
      <w:r w:rsidRPr="000D1F64">
        <w:rPr>
          <w:spacing w:val="-1"/>
          <w:lang w:val="lt-LT"/>
        </w:rPr>
        <w:t>išduodami</w:t>
      </w:r>
      <w:r w:rsidRPr="000D1F64">
        <w:rPr>
          <w:spacing w:val="-12"/>
          <w:lang w:val="lt-LT"/>
        </w:rPr>
        <w:t xml:space="preserve"> </w:t>
      </w:r>
      <w:r w:rsidRPr="000D1F64">
        <w:rPr>
          <w:spacing w:val="-1"/>
          <w:lang w:val="lt-LT"/>
        </w:rPr>
        <w:t>dokumentai</w:t>
      </w:r>
      <w:r w:rsidRPr="000D1F64">
        <w:rPr>
          <w:spacing w:val="-13"/>
          <w:lang w:val="lt-LT"/>
        </w:rPr>
        <w:t xml:space="preserve"> </w:t>
      </w:r>
      <w:r w:rsidRPr="000D1F64">
        <w:rPr>
          <w:spacing w:val="-1"/>
          <w:lang w:val="lt-LT"/>
        </w:rPr>
        <w:t>neapima</w:t>
      </w:r>
      <w:r w:rsidRPr="000D1F64">
        <w:rPr>
          <w:spacing w:val="-14"/>
          <w:lang w:val="lt-LT"/>
        </w:rPr>
        <w:t xml:space="preserve"> </w:t>
      </w:r>
      <w:r w:rsidRPr="000D1F64">
        <w:rPr>
          <w:spacing w:val="-1"/>
          <w:lang w:val="lt-LT"/>
        </w:rPr>
        <w:t>visų</w:t>
      </w:r>
      <w:r w:rsidRPr="000D1F64">
        <w:rPr>
          <w:spacing w:val="-12"/>
          <w:lang w:val="lt-LT"/>
        </w:rPr>
        <w:t xml:space="preserve"> </w:t>
      </w:r>
      <w:r w:rsidRPr="000D1F64">
        <w:rPr>
          <w:spacing w:val="-1"/>
          <w:lang w:val="lt-LT"/>
        </w:rPr>
        <w:t>keliamų</w:t>
      </w:r>
      <w:r w:rsidRPr="000D1F64">
        <w:rPr>
          <w:spacing w:val="-13"/>
          <w:lang w:val="lt-LT"/>
        </w:rPr>
        <w:t xml:space="preserve"> </w:t>
      </w:r>
      <w:r w:rsidRPr="000D1F64">
        <w:rPr>
          <w:spacing w:val="-1"/>
          <w:lang w:val="lt-LT"/>
        </w:rPr>
        <w:t>klausimų</w:t>
      </w:r>
      <w:r w:rsidRPr="000D1F64">
        <w:rPr>
          <w:spacing w:val="-10"/>
          <w:lang w:val="lt-LT"/>
        </w:rPr>
        <w:t xml:space="preserve"> </w:t>
      </w:r>
      <w:r w:rsidRPr="000D1F64">
        <w:rPr>
          <w:spacing w:val="-1"/>
          <w:lang w:val="lt-LT"/>
        </w:rPr>
        <w:t>–</w:t>
      </w:r>
      <w:r w:rsidRPr="000D1F64">
        <w:rPr>
          <w:spacing w:val="-11"/>
          <w:lang w:val="lt-LT"/>
        </w:rPr>
        <w:t xml:space="preserve"> </w:t>
      </w:r>
      <w:r w:rsidRPr="000D1F64">
        <w:rPr>
          <w:spacing w:val="-1"/>
          <w:lang w:val="lt-LT"/>
        </w:rPr>
        <w:t>pateikiama</w:t>
      </w:r>
      <w:r w:rsidRPr="000D1F64">
        <w:rPr>
          <w:spacing w:val="-12"/>
          <w:lang w:val="lt-LT"/>
        </w:rPr>
        <w:t xml:space="preserve"> </w:t>
      </w:r>
      <w:r w:rsidRPr="000D1F64">
        <w:rPr>
          <w:lang w:val="lt-LT"/>
        </w:rPr>
        <w:t>priesaikos</w:t>
      </w:r>
      <w:r w:rsidRPr="000D1F64">
        <w:rPr>
          <w:spacing w:val="-9"/>
          <w:lang w:val="lt-LT"/>
        </w:rPr>
        <w:t xml:space="preserve"> </w:t>
      </w:r>
      <w:r w:rsidRPr="000D1F64">
        <w:rPr>
          <w:lang w:val="lt-LT"/>
        </w:rPr>
        <w:t>deklaracija</w:t>
      </w:r>
      <w:r w:rsidR="00247A07" w:rsidRPr="000D1F64">
        <w:rPr>
          <w:lang w:val="lt-LT"/>
        </w:rPr>
        <w:t xml:space="preserve"> </w:t>
      </w:r>
      <w:r w:rsidRPr="000D1F64">
        <w:rPr>
          <w:lang w:val="lt-LT"/>
        </w:rPr>
        <w:t>arba</w:t>
      </w:r>
      <w:r w:rsidRPr="000D1F64">
        <w:rPr>
          <w:spacing w:val="-17"/>
          <w:lang w:val="lt-LT"/>
        </w:rPr>
        <w:t xml:space="preserve"> </w:t>
      </w:r>
      <w:r w:rsidRPr="000D1F64">
        <w:rPr>
          <w:lang w:val="lt-LT"/>
        </w:rPr>
        <w:t>oficiali</w:t>
      </w:r>
      <w:r w:rsidRPr="000D1F64">
        <w:rPr>
          <w:spacing w:val="-12"/>
          <w:lang w:val="lt-LT"/>
        </w:rPr>
        <w:t xml:space="preserve"> </w:t>
      </w:r>
      <w:r w:rsidRPr="000D1F64">
        <w:rPr>
          <w:lang w:val="lt-LT"/>
        </w:rPr>
        <w:t>tiekėjo</w:t>
      </w:r>
      <w:r w:rsidRPr="000D1F64">
        <w:rPr>
          <w:spacing w:val="49"/>
          <w:lang w:val="lt-LT"/>
        </w:rPr>
        <w:t xml:space="preserve"> </w:t>
      </w:r>
      <w:r w:rsidRPr="000D1F64">
        <w:rPr>
          <w:lang w:val="lt-LT"/>
        </w:rPr>
        <w:t>deklaracija</w:t>
      </w:r>
      <w:r w:rsidR="00F009C7" w:rsidRPr="000D1F64">
        <w:rPr>
          <w:lang w:val="lt-LT"/>
        </w:rPr>
        <w:t>.</w:t>
      </w:r>
    </w:p>
    <w:p w14:paraId="0B5FB382" w14:textId="77777777" w:rsidR="001F2066" w:rsidRPr="000D1F64" w:rsidRDefault="001F2066" w:rsidP="005D5982">
      <w:pPr>
        <w:widowControl w:val="0"/>
        <w:tabs>
          <w:tab w:val="left" w:pos="954"/>
        </w:tabs>
        <w:autoSpaceDE w:val="0"/>
        <w:autoSpaceDN w:val="0"/>
        <w:spacing w:after="0" w:line="240" w:lineRule="auto"/>
        <w:ind w:right="48"/>
        <w:jc w:val="both"/>
        <w:rPr>
          <w:lang w:val="lt-LT"/>
        </w:rPr>
      </w:pPr>
    </w:p>
    <w:p w14:paraId="5FE02F91" w14:textId="7E6F636F" w:rsidR="00CC0248" w:rsidRPr="000D1F64" w:rsidRDefault="00CC0248" w:rsidP="001760A1">
      <w:pPr>
        <w:pStyle w:val="ListParagraph"/>
      </w:pPr>
      <w:r w:rsidRPr="000D1F64">
        <w:t>Tiekėjas gali remtis kitų ūkio subjektų pajėgumais atitikčiai šiems reikalavimams pagrįsti tik tuo atveju, jeigu tie subjektai patys vykdys tą pirkimo sutarties dalį, kuriai reikia jų turimų pajėgumų.</w:t>
      </w:r>
    </w:p>
    <w:p w14:paraId="38D0298D" w14:textId="77777777" w:rsidR="00CC0248" w:rsidRPr="000D1F64" w:rsidRDefault="00CC0248" w:rsidP="00CC0248">
      <w:pPr>
        <w:pStyle w:val="ListParagraph"/>
        <w:numPr>
          <w:ilvl w:val="0"/>
          <w:numId w:val="0"/>
        </w:numPr>
      </w:pPr>
    </w:p>
    <w:p w14:paraId="0B56269D" w14:textId="0AB51480" w:rsidR="002E4726" w:rsidRPr="000D1F64" w:rsidRDefault="0055783C" w:rsidP="001760A1">
      <w:pPr>
        <w:pStyle w:val="ListParagraph"/>
      </w:pPr>
      <w:r w:rsidRPr="000D1F64">
        <w:t>Jei bendrą pasiūlymą pateikia ūkio subjektų grupė</w:t>
      </w:r>
      <w:r w:rsidR="002E4726" w:rsidRPr="000D1F64">
        <w:t>:</w:t>
      </w:r>
    </w:p>
    <w:p w14:paraId="0EE0D6FC" w14:textId="77777777" w:rsidR="000C7288" w:rsidRPr="000D1F64" w:rsidRDefault="000C7288" w:rsidP="000C7288">
      <w:pPr>
        <w:pStyle w:val="ListParagraph"/>
        <w:numPr>
          <w:ilvl w:val="0"/>
          <w:numId w:val="0"/>
        </w:numPr>
        <w:tabs>
          <w:tab w:val="clear" w:pos="567"/>
        </w:tabs>
        <w:ind w:left="1276"/>
      </w:pPr>
    </w:p>
    <w:p w14:paraId="4C61302F" w14:textId="77777777" w:rsidR="00207E7A" w:rsidRPr="000D1F64" w:rsidRDefault="00207E7A" w:rsidP="00207E7A">
      <w:pPr>
        <w:pStyle w:val="ListParagraph"/>
        <w:numPr>
          <w:ilvl w:val="0"/>
          <w:numId w:val="11"/>
        </w:numPr>
        <w:rPr>
          <w:vanish/>
        </w:rPr>
      </w:pPr>
    </w:p>
    <w:p w14:paraId="708FC931" w14:textId="77777777" w:rsidR="00207E7A" w:rsidRPr="000D1F64" w:rsidRDefault="00207E7A" w:rsidP="00207E7A">
      <w:pPr>
        <w:pStyle w:val="ListParagraph"/>
        <w:numPr>
          <w:ilvl w:val="1"/>
          <w:numId w:val="11"/>
        </w:numPr>
        <w:rPr>
          <w:vanish/>
        </w:rPr>
      </w:pPr>
    </w:p>
    <w:p w14:paraId="56F51DF0" w14:textId="5AF83AE5" w:rsidR="00E24D7C" w:rsidRPr="000D1F64" w:rsidRDefault="00E24D7C" w:rsidP="008466F7">
      <w:pPr>
        <w:pStyle w:val="ListParagraph"/>
        <w:numPr>
          <w:ilvl w:val="2"/>
          <w:numId w:val="26"/>
        </w:numPr>
        <w:ind w:left="1134" w:hanging="567"/>
      </w:pPr>
      <w:r w:rsidRPr="000D1F64">
        <w:t xml:space="preserve">Konkurso sąlygų 3.1.1 punkte nustatytą reikalavimą turi atitikti </w:t>
      </w:r>
      <w:r w:rsidR="00330BFB" w:rsidRPr="000D1F64">
        <w:t xml:space="preserve">visi </w:t>
      </w:r>
      <w:r w:rsidR="00F009C7" w:rsidRPr="000D1F64">
        <w:t xml:space="preserve">ūkio subjektai </w:t>
      </w:r>
      <w:r w:rsidR="00330BFB" w:rsidRPr="000D1F64">
        <w:t>kartu (</w:t>
      </w:r>
      <w:r w:rsidR="00F009C7" w:rsidRPr="000D1F64">
        <w:t xml:space="preserve">ūkio subjektų grupės narių </w:t>
      </w:r>
      <w:r w:rsidR="00330BFB" w:rsidRPr="000D1F64">
        <w:t>pajėgumai sumuojami);</w:t>
      </w:r>
    </w:p>
    <w:p w14:paraId="2049C26D" w14:textId="2A1F3806" w:rsidR="001B3C61" w:rsidRPr="000D1F64" w:rsidRDefault="00330BFB" w:rsidP="008466F7">
      <w:pPr>
        <w:pStyle w:val="ListParagraph"/>
        <w:numPr>
          <w:ilvl w:val="2"/>
          <w:numId w:val="26"/>
        </w:numPr>
        <w:ind w:left="1134" w:hanging="567"/>
      </w:pPr>
      <w:r w:rsidRPr="000D1F64">
        <w:t>Konkurso sąlygų 3.1.2</w:t>
      </w:r>
      <w:r w:rsidR="007B315B" w:rsidRPr="000D1F64">
        <w:t xml:space="preserve"> – 3.1.</w:t>
      </w:r>
      <w:r w:rsidR="00CC0248" w:rsidRPr="000D1F64">
        <w:t>6</w:t>
      </w:r>
      <w:r w:rsidR="007B315B" w:rsidRPr="000D1F64">
        <w:t xml:space="preserve"> punkt</w:t>
      </w:r>
      <w:r w:rsidR="003E72E3" w:rsidRPr="000D1F64">
        <w:t>uose</w:t>
      </w:r>
      <w:r w:rsidR="007B315B" w:rsidRPr="000D1F64">
        <w:t xml:space="preserve"> nustatytus reikalavimus turi atitikti</w:t>
      </w:r>
      <w:r w:rsidR="001B3C61" w:rsidRPr="000D1F64">
        <w:t xml:space="preserve"> visi ūkio subjektų grupės nariai kartu (</w:t>
      </w:r>
      <w:r w:rsidR="00F009C7" w:rsidRPr="000D1F64">
        <w:t xml:space="preserve">atitinkamą </w:t>
      </w:r>
      <w:r w:rsidR="00AA79ED" w:rsidRPr="000D1F64">
        <w:t>reikalavimą turi atitikti bent vienas iš ūkio subjektų grupės narių</w:t>
      </w:r>
      <w:r w:rsidR="001B3C61" w:rsidRPr="000D1F64">
        <w:t>), atsižvelgiant į jų prisiimamus įsipareigojimus</w:t>
      </w:r>
      <w:r w:rsidR="00CC0248" w:rsidRPr="000D1F64">
        <w:t xml:space="preserve"> ir atsakomybes pagal jungtinės veiklos sutartį</w:t>
      </w:r>
      <w:r w:rsidR="00AA79ED" w:rsidRPr="000D1F64">
        <w:t xml:space="preserve">. </w:t>
      </w:r>
    </w:p>
    <w:p w14:paraId="185FD5DA" w14:textId="47E41183" w:rsidR="00A26ED6" w:rsidRPr="000D1F64" w:rsidRDefault="005B15EA" w:rsidP="008466F7">
      <w:pPr>
        <w:pStyle w:val="ListParagraph"/>
        <w:numPr>
          <w:ilvl w:val="2"/>
          <w:numId w:val="26"/>
        </w:numPr>
        <w:ind w:left="1134" w:hanging="567"/>
      </w:pPr>
      <w:r w:rsidRPr="000D1F64">
        <w:t xml:space="preserve">Konkurso sąlygų </w:t>
      </w:r>
      <w:r w:rsidR="0055783C" w:rsidRPr="000D1F64">
        <w:t xml:space="preserve">3.2. punktuose nustatytus reikalavimus turi atitikti bent vienas </w:t>
      </w:r>
      <w:r w:rsidR="00F009C7" w:rsidRPr="000D1F64">
        <w:t xml:space="preserve">iš </w:t>
      </w:r>
      <w:r w:rsidR="0055783C" w:rsidRPr="000D1F64">
        <w:t xml:space="preserve">ūkio subjektų grupės </w:t>
      </w:r>
      <w:r w:rsidRPr="000D1F64">
        <w:t>narių</w:t>
      </w:r>
      <w:r w:rsidR="0055783C" w:rsidRPr="000D1F64">
        <w:t>.</w:t>
      </w:r>
    </w:p>
    <w:p w14:paraId="2A97AF64" w14:textId="77777777" w:rsidR="001760A1" w:rsidRPr="000D1F64" w:rsidRDefault="001760A1" w:rsidP="001760A1">
      <w:pPr>
        <w:pStyle w:val="ListParagraph"/>
        <w:numPr>
          <w:ilvl w:val="0"/>
          <w:numId w:val="0"/>
        </w:numPr>
        <w:rPr>
          <w:highlight w:val="yellow"/>
        </w:rPr>
      </w:pPr>
    </w:p>
    <w:p w14:paraId="1DF518A7" w14:textId="0C4D20F6" w:rsidR="00A26ED6" w:rsidRPr="000D1F64" w:rsidRDefault="00081BBF" w:rsidP="001760A1">
      <w:pPr>
        <w:pStyle w:val="ListParagraph"/>
      </w:pPr>
      <w:r w:rsidRPr="000D1F64">
        <w:t xml:space="preserve">Tiekėjo pasiūlymas atmetamas, jeigu apie nustatytų reikalavimų atitikimą jis pateikė melagingą informaciją, </w:t>
      </w:r>
      <w:r w:rsidR="00A81BF8" w:rsidRPr="000D1F64">
        <w:t>ir šią aplinkybę</w:t>
      </w:r>
      <w:r w:rsidRPr="000D1F64">
        <w:t xml:space="preserve"> </w:t>
      </w:r>
      <w:r w:rsidR="00A81BF8" w:rsidRPr="000D1F64">
        <w:t>P</w:t>
      </w:r>
      <w:r w:rsidRPr="000D1F64">
        <w:t>irkėjas gali įrodyti bet kokiomis teisėtomis priemonėmis.</w:t>
      </w:r>
    </w:p>
    <w:p w14:paraId="143F684C" w14:textId="77777777" w:rsidR="001760A1" w:rsidRPr="000D1F64" w:rsidRDefault="001760A1" w:rsidP="001760A1">
      <w:pPr>
        <w:pStyle w:val="ListParagraph"/>
        <w:numPr>
          <w:ilvl w:val="0"/>
          <w:numId w:val="0"/>
        </w:numPr>
      </w:pPr>
    </w:p>
    <w:p w14:paraId="4C93846F" w14:textId="50E263F8" w:rsidR="00C158A5" w:rsidRPr="000D1F64" w:rsidRDefault="00081BBF" w:rsidP="001760A1">
      <w:pPr>
        <w:pStyle w:val="ListParagraph"/>
      </w:pPr>
      <w:r w:rsidRPr="000D1F64">
        <w:t xml:space="preserve">Tiekėjo pasiūlymas atmetamas, jei tiekėjas </w:t>
      </w:r>
      <w:r w:rsidR="00C158A5" w:rsidRPr="000D1F64">
        <w:t xml:space="preserve">atitinka </w:t>
      </w:r>
      <w:r w:rsidRPr="000D1F64">
        <w:t>pašalinimo pagrin</w:t>
      </w:r>
      <w:r w:rsidR="00C158A5" w:rsidRPr="000D1F64">
        <w:t>dą(-</w:t>
      </w:r>
      <w:proofErr w:type="spellStart"/>
      <w:r w:rsidR="00C158A5" w:rsidRPr="000D1F64">
        <w:t>us</w:t>
      </w:r>
      <w:proofErr w:type="spellEnd"/>
      <w:r w:rsidR="00C158A5" w:rsidRPr="000D1F64">
        <w:t>)</w:t>
      </w:r>
      <w:r w:rsidRPr="000D1F64">
        <w:t>, nurodyt</w:t>
      </w:r>
      <w:r w:rsidR="00C158A5" w:rsidRPr="000D1F64">
        <w:t>ą(-</w:t>
      </w:r>
      <w:proofErr w:type="spellStart"/>
      <w:r w:rsidR="00C158A5" w:rsidRPr="000D1F64">
        <w:t>us</w:t>
      </w:r>
      <w:proofErr w:type="spellEnd"/>
      <w:r w:rsidR="00C158A5" w:rsidRPr="000D1F64">
        <w:t>)</w:t>
      </w:r>
      <w:r w:rsidR="00B16846" w:rsidRPr="000D1F64">
        <w:t xml:space="preserve"> Konkurso sąlygų</w:t>
      </w:r>
      <w:r w:rsidRPr="000D1F64">
        <w:t xml:space="preserve"> 3.1</w:t>
      </w:r>
      <w:r w:rsidR="00CC0248" w:rsidRPr="000D1F64">
        <w:t>1</w:t>
      </w:r>
      <w:r w:rsidRPr="000D1F64">
        <w:t xml:space="preserve"> punkte. </w:t>
      </w:r>
    </w:p>
    <w:p w14:paraId="56AC96D2" w14:textId="77777777" w:rsidR="001760A1" w:rsidRPr="000D1F64" w:rsidRDefault="001760A1" w:rsidP="001760A1">
      <w:pPr>
        <w:pStyle w:val="ListParagraph"/>
        <w:numPr>
          <w:ilvl w:val="0"/>
          <w:numId w:val="0"/>
        </w:numPr>
      </w:pPr>
    </w:p>
    <w:p w14:paraId="7E0EBCA2" w14:textId="10025840" w:rsidR="009E492F" w:rsidRPr="000D1F64" w:rsidRDefault="00081BBF" w:rsidP="001760A1">
      <w:pPr>
        <w:pStyle w:val="ListParagraph"/>
      </w:pPr>
      <w:r w:rsidRPr="000D1F64">
        <w:t>Jei pirkimo procedūrose dalyvauja ūkio subjektų grupė, ji pateikia jungtinės veiklos sutart</w:t>
      </w:r>
      <w:r w:rsidR="00456487" w:rsidRPr="000D1F64">
        <w:t>ies kopiją</w:t>
      </w:r>
      <w:r w:rsidRPr="000D1F64">
        <w:t xml:space="preserve">. Jungtinės veiklos sutartyje turi būti nurodyti kiekvienos šios sutarties šalies įsipareigojimai vykdant numatomą su </w:t>
      </w:r>
      <w:r w:rsidR="00456487" w:rsidRPr="000D1F64">
        <w:t>P</w:t>
      </w:r>
      <w:r w:rsidRPr="000D1F64">
        <w:t xml:space="preserve">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w:t>
      </w:r>
      <w:r w:rsidR="00346724" w:rsidRPr="000D1F64">
        <w:t>t</w:t>
      </w:r>
      <w:r w:rsidRPr="000D1F64">
        <w:t>iekėjui suteikti įgaliojimai pateikti pasiūlymą, jį pasirašyti, sudaryti sutartį).</w:t>
      </w:r>
    </w:p>
    <w:p w14:paraId="6E35A2BE" w14:textId="77777777" w:rsidR="001760A1" w:rsidRPr="000D1F64" w:rsidRDefault="001760A1" w:rsidP="001760A1">
      <w:pPr>
        <w:pStyle w:val="ListParagraph"/>
        <w:numPr>
          <w:ilvl w:val="0"/>
          <w:numId w:val="0"/>
        </w:numPr>
      </w:pPr>
    </w:p>
    <w:p w14:paraId="7C5F937A" w14:textId="35A52FE6" w:rsidR="009E492F" w:rsidRPr="000D1F64" w:rsidRDefault="00081BBF" w:rsidP="001760A1">
      <w:pPr>
        <w:pStyle w:val="ListParagraph"/>
      </w:pPr>
      <w:r w:rsidRPr="000D1F64">
        <w:t xml:space="preserve">Tiekėjas gali remtis tik tokiais kitų ūkio subjektų (pvz. subtiekėjų) pajėgumais siekiant įrodyti savo </w:t>
      </w:r>
      <w:r w:rsidR="00F92C52" w:rsidRPr="000D1F64">
        <w:t>atitiktį</w:t>
      </w:r>
      <w:r w:rsidRPr="000D1F64">
        <w:t xml:space="preserve"> kvalifikacijos reikalavim</w:t>
      </w:r>
      <w:r w:rsidR="00F92C52" w:rsidRPr="000D1F64">
        <w:t>ams</w:t>
      </w:r>
      <w:r w:rsidRPr="000D1F64">
        <w:t>,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60B256CA" w14:textId="77777777" w:rsidR="001760A1" w:rsidRPr="000D1F64" w:rsidRDefault="001760A1" w:rsidP="001760A1">
      <w:pPr>
        <w:pStyle w:val="ListParagraph"/>
        <w:numPr>
          <w:ilvl w:val="0"/>
          <w:numId w:val="0"/>
        </w:numPr>
      </w:pPr>
    </w:p>
    <w:p w14:paraId="323E2C37" w14:textId="306E4ED6" w:rsidR="00A0252D" w:rsidRPr="000D1F64" w:rsidRDefault="00081BBF" w:rsidP="001760A1">
      <w:pPr>
        <w:pStyle w:val="ListParagraph"/>
      </w:pPr>
      <w:r w:rsidRPr="000D1F64">
        <w:t xml:space="preserve">Tiekėjas savo pasiūlyme turi nurodyti, kokius subrangovus ir kokiai pirkimo daliai (dalis procentais) atlikti jis ketina pasitelkti. Subrangovai turi atitikti atitinkamus Tiekėjo nurodytiems subrangovų darbams priskiriamus kvalifikacinius reikalavimus, nurodytus </w:t>
      </w:r>
      <w:r w:rsidR="00346724" w:rsidRPr="000D1F64">
        <w:t>K</w:t>
      </w:r>
      <w:r w:rsidRPr="000D1F64">
        <w:t>onkurso sąlygų 3.1</w:t>
      </w:r>
      <w:r w:rsidR="00346724" w:rsidRPr="000D1F64">
        <w:t xml:space="preserve"> punkte</w:t>
      </w:r>
      <w:r w:rsidRPr="000D1F64">
        <w:t xml:space="preserve"> ir pateikti tai įrodančius dokumentus.</w:t>
      </w:r>
    </w:p>
    <w:p w14:paraId="3E37BD7A" w14:textId="77777777" w:rsidR="001760A1" w:rsidRPr="000D1F64" w:rsidRDefault="001760A1" w:rsidP="001760A1">
      <w:pPr>
        <w:pStyle w:val="ListParagraph"/>
        <w:numPr>
          <w:ilvl w:val="0"/>
          <w:numId w:val="0"/>
        </w:numPr>
      </w:pPr>
    </w:p>
    <w:p w14:paraId="54189CF6" w14:textId="744709B1" w:rsidR="00701BFF" w:rsidRPr="000D1F64" w:rsidRDefault="004979C8" w:rsidP="001760A1">
      <w:pPr>
        <w:pStyle w:val="ListParagraph"/>
      </w:pPr>
      <w:r w:rsidRPr="000D1F64">
        <w:rPr>
          <w:rFonts w:cstheme="minorHAnsi"/>
        </w:rPr>
        <w:t xml:space="preserve">Kai </w:t>
      </w:r>
      <w:r w:rsidRPr="000D1F64">
        <w:rPr>
          <w:rFonts w:cstheme="minorHAnsi"/>
          <w:color w:val="auto"/>
        </w:rPr>
        <w:t>tiekėjas remiasi kitų ūkio subjektų pajėgumais, kad atitiktų nustatytus ekonominio ir finansinio pajėgumo reikalavimus</w:t>
      </w:r>
      <w:r w:rsidRPr="000D1F64">
        <w:rPr>
          <w:rFonts w:eastAsia="Calibri" w:cstheme="minorHAnsi"/>
          <w:color w:val="auto"/>
        </w:rPr>
        <w:t xml:space="preserve"> (Konkurso sąlygų 3.1.1 p.),</w:t>
      </w:r>
      <w:r w:rsidR="005F0B6A" w:rsidRPr="000D1F64">
        <w:rPr>
          <w:rFonts w:eastAsia="Calibri" w:cstheme="minorHAnsi"/>
          <w:color w:val="auto"/>
        </w:rPr>
        <w:t xml:space="preserve"> jie (t. y. tiekėjas ir ūkio subjektas</w:t>
      </w:r>
      <w:r w:rsidR="00AD03EB" w:rsidRPr="000D1F64">
        <w:rPr>
          <w:rFonts w:eastAsia="Calibri" w:cstheme="minorHAnsi"/>
          <w:color w:val="auto"/>
        </w:rPr>
        <w:t>, kurio pajėgumais remiamasi dėl atitikties šiam reikalavimui)</w:t>
      </w:r>
      <w:r w:rsidRPr="000D1F64">
        <w:rPr>
          <w:rFonts w:eastAsia="Calibri" w:cstheme="minorHAnsi"/>
          <w:color w:val="auto"/>
        </w:rPr>
        <w:t xml:space="preserve"> </w:t>
      </w:r>
      <w:r w:rsidRPr="000D1F64">
        <w:rPr>
          <w:rFonts w:cstheme="minorHAnsi"/>
          <w:color w:val="auto"/>
        </w:rPr>
        <w:t>privalo prisiimti solidarią atsakomybę už sutarties įvykdymą.</w:t>
      </w:r>
      <w:r w:rsidRPr="000D1F64">
        <w:rPr>
          <w:rFonts w:eastAsia="Calibri" w:cstheme="minorHAnsi"/>
          <w:color w:val="auto"/>
        </w:rPr>
        <w:t xml:space="preserve"> </w:t>
      </w:r>
      <w:r w:rsidR="00081BBF" w:rsidRPr="000D1F64">
        <w:rPr>
          <w:color w:val="auto"/>
        </w:rPr>
        <w:t xml:space="preserve">Pirkėjas nereikalauja, kad tiekėjas ir ūkio subjektai, kurių pajėgumais remiamasi siekiant įrodyti savo </w:t>
      </w:r>
      <w:r w:rsidR="00346724" w:rsidRPr="000D1F64">
        <w:rPr>
          <w:color w:val="auto"/>
        </w:rPr>
        <w:t>atitiktį</w:t>
      </w:r>
      <w:r w:rsidRPr="000D1F64">
        <w:rPr>
          <w:color w:val="auto"/>
        </w:rPr>
        <w:t xml:space="preserve"> kitiems</w:t>
      </w:r>
      <w:r w:rsidR="00081BBF" w:rsidRPr="000D1F64">
        <w:rPr>
          <w:color w:val="auto"/>
        </w:rPr>
        <w:t xml:space="preserve"> kvalifikacijos reikalavimams</w:t>
      </w:r>
      <w:r w:rsidR="00081BBF" w:rsidRPr="000D1F64">
        <w:t>, prisiimtų solidarią atsakomybę už pirkimo sutarties įvykdymą.</w:t>
      </w:r>
    </w:p>
    <w:p w14:paraId="1EA01B9B" w14:textId="77777777" w:rsidR="001760A1" w:rsidRPr="000D1F64" w:rsidRDefault="001760A1" w:rsidP="001760A1">
      <w:pPr>
        <w:pStyle w:val="ListParagraph"/>
        <w:numPr>
          <w:ilvl w:val="0"/>
          <w:numId w:val="0"/>
        </w:numPr>
      </w:pPr>
    </w:p>
    <w:p w14:paraId="336997ED" w14:textId="77777777" w:rsidR="001760A1" w:rsidRPr="000D1F64" w:rsidRDefault="00701BFF" w:rsidP="001760A1">
      <w:pPr>
        <w:pStyle w:val="ListParagraph"/>
      </w:pPr>
      <w:r w:rsidRPr="000D1F64">
        <w:t>Pašalinimo pagrindai:</w:t>
      </w:r>
    </w:p>
    <w:p w14:paraId="74F62801" w14:textId="77777777" w:rsidR="001760A1" w:rsidRPr="000D1F64" w:rsidRDefault="001760A1" w:rsidP="001760A1">
      <w:pPr>
        <w:pStyle w:val="ListParagraph"/>
        <w:numPr>
          <w:ilvl w:val="0"/>
          <w:numId w:val="0"/>
        </w:numPr>
      </w:pPr>
    </w:p>
    <w:p w14:paraId="4A6E333B" w14:textId="51C20069" w:rsidR="00F253AA" w:rsidRPr="000D1F64" w:rsidRDefault="00701BFF" w:rsidP="008466F7">
      <w:pPr>
        <w:pStyle w:val="ListParagraph"/>
        <w:numPr>
          <w:ilvl w:val="2"/>
          <w:numId w:val="27"/>
        </w:numPr>
        <w:ind w:left="1276" w:hanging="709"/>
      </w:pPr>
      <w:r w:rsidRPr="000D1F64">
        <w:t>Su pasiūlymu teikiamas tik EBVPD. Pirkėjas nereikalauja pateikti lentelėje nurodytų pašalinimo pagrindų nebuvimą įrodančių dokumentų. Vis dėlto, Pirkėjas bet kuriuo pirkimo procedūros metu gali paprašyti kandidatų ar dalyvių pateikti visus ar dalį dokumentų, patvirtinančių jų pašalinimo pagrindų nebuvimą, jeigu tai būtina siekiant užtikrinti tinkamą pirkimo procedūros atlikimą</w:t>
      </w:r>
      <w:r w:rsidR="00D6153C" w:rsidRPr="000D1F64">
        <w:t xml:space="preserve"> arba Pirkėjui kyla abejonių dėl </w:t>
      </w:r>
      <w:r w:rsidR="00B9667E" w:rsidRPr="000D1F64">
        <w:t>pašalinimo pagrindų buvimo ar nebuvimo.</w:t>
      </w:r>
    </w:p>
    <w:p w14:paraId="59D5B64D" w14:textId="77777777" w:rsidR="00F253AA" w:rsidRPr="000D1F64" w:rsidRDefault="00F253AA" w:rsidP="00F253AA">
      <w:pPr>
        <w:pStyle w:val="ListParagraph"/>
        <w:numPr>
          <w:ilvl w:val="0"/>
          <w:numId w:val="0"/>
        </w:numPr>
        <w:tabs>
          <w:tab w:val="clear" w:pos="567"/>
        </w:tabs>
        <w:ind w:left="1276"/>
      </w:pPr>
    </w:p>
    <w:p w14:paraId="60E3AAE6" w14:textId="3EF0EC7B" w:rsidR="00F253AA" w:rsidRPr="000D1F64" w:rsidRDefault="00701BFF" w:rsidP="003E72E3">
      <w:pPr>
        <w:pStyle w:val="ListParagraph"/>
        <w:numPr>
          <w:ilvl w:val="2"/>
          <w:numId w:val="6"/>
        </w:numPr>
        <w:tabs>
          <w:tab w:val="clear" w:pos="567"/>
        </w:tabs>
        <w:ind w:left="1276"/>
      </w:pPr>
      <w:r w:rsidRPr="000D1F64">
        <w:t>Pašalinimo pagrindai taikomi tiekėjui (kai pasiūlymą teikia ūkio subjektų grupė – visiems tos grupės nariams) ir ūkio subjektams, kurių pajėgumais tiekėjas remiasi.</w:t>
      </w:r>
      <w:r w:rsidR="00B16846" w:rsidRPr="000D1F64">
        <w:t xml:space="preserve"> Pašalinimo pagrindai </w:t>
      </w:r>
      <w:r w:rsidR="00B16846" w:rsidRPr="000D1F64">
        <w:lastRenderedPageBreak/>
        <w:t>netaikomi subtiekėjams.</w:t>
      </w:r>
    </w:p>
    <w:p w14:paraId="4598C9D2" w14:textId="77777777" w:rsidR="00B92CFC" w:rsidRPr="000D1F64" w:rsidRDefault="00B92CFC" w:rsidP="008466F7">
      <w:pPr>
        <w:pStyle w:val="ListParagraph"/>
        <w:numPr>
          <w:ilvl w:val="0"/>
          <w:numId w:val="0"/>
        </w:numPr>
      </w:pPr>
    </w:p>
    <w:p w14:paraId="7FCA3806" w14:textId="1D2B5EDA" w:rsidR="00F253AA" w:rsidRPr="000D1F64" w:rsidRDefault="00701BFF" w:rsidP="003E72E3">
      <w:pPr>
        <w:pStyle w:val="ListParagraph"/>
        <w:numPr>
          <w:ilvl w:val="2"/>
          <w:numId w:val="6"/>
        </w:numPr>
        <w:tabs>
          <w:tab w:val="clear" w:pos="567"/>
        </w:tabs>
        <w:ind w:left="1276"/>
      </w:pPr>
      <w:r w:rsidRPr="000D1F64">
        <w:t>Pirkėjas tiekėją pašalina iš pirkimo procedūros bet kuriame pirkimo procedūros etape, jeigu paaiškėja, kad dėl savo veiksmų ar neveikimo prieš pirkimo procedūrą ar jos metu jis atitinka bent vieną iš pirkimo dokumentuose nustatytų tiekėjo pašalinimo pagrindų, išskyrus VPĮ 46 straipsnio</w:t>
      </w:r>
      <w:r w:rsidR="00B16846" w:rsidRPr="000D1F64">
        <w:t xml:space="preserve"> 8 ir</w:t>
      </w:r>
      <w:r w:rsidRPr="000D1F64">
        <w:t xml:space="preserve"> 10 daly</w:t>
      </w:r>
      <w:r w:rsidR="00B16846" w:rsidRPr="000D1F64">
        <w:t>s</w:t>
      </w:r>
      <w:r w:rsidRPr="000D1F64">
        <w:t>e nustatytus atvejus (tačiau atsižvelgiant į VPĮ 46 straipsnio 11 ir 12 dalių nuostatas).</w:t>
      </w:r>
    </w:p>
    <w:p w14:paraId="40912C40" w14:textId="77777777" w:rsidR="00F253AA" w:rsidRPr="000D1F64" w:rsidRDefault="00F253AA" w:rsidP="00F253AA">
      <w:pPr>
        <w:pStyle w:val="ListParagraph"/>
        <w:numPr>
          <w:ilvl w:val="0"/>
          <w:numId w:val="0"/>
        </w:numPr>
        <w:tabs>
          <w:tab w:val="clear" w:pos="567"/>
        </w:tabs>
        <w:ind w:left="1276"/>
      </w:pPr>
    </w:p>
    <w:p w14:paraId="32456EAB" w14:textId="07FC4A1E" w:rsidR="005D5F08" w:rsidRPr="000D1F64" w:rsidRDefault="00701BFF" w:rsidP="003E72E3">
      <w:pPr>
        <w:pStyle w:val="ListParagraph"/>
        <w:numPr>
          <w:ilvl w:val="2"/>
          <w:numId w:val="6"/>
        </w:numPr>
        <w:tabs>
          <w:tab w:val="clear" w:pos="567"/>
        </w:tabs>
        <w:ind w:left="1276"/>
      </w:pPr>
      <w:r w:rsidRPr="000D1F64">
        <w:t>Jeigu tiekėjas negali pateikti nurodytų dokumentų, įrodančių, kad nėra pašalinimo pagrindų, nes valstybėje narėje ar atitinkamoje šalyje tokie dokumentai neišduodami jie gali būti pakeisti priesaikos deklaracija arba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78C14003" w14:textId="6C68106D" w:rsidR="005D5F08" w:rsidRPr="000D1F64" w:rsidRDefault="005D5F08" w:rsidP="005D5F08">
      <w:pPr>
        <w:pStyle w:val="ListParagraph"/>
        <w:numPr>
          <w:ilvl w:val="0"/>
          <w:numId w:val="0"/>
        </w:numPr>
        <w:tabs>
          <w:tab w:val="clear" w:pos="567"/>
        </w:tabs>
        <w:ind w:left="1276"/>
      </w:pPr>
    </w:p>
    <w:p w14:paraId="1782BA8A" w14:textId="1BA9B1BE" w:rsidR="00701BFF" w:rsidRPr="000D1F64" w:rsidRDefault="005D5F08" w:rsidP="005D5F08">
      <w:pPr>
        <w:pStyle w:val="ListParagraph"/>
        <w:numPr>
          <w:ilvl w:val="2"/>
          <w:numId w:val="6"/>
        </w:numPr>
        <w:tabs>
          <w:tab w:val="clear" w:pos="567"/>
        </w:tabs>
        <w:ind w:left="1276"/>
      </w:pPr>
      <w:r w:rsidRPr="000D1F64">
        <w:t>T</w:t>
      </w:r>
      <w:r w:rsidR="00701BFF" w:rsidRPr="000D1F64">
        <w:t>iekėjo pašalinimo pagrindai ir pašalinimo pagrindų nebuvimą įrodantys dokumentai:</w:t>
      </w:r>
    </w:p>
    <w:p w14:paraId="1D33B2C3" w14:textId="77777777" w:rsidR="00212FB3" w:rsidRPr="000D1F64" w:rsidRDefault="00212FB3" w:rsidP="00212FB3">
      <w:pPr>
        <w:pStyle w:val="ListParagraph"/>
        <w:numPr>
          <w:ilvl w:val="0"/>
          <w:numId w:val="0"/>
        </w:numPr>
      </w:pPr>
    </w:p>
    <w:tbl>
      <w:tblPr>
        <w:tblW w:w="9634" w:type="dxa"/>
        <w:tblLayout w:type="fixed"/>
        <w:tblCellMar>
          <w:left w:w="10" w:type="dxa"/>
          <w:right w:w="10" w:type="dxa"/>
        </w:tblCellMar>
        <w:tblLook w:val="04A0" w:firstRow="1" w:lastRow="0" w:firstColumn="1" w:lastColumn="0" w:noHBand="0" w:noVBand="1"/>
      </w:tblPr>
      <w:tblGrid>
        <w:gridCol w:w="1129"/>
        <w:gridCol w:w="4252"/>
        <w:gridCol w:w="4253"/>
      </w:tblGrid>
      <w:tr w:rsidR="00DA6FFE" w:rsidRPr="000D1F64" w14:paraId="30300BAC" w14:textId="77777777" w:rsidTr="00687E7B">
        <w:trPr>
          <w:trHeight w:val="539"/>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D7B2FE9" w14:textId="77777777" w:rsidR="00DA6FFE" w:rsidRPr="000D1F64" w:rsidRDefault="00DA6FFE" w:rsidP="005D5982">
            <w:pPr>
              <w:pStyle w:val="NoSpacing"/>
              <w:ind w:left="32"/>
              <w:jc w:val="center"/>
              <w:rPr>
                <w:rFonts w:ascii="Arial" w:eastAsia="Times New Roman" w:hAnsi="Arial" w:cs="Arial"/>
                <w:b/>
                <w:bCs/>
                <w:sz w:val="20"/>
                <w:szCs w:val="20"/>
                <w:lang w:eastAsia="en-US"/>
              </w:rPr>
            </w:pPr>
            <w:r w:rsidRPr="000D1F64">
              <w:rPr>
                <w:rFonts w:ascii="Arial" w:eastAsia="Times New Roman" w:hAnsi="Arial" w:cs="Arial"/>
                <w:b/>
                <w:bCs/>
                <w:sz w:val="20"/>
                <w:szCs w:val="20"/>
                <w:lang w:eastAsia="en-US"/>
              </w:rPr>
              <w:t>Eil. Nr.</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9E9B64B" w14:textId="77777777" w:rsidR="00DA6FFE" w:rsidRPr="000D1F64" w:rsidRDefault="00DA6FFE" w:rsidP="005D5982">
            <w:pPr>
              <w:pStyle w:val="NoSpacing"/>
              <w:jc w:val="center"/>
              <w:rPr>
                <w:rFonts w:ascii="Arial" w:eastAsia="Times New Roman" w:hAnsi="Arial" w:cs="Arial"/>
                <w:b/>
                <w:bCs/>
                <w:sz w:val="20"/>
                <w:szCs w:val="20"/>
                <w:lang w:eastAsia="en-US"/>
              </w:rPr>
            </w:pPr>
            <w:r w:rsidRPr="000D1F64">
              <w:rPr>
                <w:rFonts w:ascii="Arial" w:eastAsia="Times New Roman" w:hAnsi="Arial" w:cs="Arial"/>
                <w:b/>
                <w:bCs/>
                <w:sz w:val="20"/>
                <w:szCs w:val="20"/>
                <w:lang w:eastAsia="en-US"/>
              </w:rPr>
              <w:t>Tiekėjo pašalinimo pagrindai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56B13B6" w14:textId="77777777" w:rsidR="0082509F" w:rsidRPr="000D1F64" w:rsidRDefault="0082509F" w:rsidP="005D5982">
            <w:pPr>
              <w:pStyle w:val="NoSpacing"/>
              <w:jc w:val="center"/>
              <w:rPr>
                <w:rFonts w:ascii="Arial" w:eastAsia="Times New Roman" w:hAnsi="Arial" w:cs="Arial"/>
                <w:b/>
                <w:bCs/>
                <w:sz w:val="20"/>
                <w:szCs w:val="20"/>
                <w:lang w:eastAsia="en-US"/>
              </w:rPr>
            </w:pPr>
          </w:p>
          <w:p w14:paraId="5EF1A35E" w14:textId="771540FD" w:rsidR="00DA6FFE" w:rsidRPr="000D1F64" w:rsidRDefault="00DA6FFE" w:rsidP="005D5982">
            <w:pPr>
              <w:pStyle w:val="NoSpacing"/>
              <w:jc w:val="center"/>
              <w:rPr>
                <w:rFonts w:ascii="Arial" w:eastAsia="Times New Roman" w:hAnsi="Arial" w:cs="Arial"/>
                <w:b/>
                <w:bCs/>
                <w:sz w:val="20"/>
                <w:szCs w:val="20"/>
                <w:lang w:eastAsia="en-US"/>
              </w:rPr>
            </w:pPr>
            <w:r w:rsidRPr="000D1F64">
              <w:rPr>
                <w:rFonts w:ascii="Arial" w:eastAsia="Times New Roman" w:hAnsi="Arial" w:cs="Arial"/>
                <w:b/>
                <w:bCs/>
                <w:sz w:val="20"/>
                <w:szCs w:val="20"/>
                <w:lang w:eastAsia="en-US"/>
              </w:rPr>
              <w:t>Pašalinimo pagrindų nebuvimą įrodantys dokumentai</w:t>
            </w:r>
          </w:p>
          <w:p w14:paraId="36031B03" w14:textId="77777777" w:rsidR="0082509F" w:rsidRPr="000D1F64" w:rsidRDefault="0082509F" w:rsidP="005D5982">
            <w:pPr>
              <w:pStyle w:val="NoSpacing"/>
              <w:jc w:val="center"/>
              <w:rPr>
                <w:rFonts w:ascii="Arial" w:eastAsia="Times New Roman" w:hAnsi="Arial" w:cs="Arial"/>
                <w:b/>
                <w:bCs/>
                <w:sz w:val="20"/>
                <w:szCs w:val="20"/>
                <w:lang w:eastAsia="en-US"/>
              </w:rPr>
            </w:pPr>
          </w:p>
        </w:tc>
      </w:tr>
      <w:tr w:rsidR="00DA6FFE" w:rsidRPr="000D1F64" w14:paraId="4BBAD8FE"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3C8732" w14:textId="2EC5745D"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78393B"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B6E78"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Tiekėjas arba jo atsakingas asmuo, nurodytas VPĮ 46 straipsnio 2 dalies 2 punkte, nuteistas už šią nusikalstamą veiką:</w:t>
            </w:r>
          </w:p>
          <w:p w14:paraId="3E69BB40"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1) dalyvavimą nusikalstamame susivienijime, jo organizavimą ar vadovavimą jam;</w:t>
            </w:r>
          </w:p>
          <w:p w14:paraId="79414EED"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2) kyšininkavimą, prekybą poveikiu, papirkimą;</w:t>
            </w:r>
          </w:p>
          <w:p w14:paraId="597DE1A4"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4D46410C"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4) nusikalstamą bankrotą;</w:t>
            </w:r>
          </w:p>
          <w:p w14:paraId="1B3A357D"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5) teroristinį ir su teroristine veikla susijusį nusikaltimą;</w:t>
            </w:r>
          </w:p>
          <w:p w14:paraId="2322C4DE"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6) nusikalstamu būdu gauto turto legalizavimą;</w:t>
            </w:r>
          </w:p>
          <w:p w14:paraId="07E744EE"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7) prekybą žmonėmis, vaiko pirkimą arba pardavimą;</w:t>
            </w:r>
          </w:p>
          <w:p w14:paraId="4E4C0E7D"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8) kitos valstybės tiekėjo atliktą nusikaltimą, apibrėžtą Direktyvos 2014/24/ES 57 straipsnio 1 dalyje išvardytus Europos Sąjungos teisės aktus įgyvendinančiuose kitų valstybių teisės aktuose.</w:t>
            </w:r>
          </w:p>
          <w:p w14:paraId="56D4BBCF"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Laikoma, kad tiekėjas arba jo atsakingas asmuo nuteistas už aukščiau nurodytą nusikalstamą veiką, kai dėl:</w:t>
            </w:r>
          </w:p>
          <w:p w14:paraId="3A35CB57"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1) tiekėjo, kuris yra fizinis asmuo, per pastaruosius 5 metus buvo priimtas ir įsiteisėjęs apkaltinamasis teismo nuosprendis </w:t>
            </w:r>
            <w:r w:rsidRPr="000D1F64">
              <w:rPr>
                <w:rFonts w:ascii="Arial" w:eastAsia="Times New Roman" w:hAnsi="Arial" w:cs="Arial"/>
                <w:sz w:val="20"/>
                <w:szCs w:val="20"/>
                <w:lang w:eastAsia="en-US"/>
              </w:rPr>
              <w:lastRenderedPageBreak/>
              <w:t>ir šis asmuo turi neišnykusį ar nepanaikintą teistumą;</w:t>
            </w:r>
          </w:p>
          <w:p w14:paraId="3CC6ABF6"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2) tiekėjo, kuris yra juridinis asmuo, kita organizacija ar jos struktūrinis padalinys, vadovo ar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2CBFD0AA" w14:textId="49AFA103" w:rsidR="00EE0288"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307255"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lastRenderedPageBreak/>
              <w:t>Tiekėjas pateikia:</w:t>
            </w:r>
          </w:p>
          <w:p w14:paraId="65566A14" w14:textId="249038C8"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463E178F" w14:textId="77777777" w:rsidR="00687E7B" w:rsidRPr="000D1F64" w:rsidRDefault="00687E7B" w:rsidP="00687E7B">
            <w:pPr>
              <w:pStyle w:val="NoSpacing"/>
              <w:ind w:left="360"/>
              <w:jc w:val="both"/>
              <w:rPr>
                <w:rFonts w:ascii="Arial" w:eastAsia="Times New Roman" w:hAnsi="Arial" w:cs="Arial"/>
                <w:sz w:val="20"/>
                <w:szCs w:val="20"/>
                <w:lang w:eastAsia="en-US"/>
              </w:rPr>
            </w:pPr>
          </w:p>
          <w:p w14:paraId="13C94195" w14:textId="77666B2A"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Pažymų, patvirtinančių VPĮ 46 straipsnyje nurodytų tiekėjo pašalinimo pagrindų nebuvimą, pateikti nereikalaujama. Jų </w:t>
            </w:r>
            <w:r w:rsidR="00997D89" w:rsidRPr="000D1F64">
              <w:rPr>
                <w:rFonts w:ascii="Arial" w:eastAsia="Times New Roman" w:hAnsi="Arial" w:cs="Arial"/>
                <w:sz w:val="20"/>
                <w:szCs w:val="20"/>
                <w:lang w:eastAsia="en-US"/>
              </w:rPr>
              <w:t>Pirkėjas</w:t>
            </w:r>
            <w:r w:rsidRPr="000D1F64">
              <w:rPr>
                <w:rFonts w:ascii="Arial" w:eastAsia="Times New Roman" w:hAnsi="Arial" w:cs="Arial"/>
                <w:sz w:val="20"/>
                <w:szCs w:val="20"/>
                <w:lang w:eastAsia="en-US"/>
              </w:rPr>
              <w:t xml:space="preserve"> reikalaus tik turėdama pagrįstų abejonių dėl tiekėjo patikimumo.</w:t>
            </w:r>
          </w:p>
          <w:p w14:paraId="2AE5A3A2" w14:textId="77777777" w:rsidR="00DA6FFE" w:rsidRPr="000D1F64" w:rsidRDefault="00DA6FFE" w:rsidP="005D5982">
            <w:pPr>
              <w:pStyle w:val="NoSpacing"/>
              <w:jc w:val="both"/>
              <w:rPr>
                <w:rFonts w:ascii="Arial" w:eastAsia="Times New Roman" w:hAnsi="Arial" w:cs="Arial"/>
                <w:sz w:val="20"/>
                <w:szCs w:val="20"/>
                <w:lang w:eastAsia="en-US"/>
              </w:rPr>
            </w:pPr>
          </w:p>
          <w:p w14:paraId="46C341A9" w14:textId="77777777"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2A42F08E" w14:textId="77777777" w:rsidTr="00B22B4C">
        <w:trPr>
          <w:trHeight w:val="629"/>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2377FE" w14:textId="680DEB39"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F1E72"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47FFC6B8"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Laikoma, kad tiekėjas nuteistas už aukščiau nurodytą nusikalstamą veiką, kai dėl:</w:t>
            </w:r>
          </w:p>
          <w:p w14:paraId="3A774960"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1) tiekėjo, kuris yra fizinis asmuo, per pastaruosius 5 metus buvo priimtas ir įsiteisėjęs apkaltinamasis teismo nuosprendis ir šis asmuo turi neišnykusį ar nepanaikintą teistumą;</w:t>
            </w:r>
          </w:p>
          <w:p w14:paraId="0D46BB20"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14:paraId="6D856688"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Tačiau ši nuostata netaikoma, jeigu:</w:t>
            </w:r>
          </w:p>
          <w:p w14:paraId="31BB5A2E"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1) tiekėjas yra įsipareigojęs sumokėti mokesčius, įskaitant socialinio draudimo įmokas ir dėl to laikomas jau įvykdžiusiu šioje dalyje nurodytus įsipareigojimus;</w:t>
            </w:r>
          </w:p>
          <w:p w14:paraId="7B7F6A67"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2) įsiskolinimo suma neviršija 50 Eur (penkiasdešimt eurų);</w:t>
            </w:r>
          </w:p>
          <w:p w14:paraId="6221ED7F"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w:t>
            </w:r>
            <w:r w:rsidRPr="000D1F64">
              <w:rPr>
                <w:rFonts w:ascii="Arial" w:eastAsia="Times New Roman" w:hAnsi="Arial" w:cs="Arial"/>
                <w:sz w:val="20"/>
                <w:szCs w:val="20"/>
                <w:lang w:eastAsia="en-US"/>
              </w:rPr>
              <w:lastRenderedPageBreak/>
              <w:t>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91C86E"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lastRenderedPageBreak/>
              <w:t>Tiekėjas pateikia:</w:t>
            </w:r>
          </w:p>
          <w:p w14:paraId="20C2CF92"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6CA1E2F0" w14:textId="77777777" w:rsidR="00687E7B" w:rsidRPr="000D1F64" w:rsidRDefault="00687E7B" w:rsidP="00687E7B">
            <w:pPr>
              <w:pStyle w:val="NoSpacing"/>
              <w:ind w:left="360"/>
              <w:jc w:val="both"/>
              <w:rPr>
                <w:rFonts w:ascii="Arial" w:eastAsia="Times New Roman" w:hAnsi="Arial" w:cs="Arial"/>
                <w:sz w:val="20"/>
                <w:szCs w:val="20"/>
                <w:lang w:eastAsia="en-US"/>
              </w:rPr>
            </w:pPr>
          </w:p>
          <w:p w14:paraId="198BF54B" w14:textId="77777777" w:rsidR="00687E7B" w:rsidRPr="000D1F64" w:rsidRDefault="00687E7B" w:rsidP="00687E7B">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Pažymų, patvirtinančių VPĮ 46 straipsnyje nurodytų tiekėjo pašalinimo pagrindų nebuvimą, pateikti nereikalaujama. Jų Pirkėjas reikalaus tik turėdama pagrįstų abejonių dėl tiekėjo patikimumo.</w:t>
            </w:r>
          </w:p>
          <w:p w14:paraId="215DE5BB" w14:textId="0FAD974B"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0C03C92B" w14:textId="77777777" w:rsidTr="00687E7B">
        <w:trPr>
          <w:trHeight w:val="143"/>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134536" w14:textId="7905E8EF"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53095A"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Tiekėjas su kitais tiekėjais yra sudaręs susitarimų, kuriais siekiama iškreipti konkurenciją atliekamame pirkime, ir perkančioji organizacija dėl to turi įtikinamų duomenų.</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7D7622"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5929AC39"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066AE9AF" w14:textId="77777777" w:rsidR="00DA6FFE" w:rsidRPr="000D1F64" w:rsidRDefault="00DA6FFE" w:rsidP="005D5982">
            <w:pPr>
              <w:pStyle w:val="NoSpacing"/>
              <w:jc w:val="both"/>
              <w:rPr>
                <w:rFonts w:ascii="Arial" w:eastAsia="Times New Roman" w:hAnsi="Arial" w:cs="Arial"/>
                <w:sz w:val="20"/>
                <w:szCs w:val="20"/>
                <w:lang w:eastAsia="en-US"/>
              </w:rPr>
            </w:pPr>
          </w:p>
          <w:p w14:paraId="4E93828A" w14:textId="77777777"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027BDD75" w14:textId="77777777" w:rsidTr="00687E7B">
        <w:trPr>
          <w:trHeight w:val="48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4932B8" w14:textId="72C602FF"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2B63E1"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Tiekėjas pirkimo metu pateko į interesų konflikto situaciją, kaip apibrėžta VPĮ 21 straipsnyje, ir atitinkamos padėties negalima ištaisyti. </w:t>
            </w:r>
          </w:p>
          <w:p w14:paraId="4AA3A0EE"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63B5A"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489FC2C3"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75E07B8A" w14:textId="77777777" w:rsidR="00DA6FFE" w:rsidRPr="000D1F64" w:rsidRDefault="00DA6FFE" w:rsidP="005D5982">
            <w:pPr>
              <w:pStyle w:val="NoSpacing"/>
              <w:jc w:val="both"/>
              <w:rPr>
                <w:rFonts w:ascii="Arial" w:eastAsia="Times New Roman" w:hAnsi="Arial" w:cs="Arial"/>
                <w:sz w:val="20"/>
                <w:szCs w:val="20"/>
                <w:lang w:eastAsia="en-US"/>
              </w:rPr>
            </w:pPr>
          </w:p>
          <w:p w14:paraId="3FF05864" w14:textId="77777777"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25D90461"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EB7EE9" w14:textId="316DD950"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708D55"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Pažeista konkurencija, kaip nustatyta VPĮ 27 straipsnio 3 ir 4 dalyse, ir atitinkamos padėties negalima ištaisyti.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E21EB"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4228084A"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2DEADACF" w14:textId="33617B26"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6B14B47D"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89B42A" w14:textId="5E36A276"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D16833"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7E976E86"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12781094"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2E982"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7A54E5E8"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3BA641E1" w14:textId="77777777" w:rsidR="00DA6FFE" w:rsidRPr="000D1F64" w:rsidRDefault="00DA6FFE" w:rsidP="005D5982">
            <w:pPr>
              <w:pStyle w:val="NoSpacing"/>
              <w:jc w:val="both"/>
              <w:rPr>
                <w:rFonts w:ascii="Arial" w:eastAsia="Times New Roman" w:hAnsi="Arial" w:cs="Arial"/>
                <w:sz w:val="20"/>
                <w:szCs w:val="20"/>
                <w:lang w:eastAsia="en-US"/>
              </w:rPr>
            </w:pPr>
          </w:p>
          <w:p w14:paraId="32410851" w14:textId="06521FCA" w:rsidR="00687E7B" w:rsidRPr="000D1F64" w:rsidRDefault="00687E7B" w:rsidP="00687E7B">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Priimant sprendimus dėl tiekėjo pašalinimo iš pirkimo procedūros šiame punkte nurodytu pašalinimo pagrindu, gali būti atsižvelgiama į viešai skelbiamą informaciją: </w:t>
            </w:r>
          </w:p>
          <w:p w14:paraId="67794460" w14:textId="4FD5DA18" w:rsidR="00687E7B" w:rsidRPr="000D1F64" w:rsidRDefault="00B92CFC" w:rsidP="005D5982">
            <w:pPr>
              <w:pStyle w:val="NoSpacing"/>
              <w:jc w:val="both"/>
              <w:rPr>
                <w:rFonts w:ascii="Arial" w:eastAsia="Times New Roman" w:hAnsi="Arial" w:cs="Arial"/>
                <w:sz w:val="20"/>
                <w:szCs w:val="20"/>
                <w:lang w:eastAsia="en-US"/>
              </w:rPr>
            </w:pPr>
            <w:hyperlink r:id="rId10" w:history="1">
              <w:r w:rsidRPr="000D1F64">
                <w:rPr>
                  <w:rStyle w:val="Hyperlink"/>
                  <w:rFonts w:ascii="Arial" w:eastAsia="Times New Roman" w:hAnsi="Arial" w:cs="Arial"/>
                  <w:sz w:val="20"/>
                  <w:szCs w:val="20"/>
                  <w:lang w:eastAsia="en-US"/>
                </w:rPr>
                <w:t>https://vpt</w:t>
              </w:r>
            </w:hyperlink>
            <w:r w:rsidR="00687E7B" w:rsidRPr="000D1F64">
              <w:rPr>
                <w:rFonts w:ascii="Arial" w:eastAsia="Times New Roman" w:hAnsi="Arial" w:cs="Arial"/>
                <w:sz w:val="20"/>
                <w:szCs w:val="20"/>
                <w:lang w:eastAsia="en-US"/>
              </w:rPr>
              <w:t>.lrv.lt/lt/nuorodos/kiti-duomenys/powerbi/melaginga-informacija-pateikusiu-tiekeju-sarasas-3/</w:t>
            </w:r>
          </w:p>
          <w:p w14:paraId="743A3B50" w14:textId="77777777" w:rsidR="00DA6FFE" w:rsidRPr="000D1F64" w:rsidRDefault="00DA6FFE" w:rsidP="005D5982">
            <w:pPr>
              <w:pStyle w:val="NoSpacing"/>
              <w:jc w:val="both"/>
              <w:rPr>
                <w:rFonts w:ascii="Arial" w:eastAsia="Times New Roman" w:hAnsi="Arial" w:cs="Arial"/>
                <w:sz w:val="20"/>
                <w:szCs w:val="20"/>
                <w:lang w:eastAsia="en-US"/>
              </w:rPr>
            </w:pPr>
          </w:p>
          <w:p w14:paraId="79025F73" w14:textId="77777777"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376BA81F"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5D070A" w14:textId="71035EE2"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.7</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E3C633"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Tiekėjas pirkimo metu ėmėsi neteisėtų veiksmų, siekdamas daryti įtaką </w:t>
            </w:r>
            <w:r w:rsidRPr="000D1F64">
              <w:rPr>
                <w:rFonts w:ascii="Arial" w:eastAsia="Times New Roman" w:hAnsi="Arial" w:cs="Arial"/>
                <w:sz w:val="20"/>
                <w:szCs w:val="20"/>
                <w:lang w:eastAsia="en-US"/>
              </w:rPr>
              <w:lastRenderedPageBreak/>
              <w:t>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04F2A3"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lastRenderedPageBreak/>
              <w:t>Tiekėjas pateikia:</w:t>
            </w:r>
          </w:p>
          <w:p w14:paraId="26DD2CB6"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1B98290D" w14:textId="77777777" w:rsidR="00DA6FFE" w:rsidRPr="000D1F64" w:rsidRDefault="00DA6FFE" w:rsidP="005D5982">
            <w:pPr>
              <w:pStyle w:val="NoSpacing"/>
              <w:jc w:val="both"/>
              <w:rPr>
                <w:rFonts w:ascii="Arial" w:eastAsia="Times New Roman" w:hAnsi="Arial" w:cs="Arial"/>
                <w:sz w:val="20"/>
                <w:szCs w:val="20"/>
                <w:lang w:eastAsia="en-US"/>
              </w:rPr>
            </w:pPr>
          </w:p>
        </w:tc>
      </w:tr>
      <w:tr w:rsidR="00DA6FFE" w:rsidRPr="000D1F64" w14:paraId="5EA8D0D5" w14:textId="77777777" w:rsidTr="00687E7B">
        <w:trPr>
          <w:trHeight w:val="9843"/>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1D8348" w14:textId="295BF206"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lastRenderedPageBreak/>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.8</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228B6" w14:textId="77777777" w:rsidR="00DA6FFE" w:rsidRPr="000D1F64" w:rsidRDefault="00DA6FFE" w:rsidP="005D5982">
            <w:pPr>
              <w:spacing w:after="0"/>
              <w:jc w:val="both"/>
              <w:rPr>
                <w:lang w:val="lt-LT"/>
              </w:rPr>
            </w:pPr>
            <w:r w:rsidRPr="000D1F64">
              <w:rPr>
                <w:lang w:val="lt-LT"/>
              </w:rPr>
              <w:t xml:space="preserve">Tiekėjas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51A9FCA0" w14:textId="77777777" w:rsidR="00DA6FFE" w:rsidRPr="000D1F64" w:rsidRDefault="00DA6FFE" w:rsidP="005D5982">
            <w:pPr>
              <w:spacing w:after="0"/>
              <w:jc w:val="both"/>
              <w:rPr>
                <w:lang w:val="lt-LT"/>
              </w:rPr>
            </w:pPr>
            <w:r w:rsidRPr="000D1F64">
              <w:rPr>
                <w:lang w:val="lt-LT"/>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p w14:paraId="0820B9DE" w14:textId="77777777" w:rsidR="0031471E" w:rsidRPr="000D1F64" w:rsidRDefault="0031471E" w:rsidP="005D5982">
            <w:pPr>
              <w:spacing w:after="0"/>
              <w:jc w:val="both"/>
              <w:rPr>
                <w:lang w:val="lt-LT"/>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8FF43"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0A356936"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6000291B" w14:textId="77777777" w:rsidR="00DA6FFE" w:rsidRPr="000D1F64" w:rsidRDefault="00DA6FFE" w:rsidP="005D5982">
            <w:pPr>
              <w:pStyle w:val="NoSpacing"/>
              <w:jc w:val="both"/>
              <w:rPr>
                <w:rFonts w:ascii="Arial" w:eastAsia="Times New Roman" w:hAnsi="Arial" w:cs="Arial"/>
                <w:sz w:val="20"/>
                <w:szCs w:val="20"/>
                <w:lang w:eastAsia="en-US"/>
              </w:rPr>
            </w:pPr>
          </w:p>
          <w:p w14:paraId="0135CBDA"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Priimant sprendimus dėl tiekėjo pašalinimo iš pirkimo procedūros šiame punkte nurodytu pašalinimo pagrindu, gali būti atsižvelgiama į pagal VPĮ 91 straipsnį skelbiamą informaciją: </w:t>
            </w:r>
          </w:p>
          <w:p w14:paraId="07DA11E9" w14:textId="77777777" w:rsidR="00DA6FFE" w:rsidRPr="000D1F64" w:rsidRDefault="00DA6FFE" w:rsidP="005D5982">
            <w:pPr>
              <w:pStyle w:val="NoSpacing"/>
              <w:jc w:val="both"/>
              <w:rPr>
                <w:rFonts w:ascii="Arial" w:eastAsia="Times New Roman" w:hAnsi="Arial" w:cs="Arial"/>
                <w:sz w:val="20"/>
                <w:szCs w:val="20"/>
                <w:lang w:eastAsia="en-US"/>
              </w:rPr>
            </w:pPr>
          </w:p>
          <w:p w14:paraId="53EDD576" w14:textId="77777777" w:rsidR="00DA6FFE" w:rsidRPr="000D1F64" w:rsidRDefault="00DA6FFE" w:rsidP="005D5982">
            <w:pPr>
              <w:pStyle w:val="NoSpacing"/>
              <w:jc w:val="both"/>
              <w:rPr>
                <w:rFonts w:ascii="Arial" w:eastAsia="Times New Roman" w:hAnsi="Arial" w:cs="Arial"/>
                <w:sz w:val="20"/>
                <w:szCs w:val="20"/>
                <w:lang w:eastAsia="en-US"/>
              </w:rPr>
            </w:pPr>
            <w:hyperlink r:id="rId11" w:history="1">
              <w:r w:rsidRPr="000D1F64">
                <w:rPr>
                  <w:rFonts w:ascii="Arial" w:eastAsia="Times New Roman" w:hAnsi="Arial" w:cs="Arial"/>
                  <w:sz w:val="20"/>
                  <w:szCs w:val="20"/>
                  <w:lang w:eastAsia="en-US"/>
                </w:rPr>
                <w:t>https://vpt.lrv.lt/lt/nuorodos/kiti-duomenys/powerbi/nepatikimi-tiekejai-1/</w:t>
              </w:r>
            </w:hyperlink>
          </w:p>
          <w:p w14:paraId="6622EF96" w14:textId="77777777" w:rsidR="00DA6FFE" w:rsidRPr="000D1F64" w:rsidRDefault="00DA6FFE" w:rsidP="005D5982">
            <w:pPr>
              <w:pStyle w:val="NoSpacing"/>
              <w:jc w:val="both"/>
              <w:rPr>
                <w:rFonts w:ascii="Arial" w:eastAsia="Times New Roman" w:hAnsi="Arial" w:cs="Arial"/>
                <w:sz w:val="20"/>
                <w:szCs w:val="20"/>
                <w:lang w:eastAsia="en-US"/>
              </w:rPr>
            </w:pPr>
          </w:p>
          <w:p w14:paraId="4363971B" w14:textId="1ED7CFAE" w:rsidR="00DA6FFE" w:rsidRPr="000D1F64" w:rsidRDefault="00DA6FFE" w:rsidP="005D5982">
            <w:pPr>
              <w:pStyle w:val="NoSpacing"/>
              <w:jc w:val="both"/>
              <w:rPr>
                <w:rFonts w:ascii="Arial" w:eastAsia="Times New Roman" w:hAnsi="Arial" w:cs="Arial"/>
                <w:sz w:val="20"/>
                <w:szCs w:val="20"/>
                <w:lang w:eastAsia="en-US"/>
              </w:rPr>
            </w:pPr>
            <w:hyperlink r:id="rId12" w:history="1">
              <w:r w:rsidRPr="000D1F64">
                <w:rPr>
                  <w:rFonts w:ascii="Arial" w:eastAsia="Times New Roman" w:hAnsi="Arial" w:cs="Arial"/>
                  <w:sz w:val="20"/>
                  <w:szCs w:val="20"/>
                  <w:lang w:eastAsia="en-US"/>
                </w:rPr>
                <w:t>https://vpt.lrv.lt/lt/pasalinimo-pagrindai-1/nepatikimu-koncesininku-sarasas-1/nepatikimu-koncesininku-sarasas/</w:t>
              </w:r>
            </w:hyperlink>
          </w:p>
        </w:tc>
      </w:tr>
      <w:tr w:rsidR="00DA6FFE" w:rsidRPr="000D1F64" w14:paraId="13FD7C7F"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0560C" w14:textId="476095A3"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.9</w:t>
            </w:r>
          </w:p>
          <w:p w14:paraId="43D1B598" w14:textId="77777777" w:rsidR="00DA6FFE" w:rsidRPr="000D1F64" w:rsidRDefault="00DA6FFE" w:rsidP="005D5982">
            <w:pPr>
              <w:pStyle w:val="NoSpacing"/>
              <w:rPr>
                <w:rFonts w:ascii="Arial" w:eastAsia="Times New Roman" w:hAnsi="Arial" w:cs="Arial"/>
                <w:sz w:val="20"/>
                <w:szCs w:val="20"/>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05AA3" w14:textId="21312125" w:rsidR="00DA6FFE" w:rsidRPr="000D1F64" w:rsidRDefault="00DA6FFE" w:rsidP="00FE6E33">
            <w:pPr>
              <w:jc w:val="both"/>
              <w:rPr>
                <w:rFonts w:eastAsia="Times New Roman"/>
                <w:lang w:val="lt-LT"/>
              </w:rPr>
            </w:pPr>
            <w:r w:rsidRPr="000D1F64">
              <w:rPr>
                <w:rFonts w:eastAsia="Times New Roman"/>
                <w:lang w:val="lt-LT"/>
              </w:rPr>
              <w:t>Tiekėjas yra padaręs rimtą profesinį pažeidimą, dėl kurio perkančioji organizacija abejoja tiekėjo sąžiningumu, kai jis</w:t>
            </w:r>
            <w:bookmarkStart w:id="3" w:name="part_030e6c6c64ba4f96a23474e439d1b80c"/>
            <w:bookmarkEnd w:id="3"/>
            <w:r w:rsidRPr="000D1F64">
              <w:rPr>
                <w:rFonts w:eastAsia="Times New Roman"/>
                <w:lang w:val="lt-LT"/>
              </w:rPr>
              <w:t xml:space="preserve"> yra</w:t>
            </w:r>
            <w:r w:rsidR="0031471E" w:rsidRPr="000D1F64">
              <w:rPr>
                <w:rFonts w:eastAsia="Times New Roman"/>
                <w:lang w:val="lt-LT"/>
              </w:rPr>
              <w:t xml:space="preserve"> </w:t>
            </w:r>
            <w:r w:rsidRPr="000D1F64">
              <w:rPr>
                <w:rFonts w:eastAsia="Times New Roman"/>
                <w:lang w:val="lt-LT"/>
              </w:rPr>
              <w:t>padaręs finansinės atskaitomybės ir audito teisės aktų pažeidimą ir nuo jo padarymo dienos praėjo mažiau kaip vieni metai.</w:t>
            </w:r>
          </w:p>
          <w:p w14:paraId="5D1217EC" w14:textId="77777777" w:rsidR="00DA6FFE" w:rsidRPr="000D1F64" w:rsidRDefault="00DA6FFE" w:rsidP="005D5982">
            <w:pPr>
              <w:spacing w:after="0"/>
              <w:jc w:val="both"/>
              <w:rPr>
                <w:lang w:val="lt-LT"/>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304AD"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lastRenderedPageBreak/>
              <w:t>Tiekėjas pateikia:</w:t>
            </w:r>
          </w:p>
          <w:p w14:paraId="60275D01"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3B5C5E1B" w14:textId="77777777" w:rsidR="00687E7B" w:rsidRPr="000D1F64" w:rsidRDefault="00687E7B" w:rsidP="005D5982">
            <w:pPr>
              <w:pStyle w:val="NoSpacing"/>
              <w:jc w:val="both"/>
              <w:rPr>
                <w:rFonts w:ascii="Arial" w:eastAsia="Times New Roman" w:hAnsi="Arial" w:cs="Arial"/>
                <w:sz w:val="20"/>
                <w:szCs w:val="20"/>
                <w:lang w:eastAsia="en-US"/>
              </w:rPr>
            </w:pPr>
          </w:p>
          <w:p w14:paraId="1A2CAA7A" w14:textId="0FAB5804"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Priimant sprendimus dėl tiekėjo pašalinimo iš pirkimo procedūros šiame punkte nurodytu pašalinimo pagrindu, be kita ko, atsižvelgiama </w:t>
            </w:r>
            <w:r w:rsidRPr="000D1F64">
              <w:rPr>
                <w:rFonts w:ascii="Arial" w:eastAsia="Times New Roman" w:hAnsi="Arial" w:cs="Arial"/>
                <w:sz w:val="20"/>
                <w:szCs w:val="20"/>
                <w:lang w:eastAsia="en-US"/>
              </w:rPr>
              <w:lastRenderedPageBreak/>
              <w:t xml:space="preserve">į nacionalinėje duomenų bazėje adresu: </w:t>
            </w:r>
            <w:hyperlink r:id="rId13" w:history="1">
              <w:r w:rsidRPr="000D1F64">
                <w:rPr>
                  <w:rFonts w:ascii="Arial" w:eastAsia="Times New Roman" w:hAnsi="Arial" w:cs="Arial"/>
                  <w:sz w:val="20"/>
                  <w:szCs w:val="20"/>
                  <w:lang w:eastAsia="en-US"/>
                </w:rPr>
                <w:t>https://www.registrucentras.lt/jar/p/index.php</w:t>
              </w:r>
            </w:hyperlink>
          </w:p>
          <w:p w14:paraId="3E94D9D2"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paskelbtą informaciją, taip pat į šiame informaciniame pranešime pateiktą informaciją:</w:t>
            </w:r>
          </w:p>
          <w:p w14:paraId="7ACFE127" w14:textId="04B749D7" w:rsidR="00DA6FFE" w:rsidRPr="000D1F64" w:rsidRDefault="00DA6FFE" w:rsidP="005D5982">
            <w:pPr>
              <w:pStyle w:val="NoSpacing"/>
              <w:jc w:val="both"/>
              <w:rPr>
                <w:rFonts w:ascii="Arial" w:eastAsia="Times New Roman" w:hAnsi="Arial" w:cs="Arial"/>
                <w:sz w:val="20"/>
                <w:szCs w:val="20"/>
                <w:lang w:eastAsia="en-US"/>
              </w:rPr>
            </w:pPr>
            <w:hyperlink r:id="rId14" w:history="1">
              <w:r w:rsidRPr="000D1F64">
                <w:rPr>
                  <w:rFonts w:ascii="Arial" w:eastAsia="Times New Roman" w:hAnsi="Arial" w:cs="Arial"/>
                  <w:sz w:val="20"/>
                  <w:szCs w:val="20"/>
                  <w:lang w:eastAsia="en-US"/>
                </w:rPr>
                <w:t>https://vpt.lrv.lt/lt/naujienos-3/finansiniu-ataskaitu-nepateikimas-gali-tapti-kliutimi-dalyvauti-viesuosiuose-pirkimuose/</w:t>
              </w:r>
            </w:hyperlink>
          </w:p>
        </w:tc>
      </w:tr>
      <w:tr w:rsidR="00DA6FFE" w:rsidRPr="000D1F64" w14:paraId="3CF1E82B" w14:textId="77777777" w:rsidTr="00687E7B">
        <w:trPr>
          <w:trHeight w:val="143"/>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9DDA31" w14:textId="5F5976AA"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lastRenderedPageBreak/>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.10</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C883A3" w14:textId="23E291EF"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Tiekėjas yra padaręs rimtą profesinį pažeidimą, dėl kurio perkančioji organizacija abejoja tiekėjo sąžiningumu, kai jis (tiekėjas) neatitinka minimalių patikimo mokesčių mokėtojo kriterijų, nustatytų Lietuvos Respublikos mokesčių administravimo įstatymo 401 straipsnio 1 dalyje.</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7C860"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4E3F02FC"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72B95762" w14:textId="77777777" w:rsidR="00687E7B" w:rsidRPr="000D1F64" w:rsidRDefault="00687E7B" w:rsidP="005D5982">
            <w:pPr>
              <w:pStyle w:val="NoSpacing"/>
              <w:jc w:val="both"/>
              <w:rPr>
                <w:rFonts w:ascii="Arial" w:eastAsia="Times New Roman" w:hAnsi="Arial" w:cs="Arial"/>
                <w:sz w:val="20"/>
                <w:szCs w:val="20"/>
                <w:lang w:eastAsia="en-US"/>
              </w:rPr>
            </w:pPr>
          </w:p>
          <w:p w14:paraId="278F3BB2" w14:textId="62625DE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 xml:space="preserve">Priimant sprendimus dėl tiekėjo pašalinimo iš pirkimo procedūros šiame punkte nurodytu pašalinimo pagrindu, be kita ko, atsižvelgiama į nacionalinėje duomenų bazėje adresu </w:t>
            </w:r>
            <w:hyperlink r:id="rId15">
              <w:r w:rsidRPr="000D1F64">
                <w:rPr>
                  <w:rFonts w:ascii="Arial" w:eastAsia="Times New Roman" w:hAnsi="Arial" w:cs="Arial"/>
                  <w:sz w:val="20"/>
                  <w:szCs w:val="20"/>
                  <w:lang w:eastAsia="en-US"/>
                </w:rPr>
                <w:t>https://www.vmi.lt/evmi/mokesciu-moketoju-informacija</w:t>
              </w:r>
            </w:hyperlink>
            <w:r w:rsidRPr="000D1F64">
              <w:rPr>
                <w:rFonts w:ascii="Arial" w:eastAsia="Times New Roman" w:hAnsi="Arial" w:cs="Arial"/>
                <w:sz w:val="20"/>
                <w:szCs w:val="20"/>
                <w:lang w:eastAsia="en-US"/>
              </w:rPr>
              <w:t xml:space="preserve"> skelbiamą informaciją.</w:t>
            </w:r>
          </w:p>
        </w:tc>
      </w:tr>
      <w:tr w:rsidR="00DA6FFE" w:rsidRPr="000D1F64" w14:paraId="3D25E3AD" w14:textId="77777777" w:rsidTr="00687E7B">
        <w:trPr>
          <w:trHeight w:val="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647E8F" w14:textId="062A398B" w:rsidR="00DA6FFE" w:rsidRPr="000D1F64" w:rsidRDefault="00DA6FFE" w:rsidP="005D5982">
            <w:pPr>
              <w:pStyle w:val="NoSpacing"/>
              <w:rPr>
                <w:rFonts w:ascii="Arial" w:eastAsia="Times New Roman" w:hAnsi="Arial" w:cs="Arial"/>
                <w:sz w:val="20"/>
                <w:szCs w:val="20"/>
                <w:lang w:eastAsia="en-US"/>
              </w:rPr>
            </w:pPr>
            <w:r w:rsidRPr="000D1F64">
              <w:rPr>
                <w:rFonts w:ascii="Arial" w:eastAsia="Times New Roman" w:hAnsi="Arial" w:cs="Arial"/>
                <w:sz w:val="20"/>
                <w:szCs w:val="20"/>
                <w:lang w:eastAsia="en-US"/>
              </w:rPr>
              <w:t>3.1</w:t>
            </w:r>
            <w:r w:rsidR="0082509F" w:rsidRPr="000D1F64">
              <w:rPr>
                <w:rFonts w:ascii="Arial" w:eastAsia="Times New Roman" w:hAnsi="Arial" w:cs="Arial"/>
                <w:sz w:val="20"/>
                <w:szCs w:val="20"/>
                <w:lang w:eastAsia="en-US"/>
              </w:rPr>
              <w:t>0</w:t>
            </w:r>
            <w:r w:rsidRPr="000D1F64">
              <w:rPr>
                <w:rFonts w:ascii="Arial" w:eastAsia="Times New Roman" w:hAnsi="Arial" w:cs="Arial"/>
                <w:sz w:val="20"/>
                <w:szCs w:val="20"/>
                <w:lang w:eastAsia="en-US"/>
              </w:rPr>
              <w:t>.</w:t>
            </w:r>
            <w:r w:rsidR="005D5F08" w:rsidRPr="000D1F64">
              <w:rPr>
                <w:rFonts w:ascii="Arial" w:eastAsia="Times New Roman" w:hAnsi="Arial" w:cs="Arial"/>
                <w:sz w:val="20"/>
                <w:szCs w:val="20"/>
                <w:lang w:eastAsia="en-US"/>
              </w:rPr>
              <w:t>4</w:t>
            </w:r>
            <w:r w:rsidRPr="000D1F64">
              <w:rPr>
                <w:rFonts w:ascii="Arial" w:eastAsia="Times New Roman" w:hAnsi="Arial" w:cs="Arial"/>
                <w:sz w:val="20"/>
                <w:szCs w:val="20"/>
                <w:lang w:eastAsia="en-US"/>
              </w:rPr>
              <w:t>.11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57EB9F" w14:textId="77777777" w:rsidR="00DA6FFE" w:rsidRPr="000D1F64" w:rsidRDefault="00DA6FFE" w:rsidP="005D5982">
            <w:pPr>
              <w:pStyle w:val="NoSpacing"/>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E4DF84" w14:textId="77777777" w:rsidR="00687E7B" w:rsidRPr="000D1F64" w:rsidRDefault="00687E7B" w:rsidP="00687E7B">
            <w:pPr>
              <w:pStyle w:val="TableParagraph"/>
              <w:ind w:right="48"/>
              <w:jc w:val="both"/>
              <w:rPr>
                <w:rFonts w:ascii="Arial" w:hAnsi="Arial" w:cs="Arial"/>
                <w:sz w:val="20"/>
                <w:szCs w:val="20"/>
              </w:rPr>
            </w:pPr>
            <w:r w:rsidRPr="000D1F64">
              <w:rPr>
                <w:rFonts w:ascii="Arial" w:hAnsi="Arial" w:cs="Arial"/>
                <w:sz w:val="20"/>
                <w:szCs w:val="20"/>
              </w:rPr>
              <w:t>Tiekėjas pateikia:</w:t>
            </w:r>
          </w:p>
          <w:p w14:paraId="495FADEF" w14:textId="77777777" w:rsidR="00687E7B" w:rsidRPr="000D1F64" w:rsidRDefault="00687E7B" w:rsidP="00687E7B">
            <w:pPr>
              <w:pStyle w:val="NoSpacing"/>
              <w:numPr>
                <w:ilvl w:val="0"/>
                <w:numId w:val="3"/>
              </w:numPr>
              <w:ind w:hanging="328"/>
              <w:jc w:val="both"/>
              <w:rPr>
                <w:rFonts w:ascii="Arial" w:eastAsia="Times New Roman" w:hAnsi="Arial" w:cs="Arial"/>
                <w:sz w:val="20"/>
                <w:szCs w:val="20"/>
                <w:lang w:eastAsia="en-US"/>
              </w:rPr>
            </w:pPr>
            <w:r w:rsidRPr="000D1F64">
              <w:rPr>
                <w:rFonts w:ascii="Arial" w:eastAsia="Times New Roman" w:hAnsi="Arial" w:cs="Arial"/>
                <w:sz w:val="20"/>
                <w:szCs w:val="20"/>
                <w:lang w:eastAsia="en-US"/>
              </w:rPr>
              <w:t>EBVPD</w:t>
            </w:r>
          </w:p>
          <w:p w14:paraId="286EE456" w14:textId="77777777" w:rsidR="00DA6FFE" w:rsidRPr="000D1F64" w:rsidRDefault="00DA6FFE" w:rsidP="005D5982">
            <w:pPr>
              <w:pStyle w:val="NoSpacing"/>
              <w:jc w:val="both"/>
              <w:rPr>
                <w:rFonts w:ascii="Arial" w:eastAsia="Times New Roman" w:hAnsi="Arial" w:cs="Arial"/>
                <w:sz w:val="20"/>
                <w:szCs w:val="20"/>
                <w:lang w:eastAsia="en-US"/>
              </w:rPr>
            </w:pPr>
          </w:p>
          <w:p w14:paraId="413A7416" w14:textId="77777777" w:rsidR="00DA6FFE" w:rsidRPr="000D1F64" w:rsidRDefault="00DA6FFE" w:rsidP="007C2831">
            <w:pPr>
              <w:spacing w:after="0"/>
              <w:jc w:val="both"/>
              <w:rPr>
                <w:lang w:val="lt-LT"/>
              </w:rPr>
            </w:pPr>
            <w:r w:rsidRPr="000D1F64">
              <w:rPr>
                <w:lang w:val="lt-LT"/>
              </w:rPr>
              <w:t xml:space="preserve">Priimant sprendimus dėl tiekėjo pašalinimo iš pirkimo procedūros šiame punkte nurodytu pašalinimo pagrindu, be kita ko, atsižvelgiama į nacionalinėje duomenų bazėje adresu: </w:t>
            </w:r>
          </w:p>
          <w:p w14:paraId="7A843659" w14:textId="77777777" w:rsidR="00DA6FFE" w:rsidRPr="000D1F64" w:rsidRDefault="00DA6FFE" w:rsidP="005D5982">
            <w:pPr>
              <w:spacing w:after="0"/>
              <w:rPr>
                <w:lang w:val="lt-LT"/>
              </w:rPr>
            </w:pPr>
            <w:hyperlink r:id="rId16" w:history="1">
              <w:r w:rsidRPr="000D1F64">
                <w:rPr>
                  <w:lang w:val="lt-LT"/>
                </w:rPr>
                <w:t>https://kt.gov.lt/lt/atviri-duomenys/diskvalifikavimas-is-viesuju-pirkimu</w:t>
              </w:r>
            </w:hyperlink>
            <w:r w:rsidRPr="000D1F64">
              <w:rPr>
                <w:lang w:val="lt-LT"/>
              </w:rPr>
              <w:t xml:space="preserve"> skelbiamą informaciją. </w:t>
            </w:r>
          </w:p>
        </w:tc>
      </w:tr>
    </w:tbl>
    <w:p w14:paraId="2EFF9170" w14:textId="77777777" w:rsidR="00DA6FFE" w:rsidRPr="000D1F64" w:rsidRDefault="00DA6FFE" w:rsidP="0082509F">
      <w:pPr>
        <w:pStyle w:val="ListParagraph"/>
        <w:numPr>
          <w:ilvl w:val="0"/>
          <w:numId w:val="0"/>
        </w:numPr>
        <w:rPr>
          <w:highlight w:val="yellow"/>
        </w:rPr>
      </w:pPr>
    </w:p>
    <w:p w14:paraId="7073F819" w14:textId="14689079" w:rsidR="00294E5B" w:rsidRPr="000D1F64" w:rsidRDefault="00294E5B" w:rsidP="005769E5">
      <w:pPr>
        <w:pStyle w:val="Heading1"/>
        <w:tabs>
          <w:tab w:val="clear" w:pos="3904"/>
          <w:tab w:val="left" w:pos="426"/>
        </w:tabs>
        <w:spacing w:before="0" w:after="0"/>
        <w:ind w:left="0" w:right="45" w:firstLine="0"/>
        <w:jc w:val="center"/>
      </w:pPr>
      <w:bookmarkStart w:id="4" w:name="_Toc198033028"/>
      <w:r w:rsidRPr="000D1F64">
        <w:t>PASIŪLYMŲ</w:t>
      </w:r>
      <w:r w:rsidRPr="000D1F64">
        <w:rPr>
          <w:spacing w:val="-7"/>
        </w:rPr>
        <w:t xml:space="preserve"> </w:t>
      </w:r>
      <w:r w:rsidRPr="000D1F64">
        <w:t>RENGIMAS,</w:t>
      </w:r>
      <w:r w:rsidRPr="000D1F64">
        <w:rPr>
          <w:spacing w:val="-7"/>
        </w:rPr>
        <w:t xml:space="preserve"> </w:t>
      </w:r>
      <w:r w:rsidRPr="000D1F64">
        <w:t>PATEIKIMAS,</w:t>
      </w:r>
      <w:r w:rsidRPr="000D1F64">
        <w:rPr>
          <w:spacing w:val="-3"/>
        </w:rPr>
        <w:t xml:space="preserve"> </w:t>
      </w:r>
      <w:r w:rsidRPr="000D1F64">
        <w:t>KEITIMAS</w:t>
      </w:r>
      <w:bookmarkEnd w:id="4"/>
    </w:p>
    <w:p w14:paraId="2C01D2F1" w14:textId="77777777" w:rsidR="00294E5B" w:rsidRPr="000D1F64" w:rsidRDefault="00294E5B" w:rsidP="005D5982">
      <w:pPr>
        <w:pStyle w:val="BodyText"/>
        <w:ind w:right="48"/>
        <w:rPr>
          <w:rFonts w:ascii="Arial" w:hAnsi="Arial" w:cs="Arial"/>
          <w:b/>
          <w:sz w:val="20"/>
          <w:szCs w:val="20"/>
        </w:rPr>
      </w:pPr>
    </w:p>
    <w:p w14:paraId="55E86223" w14:textId="77777777" w:rsidR="00FE6E33" w:rsidRPr="000D1F64" w:rsidRDefault="00FE6E33" w:rsidP="00FE6E33">
      <w:pPr>
        <w:pStyle w:val="ListParagraph"/>
        <w:numPr>
          <w:ilvl w:val="0"/>
          <w:numId w:val="2"/>
        </w:numPr>
        <w:rPr>
          <w:vanish/>
          <w:spacing w:val="-2"/>
        </w:rPr>
      </w:pPr>
    </w:p>
    <w:p w14:paraId="5D0624C4" w14:textId="46055544" w:rsidR="00294E5B" w:rsidRPr="000D1F64" w:rsidRDefault="00294E5B" w:rsidP="00FE6E33">
      <w:pPr>
        <w:pStyle w:val="ListParagraph"/>
      </w:pPr>
      <w:r w:rsidRPr="000D1F64">
        <w:rPr>
          <w:spacing w:val="-2"/>
        </w:rPr>
        <w:t>Pateikdamas</w:t>
      </w:r>
      <w:r w:rsidRPr="000D1F64">
        <w:rPr>
          <w:spacing w:val="-15"/>
        </w:rPr>
        <w:t xml:space="preserve"> </w:t>
      </w:r>
      <w:r w:rsidRPr="000D1F64">
        <w:rPr>
          <w:spacing w:val="-1"/>
        </w:rPr>
        <w:t>pasiūlymą</w:t>
      </w:r>
      <w:r w:rsidRPr="000D1F64">
        <w:rPr>
          <w:spacing w:val="-15"/>
        </w:rPr>
        <w:t xml:space="preserve"> </w:t>
      </w:r>
      <w:r w:rsidRPr="000D1F64">
        <w:rPr>
          <w:spacing w:val="-1"/>
        </w:rPr>
        <w:t>tiekėjas</w:t>
      </w:r>
      <w:r w:rsidRPr="000D1F64">
        <w:rPr>
          <w:spacing w:val="-11"/>
        </w:rPr>
        <w:t xml:space="preserve"> </w:t>
      </w:r>
      <w:r w:rsidRPr="000D1F64">
        <w:rPr>
          <w:spacing w:val="-1"/>
        </w:rPr>
        <w:t>sutinka</w:t>
      </w:r>
      <w:r w:rsidRPr="000D1F64">
        <w:rPr>
          <w:spacing w:val="-16"/>
        </w:rPr>
        <w:t xml:space="preserve"> </w:t>
      </w:r>
      <w:r w:rsidRPr="000D1F64">
        <w:rPr>
          <w:spacing w:val="-1"/>
        </w:rPr>
        <w:t>su</w:t>
      </w:r>
      <w:r w:rsidRPr="000D1F64">
        <w:rPr>
          <w:spacing w:val="-11"/>
        </w:rPr>
        <w:t xml:space="preserve"> </w:t>
      </w:r>
      <w:r w:rsidRPr="000D1F64">
        <w:rPr>
          <w:spacing w:val="-1"/>
        </w:rPr>
        <w:t>Konkurso</w:t>
      </w:r>
      <w:r w:rsidRPr="000D1F64">
        <w:rPr>
          <w:spacing w:val="-11"/>
        </w:rPr>
        <w:t xml:space="preserve"> </w:t>
      </w:r>
      <w:r w:rsidRPr="000D1F64">
        <w:rPr>
          <w:spacing w:val="-1"/>
        </w:rPr>
        <w:t>sąlygomis</w:t>
      </w:r>
      <w:r w:rsidRPr="000D1F64">
        <w:rPr>
          <w:spacing w:val="-15"/>
        </w:rPr>
        <w:t xml:space="preserve"> </w:t>
      </w:r>
      <w:r w:rsidRPr="000D1F64">
        <w:rPr>
          <w:spacing w:val="-1"/>
        </w:rPr>
        <w:t>ir</w:t>
      </w:r>
      <w:r w:rsidRPr="000D1F64">
        <w:rPr>
          <w:spacing w:val="-12"/>
        </w:rPr>
        <w:t xml:space="preserve"> </w:t>
      </w:r>
      <w:r w:rsidRPr="000D1F64">
        <w:rPr>
          <w:spacing w:val="-1"/>
        </w:rPr>
        <w:t>patvirtina,</w:t>
      </w:r>
      <w:r w:rsidRPr="000D1F64">
        <w:rPr>
          <w:spacing w:val="-17"/>
        </w:rPr>
        <w:t xml:space="preserve"> </w:t>
      </w:r>
      <w:r w:rsidRPr="000D1F64">
        <w:rPr>
          <w:spacing w:val="-1"/>
        </w:rPr>
        <w:t>kad</w:t>
      </w:r>
      <w:r w:rsidRPr="000D1F64">
        <w:rPr>
          <w:spacing w:val="-14"/>
        </w:rPr>
        <w:t xml:space="preserve"> </w:t>
      </w:r>
      <w:r w:rsidRPr="000D1F64">
        <w:rPr>
          <w:spacing w:val="-1"/>
        </w:rPr>
        <w:t>jo</w:t>
      </w:r>
      <w:r w:rsidRPr="000D1F64">
        <w:rPr>
          <w:spacing w:val="-12"/>
        </w:rPr>
        <w:t xml:space="preserve"> </w:t>
      </w:r>
      <w:r w:rsidRPr="000D1F64">
        <w:rPr>
          <w:spacing w:val="-1"/>
        </w:rPr>
        <w:t xml:space="preserve">pasiūlyme </w:t>
      </w:r>
      <w:r w:rsidRPr="000D1F64">
        <w:t>pateikta</w:t>
      </w:r>
      <w:r w:rsidRPr="000D1F64">
        <w:rPr>
          <w:spacing w:val="-6"/>
        </w:rPr>
        <w:t xml:space="preserve"> </w:t>
      </w:r>
      <w:r w:rsidRPr="000D1F64">
        <w:t>informacija</w:t>
      </w:r>
      <w:r w:rsidRPr="000D1F64">
        <w:rPr>
          <w:spacing w:val="-8"/>
        </w:rPr>
        <w:t xml:space="preserve"> </w:t>
      </w:r>
      <w:r w:rsidRPr="000D1F64">
        <w:t>yra</w:t>
      </w:r>
      <w:r w:rsidRPr="000D1F64">
        <w:rPr>
          <w:spacing w:val="-8"/>
        </w:rPr>
        <w:t xml:space="preserve"> </w:t>
      </w:r>
      <w:r w:rsidRPr="000D1F64">
        <w:t>teisinga</w:t>
      </w:r>
      <w:r w:rsidRPr="000D1F64">
        <w:rPr>
          <w:spacing w:val="-6"/>
        </w:rPr>
        <w:t xml:space="preserve"> </w:t>
      </w:r>
      <w:r w:rsidRPr="000D1F64">
        <w:t>ir</w:t>
      </w:r>
      <w:r w:rsidRPr="000D1F64">
        <w:rPr>
          <w:spacing w:val="-6"/>
        </w:rPr>
        <w:t xml:space="preserve"> </w:t>
      </w:r>
      <w:r w:rsidRPr="000D1F64">
        <w:t>apima</w:t>
      </w:r>
      <w:r w:rsidRPr="000D1F64">
        <w:rPr>
          <w:spacing w:val="-8"/>
        </w:rPr>
        <w:t xml:space="preserve"> </w:t>
      </w:r>
      <w:r w:rsidRPr="000D1F64">
        <w:t>viską,</w:t>
      </w:r>
      <w:r w:rsidRPr="000D1F64">
        <w:rPr>
          <w:spacing w:val="-5"/>
        </w:rPr>
        <w:t xml:space="preserve"> </w:t>
      </w:r>
      <w:r w:rsidRPr="000D1F64">
        <w:t>ko</w:t>
      </w:r>
      <w:r w:rsidRPr="000D1F64">
        <w:rPr>
          <w:spacing w:val="-6"/>
        </w:rPr>
        <w:t xml:space="preserve"> </w:t>
      </w:r>
      <w:r w:rsidRPr="000D1F64">
        <w:t>reikia</w:t>
      </w:r>
      <w:r w:rsidRPr="000D1F64">
        <w:rPr>
          <w:spacing w:val="-6"/>
        </w:rPr>
        <w:t xml:space="preserve"> </w:t>
      </w:r>
      <w:r w:rsidRPr="000D1F64">
        <w:t>tinkamam</w:t>
      </w:r>
      <w:r w:rsidRPr="000D1F64">
        <w:rPr>
          <w:spacing w:val="-9"/>
        </w:rPr>
        <w:t xml:space="preserve"> </w:t>
      </w:r>
      <w:r w:rsidRPr="000D1F64">
        <w:t>sutarties</w:t>
      </w:r>
      <w:r w:rsidRPr="000D1F64">
        <w:rPr>
          <w:spacing w:val="-7"/>
        </w:rPr>
        <w:t xml:space="preserve"> </w:t>
      </w:r>
      <w:r w:rsidRPr="000D1F64">
        <w:t>įvykdymui.</w:t>
      </w:r>
    </w:p>
    <w:p w14:paraId="2BD05A98" w14:textId="77777777" w:rsidR="00FE6E33" w:rsidRPr="000D1F64" w:rsidRDefault="00FE6E33" w:rsidP="00FE6E33">
      <w:pPr>
        <w:pStyle w:val="ListParagraph"/>
        <w:numPr>
          <w:ilvl w:val="0"/>
          <w:numId w:val="0"/>
        </w:numPr>
      </w:pPr>
    </w:p>
    <w:p w14:paraId="4FBD5C67" w14:textId="3F452B8D" w:rsidR="00294E5B" w:rsidRPr="000D1F64" w:rsidRDefault="00294E5B" w:rsidP="00FE6E33">
      <w:pPr>
        <w:pStyle w:val="ListParagraph"/>
      </w:pPr>
      <w:r w:rsidRPr="000D1F64">
        <w:t>Tiekėjas</w:t>
      </w:r>
      <w:r w:rsidRPr="000D1F64">
        <w:rPr>
          <w:spacing w:val="-1"/>
        </w:rPr>
        <w:t xml:space="preserve"> </w:t>
      </w:r>
      <w:r w:rsidRPr="000D1F64">
        <w:t>pasiūlymą</w:t>
      </w:r>
      <w:r w:rsidRPr="000D1F64">
        <w:rPr>
          <w:spacing w:val="-1"/>
        </w:rPr>
        <w:t xml:space="preserve"> </w:t>
      </w:r>
      <w:r w:rsidRPr="000D1F64">
        <w:t>privalo</w:t>
      </w:r>
      <w:r w:rsidRPr="000D1F64">
        <w:rPr>
          <w:spacing w:val="-1"/>
        </w:rPr>
        <w:t xml:space="preserve"> </w:t>
      </w:r>
      <w:r w:rsidRPr="000D1F64">
        <w:t>pateikti</w:t>
      </w:r>
      <w:r w:rsidRPr="000D1F64">
        <w:rPr>
          <w:spacing w:val="-1"/>
        </w:rPr>
        <w:t xml:space="preserve"> </w:t>
      </w:r>
      <w:r w:rsidRPr="000D1F64">
        <w:t>pagal</w:t>
      </w:r>
      <w:r w:rsidRPr="000D1F64">
        <w:rPr>
          <w:spacing w:val="-1"/>
        </w:rPr>
        <w:t xml:space="preserve"> </w:t>
      </w:r>
      <w:r w:rsidRPr="000D1F64">
        <w:t>konkurso</w:t>
      </w:r>
      <w:r w:rsidRPr="000D1F64">
        <w:rPr>
          <w:spacing w:val="-1"/>
        </w:rPr>
        <w:t xml:space="preserve"> </w:t>
      </w:r>
      <w:r w:rsidRPr="000D1F64">
        <w:t>sąlygų</w:t>
      </w:r>
      <w:r w:rsidRPr="000D1F64">
        <w:rPr>
          <w:spacing w:val="-1"/>
        </w:rPr>
        <w:t xml:space="preserve"> </w:t>
      </w:r>
      <w:r w:rsidR="00B12EBE" w:rsidRPr="000D1F64">
        <w:t>1</w:t>
      </w:r>
      <w:r w:rsidRPr="000D1F64">
        <w:rPr>
          <w:spacing w:val="-1"/>
        </w:rPr>
        <w:t xml:space="preserve"> </w:t>
      </w:r>
      <w:r w:rsidRPr="000D1F64">
        <w:t>priede</w:t>
      </w:r>
      <w:r w:rsidRPr="000D1F64">
        <w:rPr>
          <w:spacing w:val="-2"/>
        </w:rPr>
        <w:t xml:space="preserve"> </w:t>
      </w:r>
      <w:r w:rsidRPr="000D1F64">
        <w:t>pateiktą</w:t>
      </w:r>
      <w:r w:rsidRPr="000D1F64">
        <w:rPr>
          <w:spacing w:val="-2"/>
        </w:rPr>
        <w:t xml:space="preserve"> </w:t>
      </w:r>
      <w:r w:rsidRPr="000D1F64">
        <w:t>formą.</w:t>
      </w:r>
    </w:p>
    <w:p w14:paraId="64BAB969" w14:textId="77777777" w:rsidR="00A51A7B" w:rsidRPr="000D1F64" w:rsidRDefault="00A51A7B" w:rsidP="00A51A7B">
      <w:pPr>
        <w:pStyle w:val="ListParagraph"/>
        <w:numPr>
          <w:ilvl w:val="0"/>
          <w:numId w:val="0"/>
        </w:numPr>
      </w:pPr>
    </w:p>
    <w:p w14:paraId="2E8EB628" w14:textId="75FDA7E9" w:rsidR="00294E5B" w:rsidRPr="000D1F64" w:rsidRDefault="00294E5B" w:rsidP="00FE6E33">
      <w:pPr>
        <w:pStyle w:val="ListParagraph"/>
      </w:pPr>
      <w:r w:rsidRPr="000D1F64">
        <w:t>Pasiūlymas</w:t>
      </w:r>
      <w:r w:rsidRPr="000D1F64">
        <w:rPr>
          <w:spacing w:val="5"/>
        </w:rPr>
        <w:t xml:space="preserve"> </w:t>
      </w:r>
      <w:r w:rsidRPr="000D1F64">
        <w:t>turi</w:t>
      </w:r>
      <w:r w:rsidRPr="000D1F64">
        <w:rPr>
          <w:spacing w:val="7"/>
        </w:rPr>
        <w:t xml:space="preserve"> </w:t>
      </w:r>
      <w:r w:rsidRPr="000D1F64">
        <w:t>būti</w:t>
      </w:r>
      <w:r w:rsidRPr="000D1F64">
        <w:rPr>
          <w:spacing w:val="6"/>
        </w:rPr>
        <w:t xml:space="preserve"> </w:t>
      </w:r>
      <w:r w:rsidRPr="000D1F64">
        <w:t>pateiktas</w:t>
      </w:r>
      <w:r w:rsidRPr="000D1F64">
        <w:rPr>
          <w:spacing w:val="7"/>
        </w:rPr>
        <w:t xml:space="preserve"> </w:t>
      </w:r>
      <w:r w:rsidRPr="000D1F64">
        <w:t>iki</w:t>
      </w:r>
      <w:r w:rsidRPr="000D1F64">
        <w:rPr>
          <w:spacing w:val="7"/>
        </w:rPr>
        <w:t xml:space="preserve"> </w:t>
      </w:r>
      <w:r w:rsidRPr="000D1F64">
        <w:rPr>
          <w:b/>
          <w:bCs/>
          <w:spacing w:val="7"/>
        </w:rPr>
        <w:t>2025</w:t>
      </w:r>
      <w:r w:rsidR="00384769" w:rsidRPr="000D1F64">
        <w:rPr>
          <w:b/>
          <w:bCs/>
          <w:spacing w:val="7"/>
        </w:rPr>
        <w:t>-05-</w:t>
      </w:r>
      <w:r w:rsidR="006B0423" w:rsidRPr="000D1F64">
        <w:rPr>
          <w:b/>
          <w:bCs/>
          <w:spacing w:val="7"/>
        </w:rPr>
        <w:t>26</w:t>
      </w:r>
      <w:r w:rsidR="00384769" w:rsidRPr="000D1F64">
        <w:rPr>
          <w:b/>
          <w:bCs/>
        </w:rPr>
        <w:t> </w:t>
      </w:r>
      <w:r w:rsidRPr="000D1F64">
        <w:rPr>
          <w:b/>
          <w:bCs/>
        </w:rPr>
        <w:t xml:space="preserve">d. </w:t>
      </w:r>
      <w:r w:rsidR="003D7FF0" w:rsidRPr="000D1F64">
        <w:rPr>
          <w:b/>
          <w:bCs/>
        </w:rPr>
        <w:t>9</w:t>
      </w:r>
      <w:r w:rsidR="006B0423" w:rsidRPr="000D1F64">
        <w:rPr>
          <w:b/>
          <w:bCs/>
        </w:rPr>
        <w:t xml:space="preserve">.00 </w:t>
      </w:r>
      <w:r w:rsidRPr="000D1F64">
        <w:rPr>
          <w:b/>
          <w:bCs/>
        </w:rPr>
        <w:t>val.</w:t>
      </w:r>
      <w:r w:rsidRPr="000D1F64">
        <w:t xml:space="preserve"> (Lietuvos</w:t>
      </w:r>
      <w:r w:rsidRPr="000D1F64">
        <w:rPr>
          <w:spacing w:val="8"/>
        </w:rPr>
        <w:t xml:space="preserve"> </w:t>
      </w:r>
      <w:r w:rsidRPr="000D1F64">
        <w:t>Respublikos</w:t>
      </w:r>
      <w:r w:rsidRPr="000D1F64">
        <w:rPr>
          <w:spacing w:val="7"/>
        </w:rPr>
        <w:t xml:space="preserve"> </w:t>
      </w:r>
      <w:r w:rsidRPr="000D1F64">
        <w:t>laiku)</w:t>
      </w:r>
      <w:r w:rsidR="00E25ADC" w:rsidRPr="000D1F64">
        <w:t xml:space="preserve"> </w:t>
      </w:r>
      <w:r w:rsidR="00E25ADC" w:rsidRPr="000D1F64">
        <w:rPr>
          <w:spacing w:val="7"/>
        </w:rPr>
        <w:t xml:space="preserve">atsiuntus jį el. paštu: </w:t>
      </w:r>
      <w:hyperlink r:id="rId17" w:history="1">
        <w:r w:rsidR="00E25ADC" w:rsidRPr="000D1F64">
          <w:rPr>
            <w:rStyle w:val="Hyperlink"/>
          </w:rPr>
          <w:t>besskaunas@aquila-capital.com</w:t>
        </w:r>
      </w:hyperlink>
      <w:r w:rsidR="00145101" w:rsidRPr="000D1F64">
        <w:t>, el. laiško temoje nurodant žodį „PASIŪLYMAS“</w:t>
      </w:r>
      <w:r w:rsidRPr="000D1F64">
        <w:t>. Vėliau</w:t>
      </w:r>
      <w:r w:rsidRPr="000D1F64">
        <w:rPr>
          <w:spacing w:val="-13"/>
        </w:rPr>
        <w:t xml:space="preserve"> </w:t>
      </w:r>
      <w:r w:rsidRPr="000D1F64">
        <w:t>gauti</w:t>
      </w:r>
      <w:r w:rsidRPr="000D1F64">
        <w:rPr>
          <w:spacing w:val="-14"/>
        </w:rPr>
        <w:t xml:space="preserve"> </w:t>
      </w:r>
      <w:r w:rsidRPr="000D1F64">
        <w:t>pasiūlymai</w:t>
      </w:r>
      <w:r w:rsidRPr="000D1F64">
        <w:rPr>
          <w:spacing w:val="-13"/>
        </w:rPr>
        <w:t xml:space="preserve"> </w:t>
      </w:r>
      <w:r w:rsidRPr="000D1F64">
        <w:t>nebus</w:t>
      </w:r>
      <w:r w:rsidRPr="000D1F64">
        <w:rPr>
          <w:spacing w:val="-14"/>
        </w:rPr>
        <w:t xml:space="preserve"> </w:t>
      </w:r>
      <w:r w:rsidRPr="000D1F64">
        <w:t>priimami</w:t>
      </w:r>
      <w:r w:rsidRPr="000D1F64">
        <w:rPr>
          <w:spacing w:val="-14"/>
        </w:rPr>
        <w:t xml:space="preserve"> </w:t>
      </w:r>
      <w:r w:rsidRPr="000D1F64">
        <w:t>ir</w:t>
      </w:r>
      <w:r w:rsidRPr="000D1F64">
        <w:rPr>
          <w:spacing w:val="-14"/>
        </w:rPr>
        <w:t xml:space="preserve"> </w:t>
      </w:r>
      <w:r w:rsidRPr="000D1F64">
        <w:t>vertinami.</w:t>
      </w:r>
    </w:p>
    <w:p w14:paraId="543332A7" w14:textId="77777777" w:rsidR="00A51A7B" w:rsidRPr="000D1F64" w:rsidRDefault="00A51A7B" w:rsidP="00A51A7B">
      <w:pPr>
        <w:pStyle w:val="ListParagraph"/>
        <w:numPr>
          <w:ilvl w:val="0"/>
          <w:numId w:val="0"/>
        </w:numPr>
      </w:pPr>
    </w:p>
    <w:p w14:paraId="33EEF519" w14:textId="40CF8DD3" w:rsidR="00294E5B" w:rsidRPr="000D1F64" w:rsidRDefault="00294E5B" w:rsidP="00FE6E33">
      <w:pPr>
        <w:pStyle w:val="ListParagraph"/>
      </w:pPr>
      <w:r w:rsidRPr="000D1F64">
        <w:t>Pasiūlymas</w:t>
      </w:r>
      <w:r w:rsidRPr="000D1F64">
        <w:rPr>
          <w:spacing w:val="-3"/>
        </w:rPr>
        <w:t xml:space="preserve"> </w:t>
      </w:r>
      <w:r w:rsidRPr="000D1F64">
        <w:t>turi</w:t>
      </w:r>
      <w:r w:rsidRPr="000D1F64">
        <w:rPr>
          <w:spacing w:val="-2"/>
        </w:rPr>
        <w:t xml:space="preserve"> </w:t>
      </w:r>
      <w:r w:rsidRPr="000D1F64">
        <w:t>būti</w:t>
      </w:r>
      <w:r w:rsidRPr="000D1F64">
        <w:rPr>
          <w:spacing w:val="-3"/>
        </w:rPr>
        <w:t xml:space="preserve"> </w:t>
      </w:r>
      <w:r w:rsidRPr="000D1F64">
        <w:t>pasirašytas</w:t>
      </w:r>
      <w:r w:rsidRPr="000D1F64">
        <w:rPr>
          <w:spacing w:val="-3"/>
        </w:rPr>
        <w:t xml:space="preserve"> </w:t>
      </w:r>
      <w:r w:rsidRPr="000D1F64">
        <w:t>tiekėjo</w:t>
      </w:r>
      <w:r w:rsidRPr="000D1F64">
        <w:rPr>
          <w:spacing w:val="-3"/>
        </w:rPr>
        <w:t xml:space="preserve"> </w:t>
      </w:r>
      <w:r w:rsidRPr="000D1F64">
        <w:t>arba</w:t>
      </w:r>
      <w:r w:rsidRPr="000D1F64">
        <w:rPr>
          <w:spacing w:val="-3"/>
        </w:rPr>
        <w:t xml:space="preserve"> </w:t>
      </w:r>
      <w:r w:rsidRPr="000D1F64">
        <w:t>jo</w:t>
      </w:r>
      <w:r w:rsidRPr="000D1F64">
        <w:rPr>
          <w:spacing w:val="-3"/>
        </w:rPr>
        <w:t xml:space="preserve"> </w:t>
      </w:r>
      <w:r w:rsidRPr="000D1F64">
        <w:t>įgalioto</w:t>
      </w:r>
      <w:r w:rsidRPr="000D1F64">
        <w:rPr>
          <w:spacing w:val="-2"/>
        </w:rPr>
        <w:t xml:space="preserve"> </w:t>
      </w:r>
      <w:r w:rsidRPr="000D1F64">
        <w:t>asmens</w:t>
      </w:r>
      <w:r w:rsidRPr="000D1F64">
        <w:rPr>
          <w:spacing w:val="-3"/>
        </w:rPr>
        <w:t xml:space="preserve"> </w:t>
      </w:r>
      <w:r w:rsidRPr="000D1F64">
        <w:t>saugiu</w:t>
      </w:r>
      <w:r w:rsidRPr="000D1F64">
        <w:rPr>
          <w:spacing w:val="-3"/>
        </w:rPr>
        <w:t xml:space="preserve"> </w:t>
      </w:r>
      <w:r w:rsidRPr="000D1F64">
        <w:t>elektroniniu</w:t>
      </w:r>
      <w:r w:rsidRPr="000D1F64">
        <w:rPr>
          <w:spacing w:val="-3"/>
        </w:rPr>
        <w:t xml:space="preserve"> </w:t>
      </w:r>
      <w:r w:rsidRPr="000D1F64">
        <w:t>parašu.</w:t>
      </w:r>
    </w:p>
    <w:p w14:paraId="635CF502" w14:textId="77777777" w:rsidR="00A51A7B" w:rsidRPr="000D1F64" w:rsidRDefault="00A51A7B" w:rsidP="00A51A7B">
      <w:pPr>
        <w:pStyle w:val="ListParagraph"/>
        <w:numPr>
          <w:ilvl w:val="0"/>
          <w:numId w:val="0"/>
        </w:numPr>
      </w:pPr>
    </w:p>
    <w:p w14:paraId="713D8E61" w14:textId="55A4EA91" w:rsidR="00294E5B" w:rsidRPr="000D1F64" w:rsidRDefault="00294E5B" w:rsidP="00FE6E33">
      <w:pPr>
        <w:pStyle w:val="ListParagraph"/>
      </w:pPr>
      <w:r w:rsidRPr="000D1F64">
        <w:t>Tiekėjo</w:t>
      </w:r>
      <w:r w:rsidRPr="000D1F64">
        <w:rPr>
          <w:spacing w:val="20"/>
        </w:rPr>
        <w:t xml:space="preserve"> </w:t>
      </w:r>
      <w:r w:rsidRPr="000D1F64">
        <w:t>pasiūlymas</w:t>
      </w:r>
      <w:r w:rsidRPr="000D1F64">
        <w:rPr>
          <w:spacing w:val="20"/>
        </w:rPr>
        <w:t xml:space="preserve"> </w:t>
      </w:r>
      <w:r w:rsidRPr="000D1F64">
        <w:t>bei</w:t>
      </w:r>
      <w:r w:rsidRPr="000D1F64">
        <w:rPr>
          <w:spacing w:val="23"/>
        </w:rPr>
        <w:t xml:space="preserve"> </w:t>
      </w:r>
      <w:r w:rsidRPr="000D1F64">
        <w:t>kita</w:t>
      </w:r>
      <w:r w:rsidRPr="000D1F64">
        <w:rPr>
          <w:spacing w:val="19"/>
        </w:rPr>
        <w:t xml:space="preserve"> </w:t>
      </w:r>
      <w:r w:rsidRPr="000D1F64">
        <w:t>korespondencija</w:t>
      </w:r>
      <w:r w:rsidRPr="000D1F64">
        <w:rPr>
          <w:spacing w:val="21"/>
        </w:rPr>
        <w:t xml:space="preserve"> </w:t>
      </w:r>
      <w:r w:rsidRPr="000D1F64">
        <w:t>pateikiama</w:t>
      </w:r>
      <w:r w:rsidRPr="000D1F64">
        <w:rPr>
          <w:spacing w:val="19"/>
        </w:rPr>
        <w:t xml:space="preserve"> </w:t>
      </w:r>
      <w:r w:rsidRPr="000D1F64">
        <w:t>lietuvių</w:t>
      </w:r>
      <w:r w:rsidRPr="000D1F64">
        <w:rPr>
          <w:spacing w:val="20"/>
        </w:rPr>
        <w:t xml:space="preserve"> </w:t>
      </w:r>
      <w:r w:rsidRPr="000D1F64">
        <w:t>kalba,</w:t>
      </w:r>
      <w:r w:rsidRPr="000D1F64">
        <w:rPr>
          <w:spacing w:val="19"/>
        </w:rPr>
        <w:t xml:space="preserve"> </w:t>
      </w:r>
      <w:r w:rsidRPr="000D1F64">
        <w:t>išskyrus</w:t>
      </w:r>
      <w:r w:rsidRPr="000D1F64">
        <w:rPr>
          <w:spacing w:val="19"/>
        </w:rPr>
        <w:t xml:space="preserve"> </w:t>
      </w:r>
      <w:r w:rsidRPr="000D1F64">
        <w:t>techninėje</w:t>
      </w:r>
      <w:r w:rsidRPr="000D1F64">
        <w:rPr>
          <w:spacing w:val="-57"/>
        </w:rPr>
        <w:t xml:space="preserve"> </w:t>
      </w:r>
      <w:r w:rsidRPr="000D1F64">
        <w:t>specifikacijoje</w:t>
      </w:r>
      <w:r w:rsidRPr="000D1F64">
        <w:rPr>
          <w:spacing w:val="-1"/>
        </w:rPr>
        <w:t xml:space="preserve"> </w:t>
      </w:r>
      <w:r w:rsidRPr="000D1F64">
        <w:t>nurodytus</w:t>
      </w:r>
      <w:r w:rsidRPr="000D1F64">
        <w:rPr>
          <w:spacing w:val="2"/>
        </w:rPr>
        <w:t xml:space="preserve"> </w:t>
      </w:r>
      <w:r w:rsidRPr="000D1F64">
        <w:t>dokumentus</w:t>
      </w:r>
      <w:r w:rsidR="007164FF" w:rsidRPr="000D1F64">
        <w:t xml:space="preserve"> (jeigu tokius dokumentus pateikti reikia)</w:t>
      </w:r>
      <w:r w:rsidRPr="000D1F64">
        <w:t>.</w:t>
      </w:r>
    </w:p>
    <w:p w14:paraId="51076898" w14:textId="77777777" w:rsidR="00A51A7B" w:rsidRPr="000D1F64" w:rsidRDefault="00A51A7B" w:rsidP="00A51A7B">
      <w:pPr>
        <w:pStyle w:val="ListParagraph"/>
        <w:numPr>
          <w:ilvl w:val="0"/>
          <w:numId w:val="0"/>
        </w:numPr>
      </w:pPr>
    </w:p>
    <w:p w14:paraId="73958756" w14:textId="77777777" w:rsidR="00A51A7B" w:rsidRPr="000D1F64" w:rsidRDefault="00294E5B" w:rsidP="00A51A7B">
      <w:pPr>
        <w:pStyle w:val="ListParagraph"/>
      </w:pPr>
      <w:r w:rsidRPr="000D1F64">
        <w:t>Pasiūlymą</w:t>
      </w:r>
      <w:r w:rsidRPr="000D1F64">
        <w:rPr>
          <w:spacing w:val="-9"/>
        </w:rPr>
        <w:t xml:space="preserve"> </w:t>
      </w:r>
      <w:r w:rsidRPr="000D1F64">
        <w:t>sudaro</w:t>
      </w:r>
      <w:r w:rsidRPr="000D1F64">
        <w:rPr>
          <w:spacing w:val="-10"/>
        </w:rPr>
        <w:t xml:space="preserve"> </w:t>
      </w:r>
      <w:r w:rsidRPr="000D1F64">
        <w:t>tiekėjo</w:t>
      </w:r>
      <w:r w:rsidRPr="000D1F64">
        <w:rPr>
          <w:spacing w:val="-9"/>
        </w:rPr>
        <w:t xml:space="preserve"> </w:t>
      </w:r>
      <w:r w:rsidRPr="000D1F64">
        <w:t>pateiktų</w:t>
      </w:r>
      <w:r w:rsidRPr="000D1F64">
        <w:rPr>
          <w:spacing w:val="-8"/>
        </w:rPr>
        <w:t xml:space="preserve"> </w:t>
      </w:r>
      <w:r w:rsidRPr="000D1F64">
        <w:t>dokumentų</w:t>
      </w:r>
      <w:r w:rsidRPr="000D1F64">
        <w:rPr>
          <w:spacing w:val="-6"/>
        </w:rPr>
        <w:t xml:space="preserve"> </w:t>
      </w:r>
      <w:r w:rsidRPr="000D1F64">
        <w:t>visuma:</w:t>
      </w:r>
    </w:p>
    <w:p w14:paraId="4A75D472" w14:textId="77777777" w:rsidR="00A51A7B" w:rsidRPr="000D1F64" w:rsidRDefault="00A51A7B" w:rsidP="00A51A7B">
      <w:pPr>
        <w:pStyle w:val="ListParagraph"/>
        <w:numPr>
          <w:ilvl w:val="0"/>
          <w:numId w:val="0"/>
        </w:numPr>
      </w:pPr>
    </w:p>
    <w:p w14:paraId="1A46E172" w14:textId="27ED844C" w:rsidR="00A51A7B" w:rsidRPr="000D1F64" w:rsidRDefault="00294E5B" w:rsidP="003E72E3">
      <w:pPr>
        <w:pStyle w:val="ListParagraph"/>
        <w:numPr>
          <w:ilvl w:val="2"/>
          <w:numId w:val="7"/>
        </w:numPr>
        <w:ind w:left="1276"/>
      </w:pPr>
      <w:r w:rsidRPr="000D1F64">
        <w:t>užpildyta</w:t>
      </w:r>
      <w:r w:rsidRPr="000D1F64">
        <w:rPr>
          <w:spacing w:val="-9"/>
        </w:rPr>
        <w:t xml:space="preserve"> </w:t>
      </w:r>
      <w:r w:rsidRPr="000D1F64">
        <w:t>pasiūlymo</w:t>
      </w:r>
      <w:r w:rsidRPr="000D1F64">
        <w:rPr>
          <w:spacing w:val="-9"/>
        </w:rPr>
        <w:t xml:space="preserve"> </w:t>
      </w:r>
      <w:r w:rsidRPr="000D1F64">
        <w:t>forma,</w:t>
      </w:r>
      <w:r w:rsidRPr="000D1F64">
        <w:rPr>
          <w:spacing w:val="-7"/>
        </w:rPr>
        <w:t xml:space="preserve"> </w:t>
      </w:r>
      <w:r w:rsidRPr="000D1F64">
        <w:t>parengta</w:t>
      </w:r>
      <w:r w:rsidRPr="000D1F64">
        <w:rPr>
          <w:spacing w:val="-9"/>
        </w:rPr>
        <w:t xml:space="preserve"> </w:t>
      </w:r>
      <w:r w:rsidRPr="000D1F64">
        <w:t>pagal</w:t>
      </w:r>
      <w:r w:rsidRPr="000D1F64">
        <w:rPr>
          <w:spacing w:val="-8"/>
        </w:rPr>
        <w:t xml:space="preserve"> </w:t>
      </w:r>
      <w:r w:rsidRPr="000D1F64">
        <w:t>šių</w:t>
      </w:r>
      <w:r w:rsidRPr="000D1F64">
        <w:rPr>
          <w:spacing w:val="-7"/>
        </w:rPr>
        <w:t xml:space="preserve"> </w:t>
      </w:r>
      <w:r w:rsidR="007164FF" w:rsidRPr="000D1F64">
        <w:t>K</w:t>
      </w:r>
      <w:r w:rsidRPr="000D1F64">
        <w:t>onkurso</w:t>
      </w:r>
      <w:r w:rsidRPr="000D1F64">
        <w:rPr>
          <w:spacing w:val="-10"/>
        </w:rPr>
        <w:t xml:space="preserve"> </w:t>
      </w:r>
      <w:r w:rsidRPr="000D1F64">
        <w:t>sąlygų</w:t>
      </w:r>
      <w:r w:rsidRPr="000D1F64">
        <w:rPr>
          <w:spacing w:val="-8"/>
        </w:rPr>
        <w:t xml:space="preserve"> </w:t>
      </w:r>
      <w:r w:rsidR="00B12EBE" w:rsidRPr="000D1F64">
        <w:t>1</w:t>
      </w:r>
      <w:r w:rsidRPr="000D1F64">
        <w:rPr>
          <w:spacing w:val="-7"/>
        </w:rPr>
        <w:t xml:space="preserve"> </w:t>
      </w:r>
      <w:r w:rsidRPr="000D1F64">
        <w:t>priedą;</w:t>
      </w:r>
    </w:p>
    <w:p w14:paraId="73879B2D" w14:textId="6A8D522C" w:rsidR="00A51A7B" w:rsidRPr="000D1F64" w:rsidRDefault="007164FF" w:rsidP="003E72E3">
      <w:pPr>
        <w:pStyle w:val="ListParagraph"/>
        <w:numPr>
          <w:ilvl w:val="2"/>
          <w:numId w:val="7"/>
        </w:numPr>
        <w:ind w:left="1276"/>
      </w:pPr>
      <w:r w:rsidRPr="000D1F64">
        <w:t>Atitiktį K</w:t>
      </w:r>
      <w:r w:rsidR="00294E5B" w:rsidRPr="000D1F64">
        <w:t>onkurso</w:t>
      </w:r>
      <w:r w:rsidR="00294E5B" w:rsidRPr="000D1F64">
        <w:rPr>
          <w:spacing w:val="-11"/>
        </w:rPr>
        <w:t xml:space="preserve"> </w:t>
      </w:r>
      <w:r w:rsidR="00294E5B" w:rsidRPr="000D1F64">
        <w:t>sąlygose</w:t>
      </w:r>
      <w:r w:rsidR="00294E5B" w:rsidRPr="000D1F64">
        <w:rPr>
          <w:spacing w:val="-12"/>
        </w:rPr>
        <w:t xml:space="preserve"> </w:t>
      </w:r>
      <w:r w:rsidR="00294E5B" w:rsidRPr="000D1F64">
        <w:t>nurodyt</w:t>
      </w:r>
      <w:r w:rsidRPr="000D1F64">
        <w:t>iems</w:t>
      </w:r>
      <w:r w:rsidR="00294E5B" w:rsidRPr="000D1F64">
        <w:rPr>
          <w:spacing w:val="-10"/>
        </w:rPr>
        <w:t xml:space="preserve"> </w:t>
      </w:r>
      <w:r w:rsidR="00294E5B" w:rsidRPr="000D1F64">
        <w:t>minimali</w:t>
      </w:r>
      <w:r w:rsidRPr="000D1F64">
        <w:t>ems</w:t>
      </w:r>
      <w:r w:rsidR="00294E5B" w:rsidRPr="000D1F64">
        <w:rPr>
          <w:spacing w:val="-9"/>
        </w:rPr>
        <w:t xml:space="preserve"> </w:t>
      </w:r>
      <w:r w:rsidR="00294E5B" w:rsidRPr="000D1F64">
        <w:t>kvalifikacijos</w:t>
      </w:r>
      <w:r w:rsidR="00294E5B" w:rsidRPr="000D1F64">
        <w:rPr>
          <w:spacing w:val="-10"/>
        </w:rPr>
        <w:t xml:space="preserve"> </w:t>
      </w:r>
      <w:r w:rsidR="00294E5B" w:rsidRPr="000D1F64">
        <w:t>reikalavim</w:t>
      </w:r>
      <w:r w:rsidRPr="000D1F64">
        <w:t>ams ir kitiems reikalavimams</w:t>
      </w:r>
      <w:r w:rsidRPr="000D1F64">
        <w:rPr>
          <w:spacing w:val="-10"/>
        </w:rPr>
        <w:t xml:space="preserve"> </w:t>
      </w:r>
      <w:r w:rsidR="00294E5B" w:rsidRPr="000D1F64">
        <w:t>pagrindžiantys</w:t>
      </w:r>
      <w:r w:rsidR="001A1F18" w:rsidRPr="000D1F64">
        <w:t xml:space="preserve"> </w:t>
      </w:r>
      <w:r w:rsidR="00294E5B" w:rsidRPr="000D1F64">
        <w:t>dokumentai</w:t>
      </w:r>
      <w:r w:rsidRPr="000D1F64">
        <w:t>;</w:t>
      </w:r>
    </w:p>
    <w:p w14:paraId="06379C64" w14:textId="77777777" w:rsidR="00A51A7B" w:rsidRPr="000D1F64" w:rsidRDefault="00294E5B" w:rsidP="003E72E3">
      <w:pPr>
        <w:pStyle w:val="ListParagraph"/>
        <w:numPr>
          <w:ilvl w:val="2"/>
          <w:numId w:val="7"/>
        </w:numPr>
        <w:ind w:left="1276"/>
      </w:pPr>
      <w:r w:rsidRPr="000D1F64">
        <w:t>jungtinės</w:t>
      </w:r>
      <w:r w:rsidRPr="000D1F64">
        <w:rPr>
          <w:spacing w:val="1"/>
        </w:rPr>
        <w:t xml:space="preserve"> </w:t>
      </w:r>
      <w:r w:rsidRPr="000D1F64">
        <w:t>veiklos</w:t>
      </w:r>
      <w:r w:rsidRPr="000D1F64">
        <w:rPr>
          <w:spacing w:val="1"/>
        </w:rPr>
        <w:t xml:space="preserve"> </w:t>
      </w:r>
      <w:r w:rsidRPr="000D1F64">
        <w:t>sutartis arba tinkamai</w:t>
      </w:r>
      <w:r w:rsidRPr="000D1F64">
        <w:rPr>
          <w:spacing w:val="3"/>
        </w:rPr>
        <w:t xml:space="preserve"> </w:t>
      </w:r>
      <w:r w:rsidRPr="000D1F64">
        <w:t>patvirtinta jos kopija, jei</w:t>
      </w:r>
      <w:r w:rsidRPr="000D1F64">
        <w:rPr>
          <w:spacing w:val="3"/>
        </w:rPr>
        <w:t xml:space="preserve"> </w:t>
      </w:r>
      <w:r w:rsidRPr="000D1F64">
        <w:t>bendrą</w:t>
      </w:r>
      <w:r w:rsidRPr="000D1F64">
        <w:rPr>
          <w:spacing w:val="1"/>
        </w:rPr>
        <w:t xml:space="preserve"> </w:t>
      </w:r>
      <w:r w:rsidRPr="000D1F64">
        <w:t>pasiūlymą</w:t>
      </w:r>
      <w:r w:rsidRPr="000D1F64">
        <w:rPr>
          <w:spacing w:val="2"/>
        </w:rPr>
        <w:t xml:space="preserve"> </w:t>
      </w:r>
      <w:r w:rsidRPr="000D1F64">
        <w:t>teikia</w:t>
      </w:r>
      <w:r w:rsidRPr="000D1F64">
        <w:rPr>
          <w:spacing w:val="-1"/>
        </w:rPr>
        <w:t xml:space="preserve"> </w:t>
      </w:r>
      <w:r w:rsidRPr="000D1F64">
        <w:t>ūkio</w:t>
      </w:r>
      <w:r w:rsidRPr="000D1F64">
        <w:rPr>
          <w:spacing w:val="-57"/>
        </w:rPr>
        <w:t xml:space="preserve"> </w:t>
      </w:r>
      <w:r w:rsidRPr="000D1F64">
        <w:t>subjektų</w:t>
      </w:r>
      <w:r w:rsidRPr="000D1F64">
        <w:rPr>
          <w:spacing w:val="-3"/>
        </w:rPr>
        <w:t xml:space="preserve"> </w:t>
      </w:r>
      <w:r w:rsidRPr="000D1F64">
        <w:t>grupė;</w:t>
      </w:r>
    </w:p>
    <w:p w14:paraId="5DC579C2" w14:textId="59CF090A" w:rsidR="00CE2F1D" w:rsidRPr="000D1F64" w:rsidRDefault="00CE2F1D" w:rsidP="003E72E3">
      <w:pPr>
        <w:pStyle w:val="ListParagraph"/>
        <w:numPr>
          <w:ilvl w:val="2"/>
          <w:numId w:val="7"/>
        </w:numPr>
        <w:ind w:left="1276"/>
      </w:pPr>
      <w:r w:rsidRPr="000D1F64">
        <w:t>įrodymai, kad ūkio subjekto pajėgumai tiekėjui bus prieinami visą pirkimo sutarties vykdymo laikotarpį, jeigu tiekėjas tokio ūkio subjekto pajėgumais remiasi;</w:t>
      </w:r>
    </w:p>
    <w:p w14:paraId="36A8E8B4" w14:textId="370F37F1" w:rsidR="00A51A7B" w:rsidRPr="000D1F64" w:rsidRDefault="00A57C4D" w:rsidP="003E72E3">
      <w:pPr>
        <w:pStyle w:val="ListParagraph"/>
        <w:numPr>
          <w:ilvl w:val="2"/>
          <w:numId w:val="7"/>
        </w:numPr>
        <w:ind w:left="1276"/>
      </w:pPr>
      <w:r w:rsidRPr="000D1F64">
        <w:t xml:space="preserve">Tiekėjo </w:t>
      </w:r>
      <w:r w:rsidR="00294E5B" w:rsidRPr="000D1F64">
        <w:t>EBVPD</w:t>
      </w:r>
      <w:r w:rsidRPr="000D1F64">
        <w:t>, jungtinės veiklos partnerių EBVPD (jeigu pasiūlymą teikia ūkio subjektų grupė), ūkio subjekto, kurio pajėgumais remiamasi, EBVPD</w:t>
      </w:r>
      <w:r w:rsidR="00294E5B" w:rsidRPr="000D1F64">
        <w:t>;</w:t>
      </w:r>
    </w:p>
    <w:p w14:paraId="6924DED2" w14:textId="2A5D4978" w:rsidR="00A51A7B" w:rsidRPr="000D1F64" w:rsidRDefault="00294E5B" w:rsidP="003E72E3">
      <w:pPr>
        <w:pStyle w:val="ListParagraph"/>
        <w:numPr>
          <w:ilvl w:val="2"/>
          <w:numId w:val="7"/>
        </w:numPr>
        <w:ind w:left="1276"/>
      </w:pPr>
      <w:r w:rsidRPr="000D1F64">
        <w:t xml:space="preserve">Teikėjo deklaracija, </w:t>
      </w:r>
      <w:r w:rsidR="00950916" w:rsidRPr="000D1F64">
        <w:t>4</w:t>
      </w:r>
      <w:r w:rsidRPr="000D1F64">
        <w:t xml:space="preserve"> priedas</w:t>
      </w:r>
      <w:r w:rsidR="006A582E" w:rsidRPr="000D1F64">
        <w:t>;</w:t>
      </w:r>
    </w:p>
    <w:p w14:paraId="0ED454DB" w14:textId="385023F7" w:rsidR="00294E5B" w:rsidRPr="000D1F64" w:rsidRDefault="00294E5B" w:rsidP="003E72E3">
      <w:pPr>
        <w:pStyle w:val="ListParagraph"/>
        <w:numPr>
          <w:ilvl w:val="2"/>
          <w:numId w:val="7"/>
        </w:numPr>
        <w:ind w:left="1276"/>
      </w:pPr>
      <w:r w:rsidRPr="000D1F64">
        <w:t>kita</w:t>
      </w:r>
      <w:r w:rsidRPr="000D1F64">
        <w:rPr>
          <w:spacing w:val="-8"/>
        </w:rPr>
        <w:t xml:space="preserve"> </w:t>
      </w:r>
      <w:r w:rsidR="00CE2F1D" w:rsidRPr="000D1F64">
        <w:t>K</w:t>
      </w:r>
      <w:r w:rsidRPr="000D1F64">
        <w:t>onkurso</w:t>
      </w:r>
      <w:r w:rsidRPr="000D1F64">
        <w:rPr>
          <w:spacing w:val="-6"/>
        </w:rPr>
        <w:t xml:space="preserve"> </w:t>
      </w:r>
      <w:r w:rsidRPr="000D1F64">
        <w:t>sąlygose</w:t>
      </w:r>
      <w:r w:rsidRPr="000D1F64">
        <w:rPr>
          <w:spacing w:val="-7"/>
        </w:rPr>
        <w:t xml:space="preserve"> </w:t>
      </w:r>
      <w:r w:rsidRPr="000D1F64">
        <w:t>prašoma</w:t>
      </w:r>
      <w:r w:rsidRPr="000D1F64">
        <w:rPr>
          <w:spacing w:val="-8"/>
        </w:rPr>
        <w:t xml:space="preserve"> </w:t>
      </w:r>
      <w:r w:rsidRPr="000D1F64">
        <w:t>informacija</w:t>
      </w:r>
      <w:r w:rsidRPr="000D1F64">
        <w:rPr>
          <w:spacing w:val="-9"/>
        </w:rPr>
        <w:t xml:space="preserve"> </w:t>
      </w:r>
      <w:r w:rsidRPr="000D1F64">
        <w:t>ir</w:t>
      </w:r>
      <w:r w:rsidRPr="000D1F64">
        <w:rPr>
          <w:spacing w:val="-7"/>
        </w:rPr>
        <w:t xml:space="preserve"> </w:t>
      </w:r>
      <w:r w:rsidRPr="000D1F64">
        <w:t>(ar)</w:t>
      </w:r>
      <w:r w:rsidRPr="000D1F64">
        <w:rPr>
          <w:spacing w:val="-10"/>
        </w:rPr>
        <w:t xml:space="preserve"> </w:t>
      </w:r>
      <w:r w:rsidRPr="000D1F64">
        <w:t>dokumentai.</w:t>
      </w:r>
    </w:p>
    <w:p w14:paraId="61C108E8" w14:textId="77777777" w:rsidR="00A51A7B" w:rsidRPr="000D1F64" w:rsidRDefault="00A51A7B" w:rsidP="00A51A7B">
      <w:pPr>
        <w:pStyle w:val="ListParagraph"/>
        <w:numPr>
          <w:ilvl w:val="0"/>
          <w:numId w:val="0"/>
        </w:numPr>
      </w:pPr>
    </w:p>
    <w:p w14:paraId="02C80597" w14:textId="04202F3E" w:rsidR="00294E5B" w:rsidRPr="000D1F64" w:rsidRDefault="00294E5B" w:rsidP="00A51A7B">
      <w:pPr>
        <w:pStyle w:val="ListParagraph"/>
      </w:pPr>
      <w:r w:rsidRPr="000D1F64">
        <w:t xml:space="preserve">Tiekėjo pateikiamo pasiūlymo </w:t>
      </w:r>
      <w:r w:rsidR="007164FF" w:rsidRPr="000D1F64">
        <w:t>galiojimas neprivalo būti užtikrintas.</w:t>
      </w:r>
    </w:p>
    <w:p w14:paraId="494339AF" w14:textId="77777777" w:rsidR="00A51A7B" w:rsidRPr="000D1F64" w:rsidRDefault="00A51A7B" w:rsidP="00A51A7B">
      <w:pPr>
        <w:pStyle w:val="ListParagraph"/>
        <w:numPr>
          <w:ilvl w:val="0"/>
          <w:numId w:val="0"/>
        </w:numPr>
      </w:pPr>
    </w:p>
    <w:p w14:paraId="1D94DAED" w14:textId="457F8CA4" w:rsidR="00294E5B" w:rsidRPr="000D1F64" w:rsidRDefault="00294E5B" w:rsidP="00A51A7B">
      <w:pPr>
        <w:pStyle w:val="ListParagraph"/>
      </w:pPr>
      <w:r w:rsidRPr="000D1F64">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0EF53D8" w14:textId="77777777" w:rsidR="00A51A7B" w:rsidRPr="000D1F64" w:rsidRDefault="00A51A7B" w:rsidP="00A51A7B">
      <w:pPr>
        <w:pStyle w:val="ListParagraph"/>
        <w:numPr>
          <w:ilvl w:val="0"/>
          <w:numId w:val="0"/>
        </w:numPr>
      </w:pPr>
    </w:p>
    <w:p w14:paraId="729F678C" w14:textId="77777777" w:rsidR="00294E5B" w:rsidRPr="000D1F64" w:rsidRDefault="00294E5B" w:rsidP="00A51A7B">
      <w:pPr>
        <w:pStyle w:val="ListParagraph"/>
      </w:pPr>
      <w:r w:rsidRPr="000D1F64">
        <w:t>Tiekėjas, pateikdamas pasiūlymą, turi siūlyti visą nurodytą prekių (įrangos) kiekį ir darbų bei paslaugų apimtį.</w:t>
      </w:r>
    </w:p>
    <w:p w14:paraId="568E8FBA" w14:textId="77777777" w:rsidR="00A51A7B" w:rsidRPr="000D1F64" w:rsidRDefault="00A51A7B" w:rsidP="00A51A7B">
      <w:pPr>
        <w:pStyle w:val="ListParagraph"/>
        <w:numPr>
          <w:ilvl w:val="0"/>
          <w:numId w:val="0"/>
        </w:numPr>
      </w:pPr>
    </w:p>
    <w:p w14:paraId="082FCD53" w14:textId="1D5ADC51" w:rsidR="00294E5B" w:rsidRPr="000D1F64" w:rsidRDefault="00294E5B" w:rsidP="00A51A7B">
      <w:pPr>
        <w:pStyle w:val="ListParagraph"/>
      </w:pPr>
      <w:r w:rsidRPr="000D1F64">
        <w:t xml:space="preserve">Pasiūlymuose nurodoma </w:t>
      </w:r>
      <w:r w:rsidR="00DD262C" w:rsidRPr="000D1F64">
        <w:t>D</w:t>
      </w:r>
      <w:r w:rsidRPr="000D1F64">
        <w:t xml:space="preserve">arbų kaina pateikiama eurais, turi būti išreikšta ir apskaičiuota taip, kaip nurodyta </w:t>
      </w:r>
      <w:r w:rsidR="00AC3027" w:rsidRPr="000D1F64">
        <w:t>K</w:t>
      </w:r>
      <w:r w:rsidRPr="000D1F64">
        <w:t xml:space="preserve">onkurso sąlygų </w:t>
      </w:r>
      <w:r w:rsidR="004D3609" w:rsidRPr="000D1F64">
        <w:t>1</w:t>
      </w:r>
      <w:r w:rsidRPr="000D1F64">
        <w:t xml:space="preserve"> priede. Apskaičiuojant kainą, turi būti atsižvelgta į </w:t>
      </w:r>
      <w:r w:rsidR="00AC3027" w:rsidRPr="000D1F64">
        <w:t>vis</w:t>
      </w:r>
      <w:r w:rsidR="00300AD1" w:rsidRPr="000D1F64">
        <w:t>ą</w:t>
      </w:r>
      <w:r w:rsidR="00AC3027" w:rsidRPr="000D1F64">
        <w:t xml:space="preserve"> </w:t>
      </w:r>
      <w:r w:rsidR="005C2238" w:rsidRPr="000D1F64">
        <w:t>Techninėje specifikacij</w:t>
      </w:r>
      <w:r w:rsidR="00F30F1E" w:rsidRPr="000D1F64">
        <w:t>oje</w:t>
      </w:r>
      <w:r w:rsidRPr="000D1F64">
        <w:t xml:space="preserve"> nurodytą </w:t>
      </w:r>
      <w:r w:rsidR="00A51A7B" w:rsidRPr="000D1F64">
        <w:t>D</w:t>
      </w:r>
      <w:r w:rsidRPr="000D1F64">
        <w:t xml:space="preserve">arbų apimtį, kainos sudėtines dalis ir pan. Į </w:t>
      </w:r>
      <w:r w:rsidR="00A51A7B" w:rsidRPr="000D1F64">
        <w:t>D</w:t>
      </w:r>
      <w:r w:rsidRPr="000D1F64">
        <w:t>arbų kainą turi būti įskaityti visi mokesčiai</w:t>
      </w:r>
      <w:r w:rsidR="004C6DCF" w:rsidRPr="000D1F64">
        <w:t xml:space="preserve">, </w:t>
      </w:r>
      <w:r w:rsidR="00300AD1" w:rsidRPr="000D1F64">
        <w:t xml:space="preserve">mokami </w:t>
      </w:r>
      <w:r w:rsidR="004C6DCF" w:rsidRPr="000D1F64">
        <w:t>galiojančių Lietuvos Respublikos įstatymų nustatyta tvarka</w:t>
      </w:r>
      <w:r w:rsidRPr="000D1F64">
        <w:t xml:space="preserve"> ir visos tiekėjo išlaidos. Jokios kitos išlaidos, neįskaičiuotos į pasiūlymo</w:t>
      </w:r>
      <w:r w:rsidR="00A51A7B" w:rsidRPr="000D1F64">
        <w:t xml:space="preserve"> </w:t>
      </w:r>
      <w:r w:rsidRPr="000D1F64">
        <w:t xml:space="preserve">kainą, tiekėjui nebus atlyginamos. </w:t>
      </w:r>
    </w:p>
    <w:p w14:paraId="503E156B" w14:textId="77777777" w:rsidR="00A51A7B" w:rsidRPr="000D1F64" w:rsidRDefault="00A51A7B" w:rsidP="00A51A7B">
      <w:pPr>
        <w:pStyle w:val="ListParagraph"/>
        <w:numPr>
          <w:ilvl w:val="0"/>
          <w:numId w:val="0"/>
        </w:numPr>
      </w:pPr>
    </w:p>
    <w:p w14:paraId="2CE48DDE" w14:textId="2B65E5A0" w:rsidR="00294E5B" w:rsidRPr="000D1F64" w:rsidRDefault="00294E5B" w:rsidP="00A51A7B">
      <w:pPr>
        <w:pStyle w:val="ListParagraph"/>
      </w:pPr>
      <w:r w:rsidRPr="000D1F64">
        <w:t xml:space="preserve">Pasiūlymas turi galioti ne trumpiau nei </w:t>
      </w:r>
      <w:r w:rsidR="00B00B37" w:rsidRPr="000D1F64">
        <w:t>9</w:t>
      </w:r>
      <w:r w:rsidR="00300AD1" w:rsidRPr="000D1F64">
        <w:t xml:space="preserve">0 </w:t>
      </w:r>
      <w:r w:rsidR="00AC3027" w:rsidRPr="000D1F64">
        <w:t>(</w:t>
      </w:r>
      <w:r w:rsidR="00B00B37" w:rsidRPr="000D1F64">
        <w:t>devynias</w:t>
      </w:r>
      <w:r w:rsidR="00300AD1" w:rsidRPr="000D1F64">
        <w:t>dešimt</w:t>
      </w:r>
      <w:r w:rsidR="00AC3027" w:rsidRPr="000D1F64">
        <w:t xml:space="preserve">) </w:t>
      </w:r>
      <w:r w:rsidR="00300AD1" w:rsidRPr="000D1F64">
        <w:t>dienų</w:t>
      </w:r>
      <w:r w:rsidRPr="000D1F64">
        <w:t>.</w:t>
      </w:r>
    </w:p>
    <w:p w14:paraId="63AFCEB0" w14:textId="77777777" w:rsidR="00A51A7B" w:rsidRPr="000D1F64" w:rsidRDefault="00A51A7B" w:rsidP="00A51A7B">
      <w:pPr>
        <w:pStyle w:val="ListParagraph"/>
        <w:numPr>
          <w:ilvl w:val="0"/>
          <w:numId w:val="0"/>
        </w:numPr>
      </w:pPr>
    </w:p>
    <w:p w14:paraId="572357A3" w14:textId="53925D50" w:rsidR="00294E5B" w:rsidRPr="000D1F64" w:rsidRDefault="00294E5B" w:rsidP="00A51A7B">
      <w:pPr>
        <w:pStyle w:val="ListParagraph"/>
      </w:pPr>
      <w:r w:rsidRPr="000D1F64">
        <w:t xml:space="preserve">Kol nesibaigė pasiūlymų galiojimo laikas, </w:t>
      </w:r>
      <w:r w:rsidR="00DF5176" w:rsidRPr="000D1F64">
        <w:t>P</w:t>
      </w:r>
      <w:r w:rsidRPr="000D1F64">
        <w:t>irkėjas turi teisę prašyti, kad tiekėjai pratęstų jų galiojimą iki konkrečiai nurodyto laiko. Tiekėjas gali atmesti tokį prašymą.</w:t>
      </w:r>
    </w:p>
    <w:p w14:paraId="100FD3A9" w14:textId="77777777" w:rsidR="00A51A7B" w:rsidRPr="000D1F64" w:rsidRDefault="00A51A7B" w:rsidP="00A51A7B">
      <w:pPr>
        <w:pStyle w:val="ListParagraph"/>
        <w:numPr>
          <w:ilvl w:val="0"/>
          <w:numId w:val="0"/>
        </w:numPr>
      </w:pPr>
    </w:p>
    <w:p w14:paraId="01E5E7D4" w14:textId="3076442A" w:rsidR="00294E5B" w:rsidRPr="000D1F64" w:rsidRDefault="00294E5B" w:rsidP="00A51A7B">
      <w:pPr>
        <w:pStyle w:val="ListParagraph"/>
      </w:pPr>
      <w:r w:rsidRPr="000D1F64">
        <w:t>Nesibaigus pasiūlymų pateikimo terminui Pirkėjas turi teisę jį pratęsti. Apie naują pasiūlymų pateikimo terminą Pirkėjas praneša raštu visiems tiekėjams, gavusiems konkurso sąlygas bei paskelbia apie tai per APVA pirkimų skelbimų portalą</w:t>
      </w:r>
      <w:r w:rsidR="00CE2F1D" w:rsidRPr="000D1F64">
        <w:t xml:space="preserve"> </w:t>
      </w:r>
      <w:hyperlink r:id="rId18" w:history="1">
        <w:r w:rsidR="00CE2F1D" w:rsidRPr="000D1F64">
          <w:rPr>
            <w:rStyle w:val="Hyperlink"/>
          </w:rPr>
          <w:t>www.apva.lt</w:t>
        </w:r>
      </w:hyperlink>
      <w:r w:rsidRPr="000D1F64">
        <w:t>.</w:t>
      </w:r>
    </w:p>
    <w:p w14:paraId="58E489D7" w14:textId="77777777" w:rsidR="00A51A7B" w:rsidRPr="000D1F64" w:rsidRDefault="00A51A7B" w:rsidP="00A51A7B">
      <w:pPr>
        <w:pStyle w:val="ListParagraph"/>
        <w:numPr>
          <w:ilvl w:val="0"/>
          <w:numId w:val="0"/>
        </w:numPr>
      </w:pPr>
    </w:p>
    <w:p w14:paraId="6BFB5ACC" w14:textId="4A37C745" w:rsidR="00294E5B" w:rsidRPr="000D1F64" w:rsidRDefault="00294E5B" w:rsidP="00A51A7B">
      <w:pPr>
        <w:pStyle w:val="ListParagraph"/>
      </w:pPr>
      <w:r w:rsidRPr="000D1F64">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256981F" w14:textId="77777777" w:rsidR="000B4D47" w:rsidRPr="000D1F64" w:rsidRDefault="000B4D47" w:rsidP="00A51A7B">
      <w:pPr>
        <w:pStyle w:val="ListParagraph"/>
        <w:numPr>
          <w:ilvl w:val="0"/>
          <w:numId w:val="0"/>
        </w:numPr>
      </w:pPr>
    </w:p>
    <w:p w14:paraId="506A9B51" w14:textId="670BD33B" w:rsidR="00D66180" w:rsidRPr="000D1F64" w:rsidRDefault="00D66180" w:rsidP="005769E5">
      <w:pPr>
        <w:pStyle w:val="Heading1"/>
        <w:tabs>
          <w:tab w:val="clear" w:pos="3904"/>
          <w:tab w:val="left" w:pos="426"/>
        </w:tabs>
        <w:spacing w:before="0" w:after="0"/>
        <w:ind w:left="0" w:right="45" w:firstLine="0"/>
        <w:jc w:val="center"/>
      </w:pPr>
      <w:bookmarkStart w:id="5" w:name="_Toc198033029"/>
      <w:r w:rsidRPr="000D1F64">
        <w:t>KONKURSO</w:t>
      </w:r>
      <w:r w:rsidRPr="000D1F64">
        <w:rPr>
          <w:spacing w:val="-4"/>
        </w:rPr>
        <w:t xml:space="preserve"> </w:t>
      </w:r>
      <w:r w:rsidRPr="000D1F64">
        <w:t>SĄLYGŲ</w:t>
      </w:r>
      <w:r w:rsidRPr="000D1F64">
        <w:rPr>
          <w:spacing w:val="-5"/>
        </w:rPr>
        <w:t xml:space="preserve"> </w:t>
      </w:r>
      <w:r w:rsidRPr="000D1F64">
        <w:t>PAAIŠKINIMAS</w:t>
      </w:r>
      <w:r w:rsidRPr="000D1F64">
        <w:rPr>
          <w:spacing w:val="-4"/>
        </w:rPr>
        <w:t xml:space="preserve"> </w:t>
      </w:r>
      <w:r w:rsidRPr="000D1F64">
        <w:t>IR</w:t>
      </w:r>
      <w:r w:rsidRPr="000D1F64">
        <w:rPr>
          <w:spacing w:val="1"/>
        </w:rPr>
        <w:t xml:space="preserve"> </w:t>
      </w:r>
      <w:r w:rsidRPr="000D1F64">
        <w:t>PATIKSLINIMAS</w:t>
      </w:r>
      <w:bookmarkEnd w:id="5"/>
    </w:p>
    <w:p w14:paraId="26922A5B" w14:textId="77777777" w:rsidR="00A51A7B" w:rsidRPr="000D1F64" w:rsidRDefault="00A51A7B" w:rsidP="00A51A7B">
      <w:pPr>
        <w:pStyle w:val="ListParagraph"/>
        <w:numPr>
          <w:ilvl w:val="0"/>
          <w:numId w:val="2"/>
        </w:numPr>
        <w:rPr>
          <w:vanish/>
        </w:rPr>
      </w:pPr>
    </w:p>
    <w:p w14:paraId="3F23FBC5" w14:textId="77777777" w:rsidR="005769E5" w:rsidRPr="000D1F64" w:rsidRDefault="005769E5" w:rsidP="005769E5">
      <w:pPr>
        <w:pStyle w:val="ListParagraph"/>
        <w:numPr>
          <w:ilvl w:val="0"/>
          <w:numId w:val="0"/>
        </w:numPr>
      </w:pPr>
    </w:p>
    <w:p w14:paraId="2423D22A" w14:textId="274C058B" w:rsidR="00D66180" w:rsidRPr="000D1F64" w:rsidRDefault="00D66180" w:rsidP="00A51A7B">
      <w:pPr>
        <w:pStyle w:val="ListParagraph"/>
      </w:pPr>
      <w:r w:rsidRPr="000D1F64">
        <w:t>Pirkėjas atsako į kiekvieną Tiekėjo el. paštu</w:t>
      </w:r>
      <w:bookmarkStart w:id="6" w:name="_Hlk170214708"/>
      <w:r w:rsidRPr="000D1F64">
        <w:t xml:space="preserve"> </w:t>
      </w:r>
      <w:bookmarkEnd w:id="6"/>
      <w:r w:rsidRPr="000D1F64">
        <w:t xml:space="preserve">pateiktą prašymą paaiškinti </w:t>
      </w:r>
      <w:r w:rsidR="00195D03" w:rsidRPr="000D1F64">
        <w:t>Konkurso</w:t>
      </w:r>
      <w:r w:rsidRPr="000D1F64">
        <w:t xml:space="preserve"> sąlygas, jeigu prašymas gautas ne vėliau kaip prieš </w:t>
      </w:r>
      <w:r w:rsidR="00195D03" w:rsidRPr="000D1F64">
        <w:t>3</w:t>
      </w:r>
      <w:r w:rsidR="00A51A7B" w:rsidRPr="000D1F64">
        <w:t xml:space="preserve"> (</w:t>
      </w:r>
      <w:r w:rsidR="00195D03" w:rsidRPr="000D1F64">
        <w:t>tris</w:t>
      </w:r>
      <w:r w:rsidR="00A51A7B" w:rsidRPr="000D1F64">
        <w:t>)</w:t>
      </w:r>
      <w:r w:rsidRPr="000D1F64">
        <w:t xml:space="preserve"> darbo dienas iki pasiūlymų pateikimo termino pabaigos. Į laiku gautą tiekėjo prašymą paaiškinti </w:t>
      </w:r>
      <w:r w:rsidR="00195D03" w:rsidRPr="000D1F64">
        <w:t>K</w:t>
      </w:r>
      <w:r w:rsidRPr="000D1F64">
        <w:t xml:space="preserve">onkurso sąlygas </w:t>
      </w:r>
      <w:r w:rsidR="00195D03" w:rsidRPr="000D1F64">
        <w:t>P</w:t>
      </w:r>
      <w:r w:rsidRPr="000D1F64">
        <w:t xml:space="preserve">irkėjas atsako ne vėliau kaip per 2 </w:t>
      </w:r>
      <w:r w:rsidR="00195D03" w:rsidRPr="000D1F64">
        <w:t xml:space="preserve">(dvi) </w:t>
      </w:r>
      <w:r w:rsidRPr="000D1F64">
        <w:t xml:space="preserve">darbo dienas nuo jo gavimo dienos ir ne vėliau kaip likus </w:t>
      </w:r>
      <w:r w:rsidR="00195D03" w:rsidRPr="000D1F64">
        <w:t>1 (vienai)</w:t>
      </w:r>
      <w:r w:rsidRPr="000D1F64">
        <w:t xml:space="preserve"> darbo dien</w:t>
      </w:r>
      <w:r w:rsidR="00195D03" w:rsidRPr="000D1F64">
        <w:t>ai</w:t>
      </w:r>
      <w:r w:rsidRPr="000D1F64">
        <w:t xml:space="preserve"> iki pasiūlymų pateikimo termino pabaigos. Pirkėjas, atsakydamas tiekėjui, kartu siunčia paaiškinimus ir visiems kitiems tiekėjams, kuriems</w:t>
      </w:r>
      <w:r w:rsidR="00DF5176" w:rsidRPr="000D1F64">
        <w:t xml:space="preserve"> jų prašymu</w:t>
      </w:r>
      <w:r w:rsidRPr="000D1F64">
        <w:t xml:space="preserve"> </w:t>
      </w:r>
      <w:r w:rsidR="00195D03" w:rsidRPr="000D1F64">
        <w:t>buvo pateikta Techninė specifikacija</w:t>
      </w:r>
      <w:r w:rsidRPr="000D1F64">
        <w:t xml:space="preserve">, bet nenurodo, kuris tiekėjas pateikė prašymą paaiškinti </w:t>
      </w:r>
      <w:r w:rsidR="00195D03" w:rsidRPr="000D1F64">
        <w:t>K</w:t>
      </w:r>
      <w:r w:rsidRPr="000D1F64">
        <w:t>onkurso sąlygas arba Pirkėjas, atsakydamas tiekėjui, kartu paaiškinimus paskelbia</w:t>
      </w:r>
      <w:r w:rsidR="00DF5176" w:rsidRPr="000D1F64">
        <w:t xml:space="preserve"> </w:t>
      </w:r>
      <w:hyperlink r:id="rId19" w:history="1">
        <w:r w:rsidR="00DF5176" w:rsidRPr="000D1F64">
          <w:rPr>
            <w:rStyle w:val="Hyperlink"/>
          </w:rPr>
          <w:t>www.apva.lt</w:t>
        </w:r>
      </w:hyperlink>
      <w:r w:rsidR="00DF5176" w:rsidRPr="000D1F64">
        <w:t xml:space="preserve"> </w:t>
      </w:r>
      <w:r w:rsidRPr="000D1F64">
        <w:t>pirkimų skelbimų portale.</w:t>
      </w:r>
    </w:p>
    <w:p w14:paraId="26031FA7" w14:textId="77777777" w:rsidR="00A51A7B" w:rsidRPr="000D1F64" w:rsidRDefault="00A51A7B" w:rsidP="00A51A7B">
      <w:pPr>
        <w:pStyle w:val="ListParagraph"/>
        <w:numPr>
          <w:ilvl w:val="0"/>
          <w:numId w:val="0"/>
        </w:numPr>
      </w:pPr>
    </w:p>
    <w:p w14:paraId="0D4258FF" w14:textId="31129C9B" w:rsidR="00D66180" w:rsidRPr="000D1F64" w:rsidRDefault="00D66180" w:rsidP="00A51A7B">
      <w:pPr>
        <w:pStyle w:val="ListParagraph"/>
      </w:pPr>
      <w:r w:rsidRPr="000D1F64">
        <w:t xml:space="preserve">Nesibaigus pasiūlymų pateikimo terminui, bet ne vėliau kaip likus 2 </w:t>
      </w:r>
      <w:r w:rsidR="00A51A7B" w:rsidRPr="000D1F64">
        <w:t xml:space="preserve">(dviem) </w:t>
      </w:r>
      <w:r w:rsidRPr="000D1F64">
        <w:t xml:space="preserve">darbo dienoms iki pasiūlymų pateikimo termino pabaigos, Pirkėjas turi teisę savo iniciatyva paaiškinti, patikslinti konkurso sąlygas per APVA pirkimų skelbimų portalą </w:t>
      </w:r>
      <w:hyperlink r:id="rId20" w:history="1">
        <w:r w:rsidR="00A51A7B" w:rsidRPr="000D1F64">
          <w:rPr>
            <w:rStyle w:val="Hyperlink"/>
          </w:rPr>
          <w:t>www.apva.lt</w:t>
        </w:r>
      </w:hyperlink>
      <w:r w:rsidR="00A51A7B" w:rsidRPr="000D1F64">
        <w:t>.</w:t>
      </w:r>
    </w:p>
    <w:p w14:paraId="457C2A2E" w14:textId="77777777" w:rsidR="00A51A7B" w:rsidRPr="000D1F64" w:rsidRDefault="00A51A7B" w:rsidP="00A51A7B">
      <w:pPr>
        <w:pStyle w:val="ListParagraph"/>
        <w:numPr>
          <w:ilvl w:val="0"/>
          <w:numId w:val="0"/>
        </w:numPr>
      </w:pPr>
    </w:p>
    <w:p w14:paraId="455CE9E8" w14:textId="79C0710D" w:rsidR="00D66180" w:rsidRPr="000D1F64" w:rsidRDefault="00D66180" w:rsidP="00A51A7B">
      <w:pPr>
        <w:pStyle w:val="ListParagraph"/>
      </w:pPr>
      <w:r w:rsidRPr="000D1F64">
        <w:t>Jei paskelbus kvietimą dalyvauti pirkime yra</w:t>
      </w:r>
      <w:r w:rsidR="0013225F" w:rsidRPr="000D1F64">
        <w:t xml:space="preserve"> esmingai</w:t>
      </w:r>
      <w:r w:rsidRPr="000D1F64">
        <w:t xml:space="preserve"> keičiama pasiūlymams parengti reikalinga informacija, taip pat kai Tiekėjams teikiami dokumentų paaiškinimai (patikslinimai) (pavyzdžiui, keičiami ir (ar) tikslinami kvalifikacijos reikalavimai), Pirkėjas paskelbia pakeistą kvietimą dalyvauti pirkime.</w:t>
      </w:r>
    </w:p>
    <w:p w14:paraId="449326E9" w14:textId="77777777" w:rsidR="00A51A7B" w:rsidRPr="000D1F64" w:rsidRDefault="00A51A7B" w:rsidP="00A51A7B">
      <w:pPr>
        <w:pStyle w:val="ListParagraph"/>
        <w:numPr>
          <w:ilvl w:val="0"/>
          <w:numId w:val="0"/>
        </w:numPr>
      </w:pPr>
    </w:p>
    <w:p w14:paraId="188636C3" w14:textId="108173D1" w:rsidR="00D66180" w:rsidRPr="000D1F64" w:rsidRDefault="00D66180" w:rsidP="00A51A7B">
      <w:pPr>
        <w:pStyle w:val="ListParagraph"/>
      </w:pPr>
      <w:r w:rsidRPr="000D1F64">
        <w:t xml:space="preserve">Pirkėjas nerengs susitikimų su tiekėjais dėl pirkimo dokumentų paaiškinimų. </w:t>
      </w:r>
    </w:p>
    <w:p w14:paraId="578D7B26" w14:textId="77777777" w:rsidR="0013225F" w:rsidRPr="000D1F64" w:rsidRDefault="0013225F" w:rsidP="005D5982">
      <w:pPr>
        <w:widowControl w:val="0"/>
        <w:tabs>
          <w:tab w:val="left" w:pos="426"/>
          <w:tab w:val="left" w:pos="993"/>
        </w:tabs>
        <w:autoSpaceDE w:val="0"/>
        <w:autoSpaceDN w:val="0"/>
        <w:spacing w:after="0" w:line="240" w:lineRule="auto"/>
        <w:ind w:right="48"/>
        <w:jc w:val="both"/>
        <w:rPr>
          <w:lang w:val="lt-LT"/>
        </w:rPr>
      </w:pPr>
    </w:p>
    <w:p w14:paraId="15B98798" w14:textId="09D54328" w:rsidR="00AA4AA3" w:rsidRPr="000D1F64" w:rsidRDefault="00AA4AA3" w:rsidP="005769E5">
      <w:pPr>
        <w:pStyle w:val="Heading1"/>
        <w:tabs>
          <w:tab w:val="clear" w:pos="3904"/>
          <w:tab w:val="left" w:pos="426"/>
        </w:tabs>
        <w:spacing w:before="0" w:after="0"/>
        <w:ind w:left="0" w:right="45" w:firstLine="0"/>
        <w:jc w:val="center"/>
      </w:pPr>
      <w:bookmarkStart w:id="7" w:name="_Toc198033030"/>
      <w:r w:rsidRPr="000D1F64">
        <w:t>PASIŪLYMŲ</w:t>
      </w:r>
      <w:r w:rsidRPr="000D1F64">
        <w:rPr>
          <w:spacing w:val="-10"/>
        </w:rPr>
        <w:t xml:space="preserve"> </w:t>
      </w:r>
      <w:r w:rsidRPr="000D1F64">
        <w:t>NAGRINĖJIMAS</w:t>
      </w:r>
      <w:r w:rsidRPr="000D1F64">
        <w:rPr>
          <w:spacing w:val="-8"/>
        </w:rPr>
        <w:t xml:space="preserve"> </w:t>
      </w:r>
      <w:r w:rsidRPr="000D1F64">
        <w:t>IR</w:t>
      </w:r>
      <w:r w:rsidRPr="000D1F64">
        <w:rPr>
          <w:spacing w:val="-9"/>
        </w:rPr>
        <w:t xml:space="preserve"> </w:t>
      </w:r>
      <w:r w:rsidRPr="000D1F64">
        <w:t>VERTINIMAS</w:t>
      </w:r>
      <w:bookmarkEnd w:id="7"/>
    </w:p>
    <w:p w14:paraId="5C3921FA" w14:textId="77777777" w:rsidR="008610EA" w:rsidRPr="000D1F64" w:rsidRDefault="008610EA" w:rsidP="008610EA">
      <w:pPr>
        <w:pStyle w:val="ListParagraph"/>
        <w:numPr>
          <w:ilvl w:val="0"/>
          <w:numId w:val="2"/>
        </w:numPr>
        <w:rPr>
          <w:vanish/>
          <w:spacing w:val="-2"/>
        </w:rPr>
      </w:pPr>
    </w:p>
    <w:p w14:paraId="7B0D3270" w14:textId="77777777" w:rsidR="005769E5" w:rsidRPr="000D1F64" w:rsidRDefault="005769E5" w:rsidP="005769E5">
      <w:pPr>
        <w:pStyle w:val="ListParagraph"/>
        <w:numPr>
          <w:ilvl w:val="0"/>
          <w:numId w:val="0"/>
        </w:numPr>
      </w:pPr>
    </w:p>
    <w:p w14:paraId="7B3D922E" w14:textId="7E7CFC8A" w:rsidR="00AA4AA3" w:rsidRPr="000D1F64" w:rsidRDefault="00AA4AA3" w:rsidP="008610EA">
      <w:pPr>
        <w:pStyle w:val="ListParagraph"/>
      </w:pPr>
      <w:r w:rsidRPr="000D1F64">
        <w:rPr>
          <w:spacing w:val="-2"/>
        </w:rPr>
        <w:t>Susipažinimo</w:t>
      </w:r>
      <w:r w:rsidRPr="000D1F64">
        <w:rPr>
          <w:spacing w:val="-17"/>
        </w:rPr>
        <w:t xml:space="preserve"> </w:t>
      </w:r>
      <w:r w:rsidRPr="000D1F64">
        <w:rPr>
          <w:spacing w:val="-2"/>
        </w:rPr>
        <w:t>su</w:t>
      </w:r>
      <w:r w:rsidRPr="000D1F64">
        <w:rPr>
          <w:spacing w:val="-16"/>
        </w:rPr>
        <w:t xml:space="preserve"> </w:t>
      </w:r>
      <w:r w:rsidRPr="000D1F64">
        <w:rPr>
          <w:spacing w:val="-2"/>
        </w:rPr>
        <w:t>pasiūlymais</w:t>
      </w:r>
      <w:r w:rsidRPr="000D1F64">
        <w:rPr>
          <w:spacing w:val="-14"/>
        </w:rPr>
        <w:t xml:space="preserve"> </w:t>
      </w:r>
      <w:r w:rsidRPr="000D1F64">
        <w:t>procedūra</w:t>
      </w:r>
      <w:r w:rsidRPr="000D1F64">
        <w:rPr>
          <w:spacing w:val="-16"/>
        </w:rPr>
        <w:t xml:space="preserve"> </w:t>
      </w:r>
      <w:r w:rsidRPr="000D1F64">
        <w:t>vyks</w:t>
      </w:r>
      <w:r w:rsidRPr="000D1F64">
        <w:rPr>
          <w:spacing w:val="-16"/>
        </w:rPr>
        <w:t xml:space="preserve"> </w:t>
      </w:r>
      <w:r w:rsidRPr="000D1F64">
        <w:t>2025</w:t>
      </w:r>
      <w:r w:rsidR="00384769" w:rsidRPr="000D1F64">
        <w:t xml:space="preserve">-05-26 d. 10.00 </w:t>
      </w:r>
      <w:r w:rsidRPr="000D1F64">
        <w:t>val.</w:t>
      </w:r>
      <w:r w:rsidRPr="000D1F64">
        <w:rPr>
          <w:b/>
          <w:bCs/>
        </w:rPr>
        <w:t xml:space="preserve"> </w:t>
      </w:r>
      <w:r w:rsidRPr="000D1F64">
        <w:t>Lietuvos Respublikos laiku, tiekėjams nedalyvaujant.</w:t>
      </w:r>
    </w:p>
    <w:p w14:paraId="43937658" w14:textId="77777777" w:rsidR="008610EA" w:rsidRPr="000D1F64" w:rsidRDefault="008610EA" w:rsidP="008610EA">
      <w:pPr>
        <w:pStyle w:val="ListParagraph"/>
        <w:numPr>
          <w:ilvl w:val="0"/>
          <w:numId w:val="0"/>
        </w:numPr>
      </w:pPr>
    </w:p>
    <w:p w14:paraId="041DD60B" w14:textId="77777777" w:rsidR="00AA4AA3" w:rsidRPr="000D1F64" w:rsidRDefault="00AA4AA3" w:rsidP="00A51A7B">
      <w:pPr>
        <w:pStyle w:val="ListParagraph"/>
      </w:pPr>
      <w:r w:rsidRPr="000D1F64">
        <w:t>Pirkėjas užtikrina, kad pateiktuose pasiūlymuose pateiktos kainos ir duomenys dėl ekonominio</w:t>
      </w:r>
      <w:r w:rsidRPr="000D1F64">
        <w:rPr>
          <w:spacing w:val="1"/>
        </w:rPr>
        <w:t xml:space="preserve"> </w:t>
      </w:r>
      <w:r w:rsidRPr="000D1F64">
        <w:t>naudingumo balų nebus sužinotos anksčiau nei pasiūlymų pateikimo terminas (arba pasiūlymų</w:t>
      </w:r>
      <w:r w:rsidRPr="000D1F64">
        <w:rPr>
          <w:spacing w:val="1"/>
        </w:rPr>
        <w:t xml:space="preserve"> </w:t>
      </w:r>
      <w:r w:rsidRPr="000D1F64">
        <w:t>nagrinėjimo</w:t>
      </w:r>
      <w:r w:rsidRPr="000D1F64">
        <w:rPr>
          <w:spacing w:val="-6"/>
        </w:rPr>
        <w:t xml:space="preserve"> </w:t>
      </w:r>
      <w:r w:rsidRPr="000D1F64">
        <w:t>pradžia).</w:t>
      </w:r>
    </w:p>
    <w:p w14:paraId="4A2CE73B" w14:textId="77777777" w:rsidR="008610EA" w:rsidRPr="000D1F64" w:rsidRDefault="008610EA" w:rsidP="008610EA">
      <w:pPr>
        <w:pStyle w:val="ListParagraph"/>
        <w:numPr>
          <w:ilvl w:val="0"/>
          <w:numId w:val="0"/>
        </w:numPr>
      </w:pPr>
    </w:p>
    <w:p w14:paraId="07A903B2" w14:textId="185DEDA1" w:rsidR="00AA4AA3" w:rsidRPr="000D1F64" w:rsidRDefault="00AA4AA3" w:rsidP="00A51A7B">
      <w:pPr>
        <w:pStyle w:val="ListParagraph"/>
      </w:pPr>
      <w:r w:rsidRPr="000D1F64">
        <w:t>Pasiūlymų nagrinėjimo, vertinimo ir palyginimo procedūras atlieka Pirkėjo paskirtas asmuo</w:t>
      </w:r>
      <w:r w:rsidR="00321AB5" w:rsidRPr="000D1F64">
        <w:t xml:space="preserve">, </w:t>
      </w:r>
      <w:r w:rsidR="008610EA" w:rsidRPr="000D1F64">
        <w:t xml:space="preserve">esant poreikiui, </w:t>
      </w:r>
      <w:r w:rsidR="00321AB5" w:rsidRPr="000D1F64">
        <w:t>turintis teisę pasitelkti ekspertus</w:t>
      </w:r>
      <w:r w:rsidRPr="000D1F64">
        <w:t>, tiekėjams ar jų</w:t>
      </w:r>
      <w:r w:rsidRPr="000D1F64">
        <w:rPr>
          <w:spacing w:val="1"/>
        </w:rPr>
        <w:t xml:space="preserve"> </w:t>
      </w:r>
      <w:r w:rsidRPr="000D1F64">
        <w:t>įgaliotiems</w:t>
      </w:r>
      <w:r w:rsidRPr="000D1F64">
        <w:rPr>
          <w:spacing w:val="-8"/>
        </w:rPr>
        <w:t xml:space="preserve"> </w:t>
      </w:r>
      <w:r w:rsidRPr="000D1F64">
        <w:t>atstovams</w:t>
      </w:r>
      <w:r w:rsidRPr="000D1F64">
        <w:rPr>
          <w:spacing w:val="-6"/>
        </w:rPr>
        <w:t xml:space="preserve"> </w:t>
      </w:r>
      <w:r w:rsidRPr="000D1F64">
        <w:t>nedalyvaujant.</w:t>
      </w:r>
    </w:p>
    <w:p w14:paraId="3B7CBE45" w14:textId="77777777" w:rsidR="008610EA" w:rsidRPr="000D1F64" w:rsidRDefault="008610EA" w:rsidP="008610EA">
      <w:pPr>
        <w:pStyle w:val="ListParagraph"/>
        <w:numPr>
          <w:ilvl w:val="0"/>
          <w:numId w:val="0"/>
        </w:numPr>
      </w:pPr>
    </w:p>
    <w:p w14:paraId="79FF70C5" w14:textId="500555CE" w:rsidR="00AA4AA3" w:rsidRPr="000D1F64" w:rsidRDefault="000D787F" w:rsidP="00A51A7B">
      <w:pPr>
        <w:pStyle w:val="ListParagraph"/>
      </w:pPr>
      <w:r w:rsidRPr="000D1F64">
        <w:t>Vertinant pasiūlymus nustatoma</w:t>
      </w:r>
      <w:r w:rsidR="00AA4AA3" w:rsidRPr="000D1F64">
        <w:t>:</w:t>
      </w:r>
    </w:p>
    <w:p w14:paraId="00E32B8E" w14:textId="77777777" w:rsidR="00C53009" w:rsidRPr="000D1F64" w:rsidRDefault="00C53009" w:rsidP="00C53009">
      <w:pPr>
        <w:pStyle w:val="ListParagraph"/>
        <w:numPr>
          <w:ilvl w:val="0"/>
          <w:numId w:val="0"/>
        </w:numPr>
      </w:pPr>
    </w:p>
    <w:p w14:paraId="1BE1FE95" w14:textId="77777777" w:rsidR="00C53009" w:rsidRPr="000D1F64" w:rsidRDefault="00AA4AA3" w:rsidP="003E72E3">
      <w:pPr>
        <w:pStyle w:val="ListParagraph"/>
        <w:numPr>
          <w:ilvl w:val="2"/>
          <w:numId w:val="8"/>
        </w:numPr>
        <w:ind w:left="1276"/>
      </w:pPr>
      <w:r w:rsidRPr="000D1F64">
        <w:t>ar</w:t>
      </w:r>
      <w:r w:rsidRPr="000D1F64">
        <w:rPr>
          <w:spacing w:val="29"/>
        </w:rPr>
        <w:t xml:space="preserve"> </w:t>
      </w:r>
      <w:r w:rsidRPr="000D1F64">
        <w:t>tiekėjai</w:t>
      </w:r>
      <w:r w:rsidRPr="000D1F64">
        <w:rPr>
          <w:spacing w:val="27"/>
        </w:rPr>
        <w:t xml:space="preserve"> </w:t>
      </w:r>
      <w:r w:rsidRPr="000D1F64">
        <w:t>pasiūlymuose</w:t>
      </w:r>
      <w:r w:rsidRPr="000D1F64">
        <w:rPr>
          <w:spacing w:val="28"/>
        </w:rPr>
        <w:t xml:space="preserve"> </w:t>
      </w:r>
      <w:r w:rsidRPr="000D1F64">
        <w:t>pateikė</w:t>
      </w:r>
      <w:r w:rsidRPr="000D1F64">
        <w:rPr>
          <w:spacing w:val="27"/>
        </w:rPr>
        <w:t xml:space="preserve"> </w:t>
      </w:r>
      <w:r w:rsidRPr="000D1F64">
        <w:t>tikslius</w:t>
      </w:r>
      <w:r w:rsidRPr="000D1F64">
        <w:rPr>
          <w:spacing w:val="26"/>
        </w:rPr>
        <w:t xml:space="preserve"> </w:t>
      </w:r>
      <w:r w:rsidRPr="000D1F64">
        <w:t>ir</w:t>
      </w:r>
      <w:r w:rsidRPr="000D1F64">
        <w:rPr>
          <w:spacing w:val="26"/>
        </w:rPr>
        <w:t xml:space="preserve"> </w:t>
      </w:r>
      <w:r w:rsidRPr="000D1F64">
        <w:t>išsamius</w:t>
      </w:r>
      <w:r w:rsidRPr="000D1F64">
        <w:rPr>
          <w:spacing w:val="30"/>
        </w:rPr>
        <w:t xml:space="preserve"> </w:t>
      </w:r>
      <w:r w:rsidRPr="000D1F64">
        <w:t>duomenis</w:t>
      </w:r>
      <w:r w:rsidRPr="000D1F64">
        <w:rPr>
          <w:spacing w:val="30"/>
        </w:rPr>
        <w:t xml:space="preserve"> </w:t>
      </w:r>
      <w:r w:rsidRPr="000D1F64">
        <w:t>apie</w:t>
      </w:r>
      <w:r w:rsidRPr="000D1F64">
        <w:rPr>
          <w:spacing w:val="28"/>
        </w:rPr>
        <w:t xml:space="preserve"> </w:t>
      </w:r>
      <w:r w:rsidRPr="000D1F64">
        <w:t>savo</w:t>
      </w:r>
      <w:r w:rsidRPr="000D1F64">
        <w:rPr>
          <w:spacing w:val="28"/>
        </w:rPr>
        <w:t xml:space="preserve"> </w:t>
      </w:r>
      <w:r w:rsidRPr="000D1F64">
        <w:t>kvalifikaciją</w:t>
      </w:r>
      <w:r w:rsidRPr="000D1F64">
        <w:rPr>
          <w:spacing w:val="34"/>
        </w:rPr>
        <w:t xml:space="preserve"> </w:t>
      </w:r>
      <w:r w:rsidRPr="000D1F64">
        <w:t>ir</w:t>
      </w:r>
      <w:r w:rsidRPr="000D1F64">
        <w:rPr>
          <w:spacing w:val="29"/>
        </w:rPr>
        <w:t xml:space="preserve"> </w:t>
      </w:r>
      <w:r w:rsidRPr="000D1F64">
        <w:t>ar</w:t>
      </w:r>
      <w:r w:rsidRPr="000D1F64">
        <w:rPr>
          <w:spacing w:val="-57"/>
        </w:rPr>
        <w:t xml:space="preserve"> </w:t>
      </w:r>
      <w:r w:rsidRPr="000D1F64">
        <w:t>tiekėjo</w:t>
      </w:r>
      <w:r w:rsidRPr="000D1F64">
        <w:rPr>
          <w:spacing w:val="-2"/>
        </w:rPr>
        <w:t xml:space="preserve"> </w:t>
      </w:r>
      <w:r w:rsidRPr="000D1F64">
        <w:t>kvalifikacija</w:t>
      </w:r>
      <w:r w:rsidRPr="000D1F64">
        <w:rPr>
          <w:spacing w:val="-2"/>
        </w:rPr>
        <w:t xml:space="preserve"> </w:t>
      </w:r>
      <w:r w:rsidRPr="000D1F64">
        <w:t>atitinka</w:t>
      </w:r>
      <w:r w:rsidRPr="000D1F64">
        <w:rPr>
          <w:spacing w:val="-2"/>
        </w:rPr>
        <w:t xml:space="preserve"> </w:t>
      </w:r>
      <w:r w:rsidRPr="000D1F64">
        <w:t>minimalius</w:t>
      </w:r>
      <w:r w:rsidRPr="000D1F64">
        <w:rPr>
          <w:spacing w:val="-2"/>
        </w:rPr>
        <w:t xml:space="preserve"> </w:t>
      </w:r>
      <w:r w:rsidRPr="000D1F64">
        <w:t>kvalifikacijos</w:t>
      </w:r>
      <w:r w:rsidRPr="000D1F64">
        <w:rPr>
          <w:spacing w:val="-3"/>
        </w:rPr>
        <w:t xml:space="preserve"> </w:t>
      </w:r>
      <w:r w:rsidRPr="000D1F64">
        <w:t>reikalavimus;</w:t>
      </w:r>
    </w:p>
    <w:p w14:paraId="4E61BB72" w14:textId="68DCAE99" w:rsidR="007C7CEF" w:rsidRPr="000D1F64" w:rsidRDefault="007C7CEF" w:rsidP="003E72E3">
      <w:pPr>
        <w:pStyle w:val="ListParagraph"/>
        <w:numPr>
          <w:ilvl w:val="2"/>
          <w:numId w:val="8"/>
        </w:numPr>
        <w:ind w:left="1276"/>
      </w:pPr>
      <w:r w:rsidRPr="000D1F64">
        <w:t>ar nėra pašalinimo pagrindų;</w:t>
      </w:r>
    </w:p>
    <w:p w14:paraId="541C4A92" w14:textId="63A7FDAF" w:rsidR="00C53009" w:rsidRPr="000D1F64" w:rsidRDefault="00AA4AA3" w:rsidP="003E72E3">
      <w:pPr>
        <w:pStyle w:val="ListParagraph"/>
        <w:numPr>
          <w:ilvl w:val="2"/>
          <w:numId w:val="8"/>
        </w:numPr>
        <w:ind w:left="1276"/>
      </w:pPr>
      <w:r w:rsidRPr="000D1F64">
        <w:t>ar</w:t>
      </w:r>
      <w:r w:rsidRPr="000D1F64">
        <w:rPr>
          <w:spacing w:val="44"/>
        </w:rPr>
        <w:t xml:space="preserve"> </w:t>
      </w:r>
      <w:r w:rsidRPr="000D1F64">
        <w:t>tiekėjai</w:t>
      </w:r>
      <w:r w:rsidRPr="000D1F64">
        <w:rPr>
          <w:spacing w:val="45"/>
        </w:rPr>
        <w:t xml:space="preserve"> </w:t>
      </w:r>
      <w:r w:rsidRPr="000D1F64">
        <w:t>pasiūlyme</w:t>
      </w:r>
      <w:r w:rsidRPr="000D1F64">
        <w:rPr>
          <w:spacing w:val="42"/>
        </w:rPr>
        <w:t xml:space="preserve"> </w:t>
      </w:r>
      <w:r w:rsidRPr="000D1F64">
        <w:t>pateikė</w:t>
      </w:r>
      <w:r w:rsidRPr="000D1F64">
        <w:rPr>
          <w:spacing w:val="44"/>
        </w:rPr>
        <w:t xml:space="preserve"> </w:t>
      </w:r>
      <w:r w:rsidRPr="000D1F64">
        <w:t>visus</w:t>
      </w:r>
      <w:r w:rsidRPr="000D1F64">
        <w:rPr>
          <w:spacing w:val="45"/>
        </w:rPr>
        <w:t xml:space="preserve"> </w:t>
      </w:r>
      <w:r w:rsidRPr="000D1F64">
        <w:t>duomenis,</w:t>
      </w:r>
      <w:r w:rsidRPr="000D1F64">
        <w:rPr>
          <w:spacing w:val="45"/>
        </w:rPr>
        <w:t xml:space="preserve"> </w:t>
      </w:r>
      <w:r w:rsidRPr="000D1F64">
        <w:t>dokumentus</w:t>
      </w:r>
      <w:r w:rsidRPr="000D1F64">
        <w:rPr>
          <w:spacing w:val="42"/>
        </w:rPr>
        <w:t xml:space="preserve"> </w:t>
      </w:r>
      <w:r w:rsidRPr="000D1F64">
        <w:t>ir</w:t>
      </w:r>
      <w:r w:rsidRPr="000D1F64">
        <w:rPr>
          <w:spacing w:val="42"/>
        </w:rPr>
        <w:t xml:space="preserve"> </w:t>
      </w:r>
      <w:r w:rsidRPr="000D1F64">
        <w:t>informaciją,</w:t>
      </w:r>
      <w:r w:rsidRPr="000D1F64">
        <w:rPr>
          <w:spacing w:val="45"/>
        </w:rPr>
        <w:t xml:space="preserve"> </w:t>
      </w:r>
      <w:r w:rsidRPr="000D1F64">
        <w:t>apibrėžtą</w:t>
      </w:r>
      <w:r w:rsidR="000D787F" w:rsidRPr="000D1F64">
        <w:rPr>
          <w:spacing w:val="43"/>
        </w:rPr>
        <w:t xml:space="preserve"> </w:t>
      </w:r>
      <w:r w:rsidR="00C53009" w:rsidRPr="000D1F64">
        <w:t>K</w:t>
      </w:r>
      <w:r w:rsidRPr="000D1F64">
        <w:t>onkurso</w:t>
      </w:r>
      <w:r w:rsidRPr="000D1F64">
        <w:rPr>
          <w:spacing w:val="-14"/>
        </w:rPr>
        <w:t xml:space="preserve"> </w:t>
      </w:r>
      <w:r w:rsidRPr="000D1F64">
        <w:rPr>
          <w:spacing w:val="-1"/>
        </w:rPr>
        <w:t>sąlygose</w:t>
      </w:r>
      <w:r w:rsidRPr="000D1F64">
        <w:rPr>
          <w:spacing w:val="-12"/>
        </w:rPr>
        <w:t xml:space="preserve"> </w:t>
      </w:r>
      <w:r w:rsidRPr="000D1F64">
        <w:rPr>
          <w:spacing w:val="-1"/>
        </w:rPr>
        <w:t>ir</w:t>
      </w:r>
      <w:r w:rsidRPr="000D1F64">
        <w:rPr>
          <w:spacing w:val="-12"/>
        </w:rPr>
        <w:t xml:space="preserve"> </w:t>
      </w:r>
      <w:r w:rsidRPr="000D1F64">
        <w:rPr>
          <w:spacing w:val="-1"/>
        </w:rPr>
        <w:t>ar</w:t>
      </w:r>
      <w:r w:rsidRPr="000D1F64">
        <w:rPr>
          <w:spacing w:val="-12"/>
        </w:rPr>
        <w:t xml:space="preserve"> </w:t>
      </w:r>
      <w:r w:rsidRPr="000D1F64">
        <w:rPr>
          <w:spacing w:val="-1"/>
        </w:rPr>
        <w:t>pasiūlymas</w:t>
      </w:r>
      <w:r w:rsidRPr="000D1F64">
        <w:rPr>
          <w:spacing w:val="-10"/>
        </w:rPr>
        <w:t xml:space="preserve"> </w:t>
      </w:r>
      <w:r w:rsidRPr="000D1F64">
        <w:t>atitinka</w:t>
      </w:r>
      <w:r w:rsidRPr="000D1F64">
        <w:rPr>
          <w:spacing w:val="-15"/>
        </w:rPr>
        <w:t xml:space="preserve"> </w:t>
      </w:r>
      <w:r w:rsidR="000D787F" w:rsidRPr="000D1F64">
        <w:rPr>
          <w:spacing w:val="-15"/>
        </w:rPr>
        <w:t>K</w:t>
      </w:r>
      <w:r w:rsidRPr="000D1F64">
        <w:t>onkurso</w:t>
      </w:r>
      <w:r w:rsidRPr="000D1F64">
        <w:rPr>
          <w:spacing w:val="-13"/>
        </w:rPr>
        <w:t xml:space="preserve"> </w:t>
      </w:r>
      <w:r w:rsidRPr="000D1F64">
        <w:t>sąlygose</w:t>
      </w:r>
      <w:r w:rsidRPr="000D1F64">
        <w:rPr>
          <w:spacing w:val="-15"/>
        </w:rPr>
        <w:t xml:space="preserve"> </w:t>
      </w:r>
      <w:r w:rsidRPr="000D1F64">
        <w:t>nustatytus</w:t>
      </w:r>
      <w:r w:rsidRPr="000D1F64">
        <w:rPr>
          <w:spacing w:val="-13"/>
        </w:rPr>
        <w:t xml:space="preserve"> </w:t>
      </w:r>
      <w:r w:rsidRPr="000D1F64">
        <w:t>reikalavimus;</w:t>
      </w:r>
    </w:p>
    <w:p w14:paraId="1796EDF1" w14:textId="7DF473F9" w:rsidR="00AA4AA3" w:rsidRPr="000D1F64" w:rsidRDefault="00AA4AA3" w:rsidP="003E72E3">
      <w:pPr>
        <w:pStyle w:val="ListParagraph"/>
        <w:numPr>
          <w:ilvl w:val="2"/>
          <w:numId w:val="8"/>
        </w:numPr>
        <w:ind w:left="1276"/>
      </w:pPr>
      <w:r w:rsidRPr="000D1F64">
        <w:t>ar</w:t>
      </w:r>
      <w:r w:rsidRPr="000D1F64">
        <w:rPr>
          <w:spacing w:val="-8"/>
        </w:rPr>
        <w:t xml:space="preserve"> </w:t>
      </w:r>
      <w:r w:rsidRPr="000D1F64">
        <w:t>nebuvo</w:t>
      </w:r>
      <w:r w:rsidRPr="000D1F64">
        <w:rPr>
          <w:spacing w:val="-8"/>
        </w:rPr>
        <w:t xml:space="preserve"> </w:t>
      </w:r>
      <w:r w:rsidRPr="000D1F64">
        <w:t>pasiūlytos</w:t>
      </w:r>
      <w:r w:rsidRPr="000D1F64">
        <w:rPr>
          <w:spacing w:val="-8"/>
        </w:rPr>
        <w:t xml:space="preserve"> </w:t>
      </w:r>
      <w:r w:rsidRPr="000D1F64">
        <w:t>neįprastai</w:t>
      </w:r>
      <w:r w:rsidRPr="000D1F64">
        <w:rPr>
          <w:spacing w:val="-7"/>
        </w:rPr>
        <w:t xml:space="preserve"> </w:t>
      </w:r>
      <w:r w:rsidRPr="000D1F64">
        <w:t>mažos</w:t>
      </w:r>
      <w:r w:rsidRPr="000D1F64">
        <w:rPr>
          <w:spacing w:val="-10"/>
        </w:rPr>
        <w:t xml:space="preserve"> </w:t>
      </w:r>
      <w:r w:rsidRPr="000D1F64">
        <w:t>kainos</w:t>
      </w:r>
      <w:r w:rsidR="008D70A6" w:rsidRPr="000D1F64">
        <w:t>.</w:t>
      </w:r>
    </w:p>
    <w:p w14:paraId="416B5378" w14:textId="77777777" w:rsidR="00C53009" w:rsidRPr="000D1F64" w:rsidRDefault="00C53009" w:rsidP="00C53009">
      <w:pPr>
        <w:pStyle w:val="ListParagraph"/>
        <w:numPr>
          <w:ilvl w:val="0"/>
          <w:numId w:val="0"/>
        </w:numPr>
        <w:ind w:left="720"/>
      </w:pPr>
    </w:p>
    <w:p w14:paraId="1432F69E" w14:textId="7DEF9834" w:rsidR="00AA4AA3" w:rsidRPr="000D1F64" w:rsidRDefault="009A3FE7" w:rsidP="008D70A6">
      <w:pPr>
        <w:pStyle w:val="ListParagraph"/>
      </w:pPr>
      <w:r w:rsidRPr="000D1F64">
        <w:t>Pirkėj</w:t>
      </w:r>
      <w:r w:rsidR="008D70A6" w:rsidRPr="000D1F64">
        <w:t>as</w:t>
      </w:r>
      <w:r w:rsidRPr="000D1F64">
        <w:t xml:space="preserve"> </w:t>
      </w:r>
      <w:r w:rsidR="00AA4AA3" w:rsidRPr="000D1F64">
        <w:t xml:space="preserve">priima sprendimą dėl kiekvieno pasiūlymą pateikusio tiekėjo minimalių kvalifikacijos duomenų atitikties </w:t>
      </w:r>
      <w:r w:rsidR="008D70A6" w:rsidRPr="000D1F64">
        <w:t>K</w:t>
      </w:r>
      <w:r w:rsidR="00AA4AA3" w:rsidRPr="000D1F64">
        <w:t>onkurso sąlygose nustatytiems reikalavimams</w:t>
      </w:r>
      <w:r w:rsidR="007C7CEF" w:rsidRPr="000D1F64">
        <w:t xml:space="preserve"> bei pašalinimo pagrindams</w:t>
      </w:r>
      <w:r w:rsidR="00AA4AA3" w:rsidRPr="000D1F64">
        <w:t>. Jeigu tiekėjas pateikė netikslius ar</w:t>
      </w:r>
      <w:r w:rsidR="008D70A6" w:rsidRPr="000D1F64">
        <w:t xml:space="preserve"> </w:t>
      </w:r>
      <w:r w:rsidR="00AA4AA3" w:rsidRPr="000D1F64">
        <w:t>neišsamius duomenis apie savo kvalifikaciją</w:t>
      </w:r>
      <w:r w:rsidR="007C7CEF" w:rsidRPr="000D1F64">
        <w:t>, pašalinimo pagrindus ar kitus pasiūlymo aspektus</w:t>
      </w:r>
      <w:r w:rsidR="00AA4AA3" w:rsidRPr="000D1F64">
        <w:t xml:space="preserve">, </w:t>
      </w:r>
      <w:r w:rsidRPr="000D1F64">
        <w:t>Pirkėj</w:t>
      </w:r>
      <w:r w:rsidR="008D70A6" w:rsidRPr="000D1F64">
        <w:t>as</w:t>
      </w:r>
      <w:r w:rsidRPr="000D1F64">
        <w:t xml:space="preserve"> </w:t>
      </w:r>
      <w:r w:rsidR="00AA4AA3" w:rsidRPr="000D1F64">
        <w:t>prašo tiekėją šiuos duomenis papildyti arba paaiškinti per protingą terminą.</w:t>
      </w:r>
    </w:p>
    <w:p w14:paraId="14FBC295" w14:textId="77777777" w:rsidR="008D70A6" w:rsidRPr="000D1F64" w:rsidRDefault="008D70A6" w:rsidP="008D70A6">
      <w:pPr>
        <w:pStyle w:val="ListParagraph"/>
        <w:numPr>
          <w:ilvl w:val="0"/>
          <w:numId w:val="0"/>
        </w:numPr>
      </w:pPr>
    </w:p>
    <w:p w14:paraId="022BCA7E" w14:textId="74F04657" w:rsidR="00AA4AA3" w:rsidRPr="000D1F64" w:rsidRDefault="00AA4AA3" w:rsidP="00A51A7B">
      <w:pPr>
        <w:pStyle w:val="ListParagraph"/>
      </w:pPr>
      <w:r w:rsidRPr="000D1F64">
        <w:rPr>
          <w:spacing w:val="-2"/>
        </w:rPr>
        <w:t>Iškilus</w:t>
      </w:r>
      <w:r w:rsidRPr="000D1F64">
        <w:rPr>
          <w:spacing w:val="-15"/>
        </w:rPr>
        <w:t xml:space="preserve"> </w:t>
      </w:r>
      <w:r w:rsidRPr="000D1F64">
        <w:rPr>
          <w:spacing w:val="-2"/>
        </w:rPr>
        <w:t>klausimams</w:t>
      </w:r>
      <w:r w:rsidRPr="000D1F64">
        <w:rPr>
          <w:spacing w:val="-14"/>
        </w:rPr>
        <w:t xml:space="preserve"> </w:t>
      </w:r>
      <w:r w:rsidRPr="000D1F64">
        <w:t>dėl</w:t>
      </w:r>
      <w:r w:rsidRPr="000D1F64">
        <w:rPr>
          <w:spacing w:val="-14"/>
        </w:rPr>
        <w:t xml:space="preserve"> </w:t>
      </w:r>
      <w:r w:rsidRPr="000D1F64">
        <w:t>pasiūlymų</w:t>
      </w:r>
      <w:r w:rsidRPr="000D1F64">
        <w:rPr>
          <w:spacing w:val="-15"/>
        </w:rPr>
        <w:t xml:space="preserve"> </w:t>
      </w:r>
      <w:r w:rsidRPr="000D1F64">
        <w:t>turinio</w:t>
      </w:r>
      <w:r w:rsidRPr="000D1F64">
        <w:rPr>
          <w:spacing w:val="-17"/>
        </w:rPr>
        <w:t xml:space="preserve"> </w:t>
      </w:r>
      <w:r w:rsidRPr="000D1F64">
        <w:t>ir</w:t>
      </w:r>
      <w:r w:rsidRPr="000D1F64">
        <w:rPr>
          <w:spacing w:val="-15"/>
        </w:rPr>
        <w:t xml:space="preserve"> </w:t>
      </w:r>
      <w:r w:rsidR="009A3FE7" w:rsidRPr="000D1F64">
        <w:t>Pirkėjui</w:t>
      </w:r>
      <w:r w:rsidRPr="000D1F64">
        <w:rPr>
          <w:spacing w:val="-11"/>
        </w:rPr>
        <w:t xml:space="preserve"> </w:t>
      </w:r>
      <w:r w:rsidRPr="000D1F64">
        <w:t>raštu</w:t>
      </w:r>
      <w:r w:rsidRPr="000D1F64">
        <w:rPr>
          <w:spacing w:val="-14"/>
        </w:rPr>
        <w:t xml:space="preserve"> </w:t>
      </w:r>
      <w:r w:rsidRPr="000D1F64">
        <w:t>paprašius</w:t>
      </w:r>
      <w:r w:rsidRPr="000D1F64">
        <w:rPr>
          <w:spacing w:val="-15"/>
        </w:rPr>
        <w:t xml:space="preserve"> </w:t>
      </w:r>
      <w:r w:rsidRPr="000D1F64">
        <w:t>šiuos</w:t>
      </w:r>
      <w:r w:rsidRPr="000D1F64">
        <w:rPr>
          <w:spacing w:val="-15"/>
        </w:rPr>
        <w:t xml:space="preserve"> </w:t>
      </w:r>
      <w:r w:rsidRPr="000D1F64">
        <w:t>duomenis</w:t>
      </w:r>
      <w:r w:rsidRPr="000D1F64">
        <w:rPr>
          <w:spacing w:val="-15"/>
        </w:rPr>
        <w:t xml:space="preserve"> </w:t>
      </w:r>
      <w:r w:rsidRPr="000D1F64">
        <w:t>paaiškinti</w:t>
      </w:r>
      <w:r w:rsidRPr="000D1F64">
        <w:rPr>
          <w:spacing w:val="-12"/>
        </w:rPr>
        <w:t xml:space="preserve"> </w:t>
      </w:r>
      <w:r w:rsidRPr="000D1F64">
        <w:t>arba</w:t>
      </w:r>
      <w:r w:rsidRPr="000D1F64">
        <w:rPr>
          <w:spacing w:val="-57"/>
        </w:rPr>
        <w:t xml:space="preserve"> </w:t>
      </w:r>
      <w:r w:rsidR="009A3FE7" w:rsidRPr="000D1F64">
        <w:rPr>
          <w:spacing w:val="-57"/>
        </w:rPr>
        <w:t xml:space="preserve"> </w:t>
      </w:r>
      <w:r w:rsidRPr="000D1F64">
        <w:t>patikslinti,</w:t>
      </w:r>
      <w:r w:rsidRPr="000D1F64">
        <w:rPr>
          <w:spacing w:val="-13"/>
        </w:rPr>
        <w:t xml:space="preserve"> </w:t>
      </w:r>
      <w:r w:rsidRPr="000D1F64">
        <w:t>tiekėjai</w:t>
      </w:r>
      <w:r w:rsidRPr="000D1F64">
        <w:rPr>
          <w:spacing w:val="-11"/>
        </w:rPr>
        <w:t xml:space="preserve"> </w:t>
      </w:r>
      <w:r w:rsidRPr="000D1F64">
        <w:t>privalo</w:t>
      </w:r>
      <w:r w:rsidRPr="000D1F64">
        <w:rPr>
          <w:spacing w:val="-11"/>
        </w:rPr>
        <w:t xml:space="preserve"> </w:t>
      </w:r>
      <w:r w:rsidRPr="000D1F64">
        <w:t>per</w:t>
      </w:r>
      <w:r w:rsidRPr="000D1F64">
        <w:rPr>
          <w:spacing w:val="-13"/>
        </w:rPr>
        <w:t xml:space="preserve"> </w:t>
      </w:r>
      <w:r w:rsidR="008D70A6" w:rsidRPr="000D1F64">
        <w:t>Pirkėjo</w:t>
      </w:r>
      <w:r w:rsidRPr="000D1F64">
        <w:rPr>
          <w:spacing w:val="-13"/>
        </w:rPr>
        <w:t xml:space="preserve"> </w:t>
      </w:r>
      <w:r w:rsidRPr="000D1F64">
        <w:t>nurodytą</w:t>
      </w:r>
      <w:r w:rsidRPr="000D1F64">
        <w:rPr>
          <w:spacing w:val="-14"/>
        </w:rPr>
        <w:t xml:space="preserve"> </w:t>
      </w:r>
      <w:r w:rsidRPr="000D1F64">
        <w:t>protingą</w:t>
      </w:r>
      <w:r w:rsidRPr="000D1F64">
        <w:rPr>
          <w:spacing w:val="-14"/>
        </w:rPr>
        <w:t xml:space="preserve"> </w:t>
      </w:r>
      <w:r w:rsidRPr="000D1F64">
        <w:t>terminą</w:t>
      </w:r>
      <w:r w:rsidRPr="000D1F64">
        <w:rPr>
          <w:spacing w:val="-6"/>
        </w:rPr>
        <w:t xml:space="preserve"> </w:t>
      </w:r>
      <w:r w:rsidRPr="000D1F64">
        <w:t>pateikti</w:t>
      </w:r>
      <w:r w:rsidRPr="000D1F64">
        <w:rPr>
          <w:spacing w:val="-4"/>
        </w:rPr>
        <w:t xml:space="preserve"> </w:t>
      </w:r>
      <w:r w:rsidRPr="000D1F64">
        <w:t>raštu</w:t>
      </w:r>
      <w:r w:rsidRPr="000D1F64">
        <w:rPr>
          <w:spacing w:val="-3"/>
        </w:rPr>
        <w:t xml:space="preserve"> </w:t>
      </w:r>
      <w:r w:rsidRPr="000D1F64">
        <w:t>papildomus</w:t>
      </w:r>
      <w:r w:rsidRPr="000D1F64">
        <w:rPr>
          <w:spacing w:val="-5"/>
        </w:rPr>
        <w:t xml:space="preserve"> </w:t>
      </w:r>
      <w:r w:rsidRPr="000D1F64">
        <w:t>paaiškinimus</w:t>
      </w:r>
      <w:r w:rsidRPr="000D1F64">
        <w:rPr>
          <w:spacing w:val="-5"/>
        </w:rPr>
        <w:t xml:space="preserve"> </w:t>
      </w:r>
      <w:r w:rsidRPr="000D1F64">
        <w:t>nekeisdami</w:t>
      </w:r>
      <w:r w:rsidRPr="000D1F64">
        <w:rPr>
          <w:spacing w:val="-5"/>
        </w:rPr>
        <w:t xml:space="preserve"> </w:t>
      </w:r>
      <w:r w:rsidRPr="000D1F64">
        <w:t>pasiūlymo</w:t>
      </w:r>
      <w:r w:rsidRPr="000D1F64">
        <w:rPr>
          <w:spacing w:val="-3"/>
        </w:rPr>
        <w:t xml:space="preserve"> </w:t>
      </w:r>
      <w:r w:rsidRPr="000D1F64">
        <w:t>esmės.</w:t>
      </w:r>
    </w:p>
    <w:p w14:paraId="406B8504" w14:textId="77777777" w:rsidR="008D70A6" w:rsidRPr="000D1F64" w:rsidRDefault="008D70A6" w:rsidP="008D70A6">
      <w:pPr>
        <w:pStyle w:val="ListParagraph"/>
        <w:numPr>
          <w:ilvl w:val="0"/>
          <w:numId w:val="0"/>
        </w:numPr>
      </w:pPr>
    </w:p>
    <w:p w14:paraId="6503F500" w14:textId="74B1015D" w:rsidR="00AA4AA3" w:rsidRPr="000D1F64" w:rsidRDefault="00AA4AA3" w:rsidP="00A51A7B">
      <w:pPr>
        <w:pStyle w:val="ListParagraph"/>
      </w:pPr>
      <w:r w:rsidRPr="000D1F64">
        <w:t xml:space="preserve">Jeigu pateiktame pasiūlyme </w:t>
      </w:r>
      <w:r w:rsidR="00B50D84" w:rsidRPr="000D1F64">
        <w:t>randamos</w:t>
      </w:r>
      <w:r w:rsidRPr="000D1F64">
        <w:t xml:space="preserve"> pasiūlyme nurodytos kainos apskaičiavimo klaid</w:t>
      </w:r>
      <w:r w:rsidR="00B50D84" w:rsidRPr="000D1F64">
        <w:t xml:space="preserve">os ar kiti netikslumai, Pirkėjas </w:t>
      </w:r>
      <w:r w:rsidR="00C3402E" w:rsidRPr="000D1F64">
        <w:t>kreipiasi į tiekėją prašydamas paaiškinti ar patikslinti pasiūlymą. Pasiūlymai yra patikslinami, papildomi ar paaiškin</w:t>
      </w:r>
      <w:r w:rsidR="008D70A6" w:rsidRPr="000D1F64">
        <w:t>a</w:t>
      </w:r>
      <w:r w:rsidR="00C3402E" w:rsidRPr="000D1F64">
        <w:t xml:space="preserve">mi Viešųjų pirkimo tarnybos direktoriaus 2022-12-30 Įsakymu Nr. 1S-240 patvirtintose Pasiūlymų patikslinimo, papildymo ar paaiškinimo taisyklėse </w:t>
      </w:r>
      <w:r w:rsidR="0089782C" w:rsidRPr="000D1F64">
        <w:t>nustatyta tvarka.</w:t>
      </w:r>
    </w:p>
    <w:p w14:paraId="2779D6B1" w14:textId="77777777" w:rsidR="00C3402E" w:rsidRPr="000D1F64" w:rsidRDefault="00C3402E" w:rsidP="008D70A6">
      <w:pPr>
        <w:pStyle w:val="ListParagraph"/>
        <w:numPr>
          <w:ilvl w:val="0"/>
          <w:numId w:val="0"/>
        </w:numPr>
      </w:pPr>
    </w:p>
    <w:p w14:paraId="63DAE7CD" w14:textId="39342EEE" w:rsidR="00AA4AA3" w:rsidRPr="000D1F64" w:rsidRDefault="00AA4AA3" w:rsidP="00A51A7B">
      <w:pPr>
        <w:pStyle w:val="ListParagraph"/>
      </w:pPr>
      <w:r w:rsidRPr="000D1F64">
        <w:rPr>
          <w:spacing w:val="-2"/>
        </w:rPr>
        <w:t>Kai</w:t>
      </w:r>
      <w:r w:rsidRPr="000D1F64">
        <w:rPr>
          <w:spacing w:val="-11"/>
        </w:rPr>
        <w:t xml:space="preserve"> </w:t>
      </w:r>
      <w:r w:rsidRPr="000D1F64">
        <w:rPr>
          <w:spacing w:val="-1"/>
        </w:rPr>
        <w:t>pateiktame</w:t>
      </w:r>
      <w:r w:rsidRPr="000D1F64">
        <w:rPr>
          <w:spacing w:val="-12"/>
        </w:rPr>
        <w:t xml:space="preserve"> </w:t>
      </w:r>
      <w:r w:rsidRPr="000D1F64">
        <w:rPr>
          <w:spacing w:val="-1"/>
        </w:rPr>
        <w:t>pasiūlyme</w:t>
      </w:r>
      <w:r w:rsidRPr="000D1F64">
        <w:rPr>
          <w:spacing w:val="-10"/>
        </w:rPr>
        <w:t xml:space="preserve"> </w:t>
      </w:r>
      <w:r w:rsidRPr="000D1F64">
        <w:rPr>
          <w:spacing w:val="-1"/>
        </w:rPr>
        <w:t>nurodoma</w:t>
      </w:r>
      <w:r w:rsidRPr="000D1F64">
        <w:rPr>
          <w:spacing w:val="-11"/>
        </w:rPr>
        <w:t xml:space="preserve"> </w:t>
      </w:r>
      <w:r w:rsidRPr="000D1F64">
        <w:rPr>
          <w:spacing w:val="-1"/>
        </w:rPr>
        <w:t>neįprastai</w:t>
      </w:r>
      <w:r w:rsidRPr="000D1F64">
        <w:rPr>
          <w:spacing w:val="-10"/>
        </w:rPr>
        <w:t xml:space="preserve"> </w:t>
      </w:r>
      <w:r w:rsidRPr="000D1F64">
        <w:rPr>
          <w:spacing w:val="-1"/>
        </w:rPr>
        <w:t>maža</w:t>
      </w:r>
      <w:r w:rsidRPr="000D1F64">
        <w:rPr>
          <w:spacing w:val="-10"/>
        </w:rPr>
        <w:t xml:space="preserve"> </w:t>
      </w:r>
      <w:r w:rsidRPr="000D1F64">
        <w:rPr>
          <w:spacing w:val="-1"/>
        </w:rPr>
        <w:t>kaina,</w:t>
      </w:r>
      <w:r w:rsidRPr="000D1F64">
        <w:rPr>
          <w:spacing w:val="-11"/>
        </w:rPr>
        <w:t xml:space="preserve"> </w:t>
      </w:r>
      <w:r w:rsidR="0089782C" w:rsidRPr="000D1F64">
        <w:rPr>
          <w:spacing w:val="-1"/>
        </w:rPr>
        <w:t>Pirkėjas</w:t>
      </w:r>
      <w:r w:rsidRPr="000D1F64">
        <w:rPr>
          <w:spacing w:val="-14"/>
        </w:rPr>
        <w:t xml:space="preserve"> </w:t>
      </w:r>
      <w:r w:rsidRPr="000D1F64">
        <w:rPr>
          <w:spacing w:val="-1"/>
        </w:rPr>
        <w:t>turi</w:t>
      </w:r>
      <w:r w:rsidRPr="000D1F64">
        <w:rPr>
          <w:spacing w:val="-11"/>
        </w:rPr>
        <w:t xml:space="preserve"> </w:t>
      </w:r>
      <w:r w:rsidRPr="000D1F64">
        <w:rPr>
          <w:spacing w:val="-1"/>
        </w:rPr>
        <w:t>teisę,</w:t>
      </w:r>
      <w:r w:rsidRPr="000D1F64">
        <w:rPr>
          <w:spacing w:val="-11"/>
        </w:rPr>
        <w:t xml:space="preserve"> </w:t>
      </w:r>
      <w:r w:rsidRPr="000D1F64">
        <w:rPr>
          <w:spacing w:val="-1"/>
        </w:rPr>
        <w:t>o</w:t>
      </w:r>
      <w:r w:rsidRPr="000D1F64">
        <w:rPr>
          <w:spacing w:val="-11"/>
        </w:rPr>
        <w:t xml:space="preserve"> </w:t>
      </w:r>
      <w:r w:rsidR="00B80A39" w:rsidRPr="000D1F64">
        <w:rPr>
          <w:spacing w:val="-1"/>
        </w:rPr>
        <w:t>svarstydamas</w:t>
      </w:r>
      <w:r w:rsidRPr="000D1F64">
        <w:rPr>
          <w:spacing w:val="-12"/>
        </w:rPr>
        <w:t xml:space="preserve"> </w:t>
      </w:r>
      <w:r w:rsidRPr="000D1F64">
        <w:rPr>
          <w:spacing w:val="-1"/>
        </w:rPr>
        <w:t>atmesti</w:t>
      </w:r>
      <w:r w:rsidRPr="000D1F64">
        <w:rPr>
          <w:spacing w:val="-57"/>
        </w:rPr>
        <w:t xml:space="preserve"> </w:t>
      </w:r>
      <w:r w:rsidRPr="000D1F64">
        <w:t xml:space="preserve">pasiūlymą – privalo tiekėjo raštu paprašyti per </w:t>
      </w:r>
      <w:r w:rsidR="0089782C" w:rsidRPr="000D1F64">
        <w:t xml:space="preserve">Pirkėjo </w:t>
      </w:r>
      <w:r w:rsidRPr="000D1F64">
        <w:t>nurodytą protingą terminą pateikti</w:t>
      </w:r>
      <w:r w:rsidRPr="000D1F64">
        <w:rPr>
          <w:spacing w:val="1"/>
        </w:rPr>
        <w:t xml:space="preserve"> </w:t>
      </w:r>
      <w:r w:rsidRPr="000D1F64">
        <w:t>neįprastai</w:t>
      </w:r>
      <w:r w:rsidRPr="000D1F64">
        <w:rPr>
          <w:spacing w:val="-11"/>
        </w:rPr>
        <w:t xml:space="preserve"> </w:t>
      </w:r>
      <w:r w:rsidRPr="000D1F64">
        <w:t>mažos</w:t>
      </w:r>
      <w:r w:rsidRPr="000D1F64">
        <w:rPr>
          <w:spacing w:val="-10"/>
        </w:rPr>
        <w:t xml:space="preserve"> </w:t>
      </w:r>
      <w:r w:rsidRPr="000D1F64">
        <w:t>pasiūlymo</w:t>
      </w:r>
      <w:r w:rsidRPr="000D1F64">
        <w:rPr>
          <w:spacing w:val="-10"/>
        </w:rPr>
        <w:t xml:space="preserve"> </w:t>
      </w:r>
      <w:r w:rsidRPr="000D1F64">
        <w:t>kainos</w:t>
      </w:r>
      <w:r w:rsidRPr="000D1F64">
        <w:rPr>
          <w:spacing w:val="-10"/>
        </w:rPr>
        <w:t xml:space="preserve"> </w:t>
      </w:r>
      <w:r w:rsidRPr="000D1F64">
        <w:t>pagrindimą,</w:t>
      </w:r>
      <w:r w:rsidRPr="000D1F64">
        <w:rPr>
          <w:spacing w:val="-11"/>
        </w:rPr>
        <w:t xml:space="preserve"> </w:t>
      </w:r>
      <w:r w:rsidRPr="000D1F64">
        <w:t>įskaitant</w:t>
      </w:r>
      <w:r w:rsidRPr="000D1F64">
        <w:rPr>
          <w:spacing w:val="-9"/>
        </w:rPr>
        <w:t xml:space="preserve"> </w:t>
      </w:r>
      <w:r w:rsidRPr="000D1F64">
        <w:t>ir</w:t>
      </w:r>
      <w:r w:rsidRPr="000D1F64">
        <w:rPr>
          <w:spacing w:val="-11"/>
        </w:rPr>
        <w:t xml:space="preserve"> </w:t>
      </w:r>
      <w:r w:rsidRPr="000D1F64">
        <w:t>detalų</w:t>
      </w:r>
      <w:r w:rsidRPr="000D1F64">
        <w:rPr>
          <w:spacing w:val="-7"/>
        </w:rPr>
        <w:t xml:space="preserve"> </w:t>
      </w:r>
      <w:r w:rsidRPr="000D1F64">
        <w:t>kainų</w:t>
      </w:r>
      <w:r w:rsidRPr="000D1F64">
        <w:rPr>
          <w:spacing w:val="-11"/>
        </w:rPr>
        <w:t xml:space="preserve"> </w:t>
      </w:r>
      <w:r w:rsidRPr="000D1F64">
        <w:t>sudėtinių</w:t>
      </w:r>
      <w:r w:rsidRPr="000D1F64">
        <w:rPr>
          <w:spacing w:val="-9"/>
        </w:rPr>
        <w:t xml:space="preserve"> </w:t>
      </w:r>
      <w:r w:rsidRPr="000D1F64">
        <w:t>dalių</w:t>
      </w:r>
      <w:r w:rsidRPr="000D1F64">
        <w:rPr>
          <w:spacing w:val="-11"/>
        </w:rPr>
        <w:t xml:space="preserve"> </w:t>
      </w:r>
      <w:r w:rsidRPr="000D1F64">
        <w:t>pagrindimą</w:t>
      </w:r>
      <w:r w:rsidR="0089782C" w:rsidRPr="000D1F64">
        <w:t>.</w:t>
      </w:r>
    </w:p>
    <w:p w14:paraId="266A6F34" w14:textId="77777777" w:rsidR="0089782C" w:rsidRPr="000D1F64" w:rsidRDefault="0089782C" w:rsidP="008D70A6">
      <w:pPr>
        <w:pStyle w:val="ListParagraph"/>
        <w:numPr>
          <w:ilvl w:val="0"/>
          <w:numId w:val="0"/>
        </w:numPr>
      </w:pPr>
    </w:p>
    <w:p w14:paraId="5FFB9C68" w14:textId="77777777" w:rsidR="00AA4AA3" w:rsidRPr="000D1F64" w:rsidRDefault="00AA4AA3" w:rsidP="00A51A7B">
      <w:pPr>
        <w:pStyle w:val="ListParagraph"/>
      </w:pPr>
      <w:r w:rsidRPr="000D1F64">
        <w:t>Pasiūlymuose</w:t>
      </w:r>
      <w:r w:rsidRPr="000D1F64">
        <w:rPr>
          <w:spacing w:val="-11"/>
        </w:rPr>
        <w:t xml:space="preserve"> </w:t>
      </w:r>
      <w:r w:rsidRPr="000D1F64">
        <w:t>nurodytos</w:t>
      </w:r>
      <w:r w:rsidRPr="000D1F64">
        <w:rPr>
          <w:spacing w:val="-9"/>
        </w:rPr>
        <w:t xml:space="preserve"> </w:t>
      </w:r>
      <w:r w:rsidRPr="000D1F64">
        <w:t>kainos</w:t>
      </w:r>
      <w:r w:rsidRPr="000D1F64">
        <w:rPr>
          <w:spacing w:val="-9"/>
        </w:rPr>
        <w:t xml:space="preserve"> </w:t>
      </w:r>
      <w:r w:rsidRPr="000D1F64">
        <w:t>bus</w:t>
      </w:r>
      <w:r w:rsidRPr="000D1F64">
        <w:rPr>
          <w:spacing w:val="-9"/>
        </w:rPr>
        <w:t xml:space="preserve"> </w:t>
      </w:r>
      <w:r w:rsidRPr="000D1F64">
        <w:t>vertinamos</w:t>
      </w:r>
      <w:r w:rsidRPr="000D1F64">
        <w:rPr>
          <w:spacing w:val="-9"/>
        </w:rPr>
        <w:t xml:space="preserve"> </w:t>
      </w:r>
      <w:r w:rsidRPr="000D1F64">
        <w:t>eurais,</w:t>
      </w:r>
      <w:r w:rsidRPr="000D1F64">
        <w:rPr>
          <w:spacing w:val="-9"/>
        </w:rPr>
        <w:t xml:space="preserve"> </w:t>
      </w:r>
      <w:r w:rsidRPr="000D1F64">
        <w:t>vertinant</w:t>
      </w:r>
      <w:r w:rsidRPr="000D1F64">
        <w:rPr>
          <w:spacing w:val="-9"/>
        </w:rPr>
        <w:t xml:space="preserve"> </w:t>
      </w:r>
      <w:r w:rsidRPr="000D1F64">
        <w:t>pasiūlymo</w:t>
      </w:r>
      <w:r w:rsidRPr="000D1F64">
        <w:rPr>
          <w:spacing w:val="-9"/>
        </w:rPr>
        <w:t xml:space="preserve"> </w:t>
      </w:r>
      <w:r w:rsidRPr="000D1F64">
        <w:t>kainą</w:t>
      </w:r>
      <w:r w:rsidRPr="000D1F64">
        <w:rPr>
          <w:spacing w:val="-7"/>
        </w:rPr>
        <w:t xml:space="preserve"> </w:t>
      </w:r>
      <w:r w:rsidRPr="000D1F64">
        <w:t>be</w:t>
      </w:r>
      <w:r w:rsidRPr="000D1F64">
        <w:rPr>
          <w:spacing w:val="-12"/>
        </w:rPr>
        <w:t xml:space="preserve"> </w:t>
      </w:r>
      <w:r w:rsidRPr="000D1F64">
        <w:t>PVM.</w:t>
      </w:r>
    </w:p>
    <w:p w14:paraId="4593256D" w14:textId="77777777" w:rsidR="0089782C" w:rsidRPr="000D1F64" w:rsidRDefault="0089782C" w:rsidP="008D70A6">
      <w:pPr>
        <w:pStyle w:val="ListParagraph"/>
        <w:numPr>
          <w:ilvl w:val="0"/>
          <w:numId w:val="0"/>
        </w:numPr>
      </w:pPr>
    </w:p>
    <w:p w14:paraId="52AC2210" w14:textId="41832300" w:rsidR="00AA4AA3" w:rsidRPr="000D1F64" w:rsidRDefault="00AA4AA3" w:rsidP="00A51A7B">
      <w:pPr>
        <w:pStyle w:val="ListParagraph"/>
      </w:pPr>
      <w:r w:rsidRPr="000D1F64">
        <w:t>Pirkėjo neatmesti pasiūlymai vertinami pagal ekonomiškai naudingiausio pasiūlymo vertinimo</w:t>
      </w:r>
      <w:r w:rsidRPr="000D1F64">
        <w:rPr>
          <w:spacing w:val="1"/>
        </w:rPr>
        <w:t xml:space="preserve"> </w:t>
      </w:r>
      <w:r w:rsidRPr="000D1F64">
        <w:t>kriterij</w:t>
      </w:r>
      <w:r w:rsidR="008D70A6" w:rsidRPr="000D1F64">
        <w:t>us</w:t>
      </w:r>
      <w:r w:rsidRPr="000D1F64">
        <w:t>.</w:t>
      </w:r>
    </w:p>
    <w:p w14:paraId="14361D94" w14:textId="77777777" w:rsidR="0089782C" w:rsidRPr="000D1F64" w:rsidRDefault="0089782C" w:rsidP="008D70A6">
      <w:pPr>
        <w:pStyle w:val="ListParagraph"/>
        <w:numPr>
          <w:ilvl w:val="0"/>
          <w:numId w:val="0"/>
        </w:numPr>
      </w:pPr>
    </w:p>
    <w:p w14:paraId="30A3A950" w14:textId="77777777" w:rsidR="00AA4AA3" w:rsidRPr="000D1F64" w:rsidRDefault="00AA4AA3" w:rsidP="00A51A7B">
      <w:pPr>
        <w:pStyle w:val="ListParagraph"/>
      </w:pPr>
      <w:r w:rsidRPr="000D1F64">
        <w:t>Pasiūlymų</w:t>
      </w:r>
      <w:r w:rsidRPr="000D1F64">
        <w:rPr>
          <w:spacing w:val="-10"/>
        </w:rPr>
        <w:t xml:space="preserve"> </w:t>
      </w:r>
      <w:r w:rsidRPr="000D1F64">
        <w:t>vertinimo</w:t>
      </w:r>
      <w:r w:rsidRPr="000D1F64">
        <w:rPr>
          <w:spacing w:val="-7"/>
        </w:rPr>
        <w:t xml:space="preserve"> </w:t>
      </w:r>
      <w:r w:rsidRPr="000D1F64">
        <w:t>kriterijai:</w:t>
      </w:r>
    </w:p>
    <w:p w14:paraId="72A38E27" w14:textId="77777777" w:rsidR="0013225F" w:rsidRPr="000D1F64" w:rsidRDefault="0013225F" w:rsidP="005D5982">
      <w:pPr>
        <w:widowControl w:val="0"/>
        <w:tabs>
          <w:tab w:val="left" w:pos="426"/>
          <w:tab w:val="left" w:pos="993"/>
        </w:tabs>
        <w:autoSpaceDE w:val="0"/>
        <w:autoSpaceDN w:val="0"/>
        <w:spacing w:after="0" w:line="240" w:lineRule="auto"/>
        <w:ind w:right="48"/>
        <w:jc w:val="both"/>
        <w:rPr>
          <w:lang w:val="lt-LT"/>
        </w:rPr>
      </w:pPr>
    </w:p>
    <w:tbl>
      <w:tblPr>
        <w:tblW w:w="964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90"/>
        <w:gridCol w:w="3252"/>
      </w:tblGrid>
      <w:tr w:rsidR="009A0A86" w:rsidRPr="000D1F64" w14:paraId="5D1DD81B" w14:textId="77777777" w:rsidTr="008D70A6">
        <w:trPr>
          <w:trHeight w:val="495"/>
        </w:trPr>
        <w:tc>
          <w:tcPr>
            <w:tcW w:w="6390" w:type="dxa"/>
          </w:tcPr>
          <w:p w14:paraId="2CD0AFE8" w14:textId="77777777" w:rsidR="009A0A86" w:rsidRPr="000D1F64" w:rsidRDefault="009A0A86" w:rsidP="005D5982">
            <w:pPr>
              <w:pStyle w:val="TableParagraph"/>
              <w:ind w:right="48"/>
              <w:jc w:val="center"/>
              <w:rPr>
                <w:rFonts w:ascii="Arial" w:hAnsi="Arial" w:cs="Arial"/>
                <w:b/>
                <w:sz w:val="20"/>
                <w:szCs w:val="20"/>
              </w:rPr>
            </w:pPr>
            <w:r w:rsidRPr="000D1F64">
              <w:rPr>
                <w:rFonts w:ascii="Arial" w:hAnsi="Arial" w:cs="Arial"/>
                <w:b/>
                <w:spacing w:val="-2"/>
                <w:sz w:val="20"/>
                <w:szCs w:val="20"/>
              </w:rPr>
              <w:t>Vertinimo</w:t>
            </w:r>
            <w:r w:rsidRPr="000D1F64">
              <w:rPr>
                <w:rFonts w:ascii="Arial" w:hAnsi="Arial" w:cs="Arial"/>
                <w:b/>
                <w:spacing w:val="-10"/>
                <w:sz w:val="20"/>
                <w:szCs w:val="20"/>
              </w:rPr>
              <w:t xml:space="preserve"> </w:t>
            </w:r>
            <w:r w:rsidRPr="000D1F64">
              <w:rPr>
                <w:rFonts w:ascii="Arial" w:hAnsi="Arial" w:cs="Arial"/>
                <w:b/>
                <w:spacing w:val="-1"/>
                <w:sz w:val="20"/>
                <w:szCs w:val="20"/>
              </w:rPr>
              <w:t>kriterijai</w:t>
            </w:r>
          </w:p>
        </w:tc>
        <w:tc>
          <w:tcPr>
            <w:tcW w:w="3252" w:type="dxa"/>
          </w:tcPr>
          <w:p w14:paraId="5CF9256E" w14:textId="77777777" w:rsidR="009A0A86" w:rsidRPr="000D1F64" w:rsidRDefault="009A0A86" w:rsidP="005D5982">
            <w:pPr>
              <w:pStyle w:val="TableParagraph"/>
              <w:spacing w:line="252" w:lineRule="exact"/>
              <w:ind w:left="455" w:right="48" w:hanging="296"/>
              <w:rPr>
                <w:rFonts w:ascii="Arial" w:hAnsi="Arial" w:cs="Arial"/>
                <w:b/>
                <w:sz w:val="20"/>
                <w:szCs w:val="20"/>
              </w:rPr>
            </w:pPr>
            <w:r w:rsidRPr="000D1F64">
              <w:rPr>
                <w:rFonts w:ascii="Arial" w:hAnsi="Arial" w:cs="Arial"/>
                <w:b/>
                <w:spacing w:val="-1"/>
                <w:sz w:val="20"/>
                <w:szCs w:val="20"/>
              </w:rPr>
              <w:t>Lyginamasis</w:t>
            </w:r>
            <w:r w:rsidRPr="000D1F64">
              <w:rPr>
                <w:rFonts w:ascii="Arial" w:hAnsi="Arial" w:cs="Arial"/>
                <w:b/>
                <w:spacing w:val="-11"/>
                <w:sz w:val="20"/>
                <w:szCs w:val="20"/>
              </w:rPr>
              <w:t xml:space="preserve"> </w:t>
            </w:r>
            <w:r w:rsidRPr="000D1F64">
              <w:rPr>
                <w:rFonts w:ascii="Arial" w:hAnsi="Arial" w:cs="Arial"/>
                <w:b/>
                <w:spacing w:val="-1"/>
                <w:sz w:val="20"/>
                <w:szCs w:val="20"/>
              </w:rPr>
              <w:t>svoris,</w:t>
            </w:r>
            <w:r w:rsidRPr="000D1F64">
              <w:rPr>
                <w:rFonts w:ascii="Arial" w:hAnsi="Arial" w:cs="Arial"/>
                <w:b/>
                <w:spacing w:val="-11"/>
                <w:sz w:val="20"/>
                <w:szCs w:val="20"/>
              </w:rPr>
              <w:t xml:space="preserve"> </w:t>
            </w:r>
            <w:r w:rsidRPr="000D1F64">
              <w:rPr>
                <w:rFonts w:ascii="Arial" w:hAnsi="Arial" w:cs="Arial"/>
                <w:b/>
                <w:spacing w:val="-1"/>
                <w:sz w:val="20"/>
                <w:szCs w:val="20"/>
              </w:rPr>
              <w:t>įvertinant</w:t>
            </w:r>
            <w:r w:rsidRPr="000D1F64">
              <w:rPr>
                <w:rFonts w:ascii="Arial" w:hAnsi="Arial" w:cs="Arial"/>
                <w:b/>
                <w:spacing w:val="-52"/>
                <w:sz w:val="20"/>
                <w:szCs w:val="20"/>
              </w:rPr>
              <w:t xml:space="preserve"> </w:t>
            </w:r>
            <w:r w:rsidRPr="000D1F64">
              <w:rPr>
                <w:rFonts w:ascii="Arial" w:hAnsi="Arial" w:cs="Arial"/>
                <w:b/>
                <w:sz w:val="20"/>
                <w:szCs w:val="20"/>
              </w:rPr>
              <w:t>ekonominį</w:t>
            </w:r>
            <w:r w:rsidRPr="000D1F64">
              <w:rPr>
                <w:rFonts w:ascii="Arial" w:hAnsi="Arial" w:cs="Arial"/>
                <w:b/>
                <w:spacing w:val="-5"/>
                <w:sz w:val="20"/>
                <w:szCs w:val="20"/>
              </w:rPr>
              <w:t xml:space="preserve"> </w:t>
            </w:r>
            <w:r w:rsidRPr="000D1F64">
              <w:rPr>
                <w:rFonts w:ascii="Arial" w:hAnsi="Arial" w:cs="Arial"/>
                <w:b/>
                <w:sz w:val="20"/>
                <w:szCs w:val="20"/>
              </w:rPr>
              <w:t>naudingumą</w:t>
            </w:r>
          </w:p>
        </w:tc>
      </w:tr>
      <w:tr w:rsidR="009A0A86" w:rsidRPr="000D1F64" w14:paraId="5BE5A471" w14:textId="77777777" w:rsidTr="008D70A6">
        <w:trPr>
          <w:trHeight w:val="243"/>
        </w:trPr>
        <w:tc>
          <w:tcPr>
            <w:tcW w:w="6390" w:type="dxa"/>
          </w:tcPr>
          <w:p w14:paraId="5CF87A45" w14:textId="1BF14235" w:rsidR="009A0A86" w:rsidRPr="000D1F64" w:rsidRDefault="009A0A86" w:rsidP="005D5982">
            <w:pPr>
              <w:pStyle w:val="TableParagraph"/>
              <w:spacing w:line="226" w:lineRule="exact"/>
              <w:ind w:left="107" w:right="48"/>
              <w:rPr>
                <w:rFonts w:ascii="Arial" w:hAnsi="Arial" w:cs="Arial"/>
                <w:b/>
                <w:sz w:val="20"/>
                <w:szCs w:val="20"/>
              </w:rPr>
            </w:pPr>
            <w:r w:rsidRPr="000D1F64">
              <w:rPr>
                <w:rFonts w:ascii="Arial" w:hAnsi="Arial" w:cs="Arial"/>
                <w:sz w:val="20"/>
                <w:szCs w:val="20"/>
              </w:rPr>
              <w:t>Pirmas</w:t>
            </w:r>
            <w:r w:rsidRPr="000D1F64">
              <w:rPr>
                <w:rFonts w:ascii="Arial" w:hAnsi="Arial" w:cs="Arial"/>
                <w:spacing w:val="-6"/>
                <w:sz w:val="20"/>
                <w:szCs w:val="20"/>
              </w:rPr>
              <w:t xml:space="preserve"> </w:t>
            </w:r>
            <w:r w:rsidRPr="000D1F64">
              <w:rPr>
                <w:rFonts w:ascii="Arial" w:hAnsi="Arial" w:cs="Arial"/>
                <w:sz w:val="20"/>
                <w:szCs w:val="20"/>
              </w:rPr>
              <w:t>kriterijus</w:t>
            </w:r>
            <w:r w:rsidRPr="000D1F64">
              <w:rPr>
                <w:rFonts w:ascii="Arial" w:hAnsi="Arial" w:cs="Arial"/>
                <w:spacing w:val="46"/>
                <w:sz w:val="20"/>
                <w:szCs w:val="20"/>
              </w:rPr>
              <w:t xml:space="preserve"> </w:t>
            </w:r>
            <w:r w:rsidRPr="000D1F64">
              <w:rPr>
                <w:rFonts w:ascii="Arial" w:hAnsi="Arial" w:cs="Arial"/>
                <w:sz w:val="20"/>
                <w:szCs w:val="20"/>
              </w:rPr>
              <w:t xml:space="preserve">– </w:t>
            </w:r>
            <w:r w:rsidR="004B6555" w:rsidRPr="000D1F64">
              <w:rPr>
                <w:rFonts w:ascii="Arial" w:hAnsi="Arial" w:cs="Arial"/>
                <w:b/>
                <w:bCs/>
                <w:sz w:val="20"/>
                <w:szCs w:val="20"/>
              </w:rPr>
              <w:t>P</w:t>
            </w:r>
            <w:r w:rsidRPr="000D1F64">
              <w:rPr>
                <w:rFonts w:ascii="Arial" w:hAnsi="Arial" w:cs="Arial"/>
                <w:b/>
                <w:bCs/>
                <w:sz w:val="20"/>
                <w:szCs w:val="20"/>
              </w:rPr>
              <w:t>asiūlymo</w:t>
            </w:r>
            <w:r w:rsidRPr="000D1F64">
              <w:rPr>
                <w:rFonts w:ascii="Arial" w:hAnsi="Arial" w:cs="Arial"/>
                <w:b/>
                <w:sz w:val="20"/>
                <w:szCs w:val="20"/>
              </w:rPr>
              <w:t xml:space="preserve"> kaina</w:t>
            </w:r>
            <w:r w:rsidRPr="000D1F64">
              <w:rPr>
                <w:rFonts w:ascii="Arial" w:hAnsi="Arial" w:cs="Arial"/>
                <w:b/>
                <w:spacing w:val="-6"/>
                <w:sz w:val="20"/>
                <w:szCs w:val="20"/>
              </w:rPr>
              <w:t xml:space="preserve"> </w:t>
            </w:r>
            <w:r w:rsidR="000F648B" w:rsidRPr="000D1F64">
              <w:rPr>
                <w:rFonts w:ascii="Arial" w:hAnsi="Arial" w:cs="Arial"/>
                <w:b/>
                <w:sz w:val="20"/>
                <w:szCs w:val="20"/>
              </w:rPr>
              <w:t>(C)</w:t>
            </w:r>
          </w:p>
        </w:tc>
        <w:tc>
          <w:tcPr>
            <w:tcW w:w="3252" w:type="dxa"/>
          </w:tcPr>
          <w:p w14:paraId="43778993" w14:textId="2DB21543" w:rsidR="009A0A86" w:rsidRPr="000D1F64" w:rsidRDefault="00FA5622" w:rsidP="00D6101C">
            <w:pPr>
              <w:pStyle w:val="TableParagraph"/>
              <w:spacing w:line="226" w:lineRule="exact"/>
              <w:ind w:right="48"/>
              <w:jc w:val="center"/>
              <w:rPr>
                <w:rFonts w:ascii="Arial" w:hAnsi="Arial" w:cs="Arial"/>
                <w:sz w:val="20"/>
                <w:szCs w:val="20"/>
              </w:rPr>
            </w:pPr>
            <w:r w:rsidRPr="000D1F64">
              <w:rPr>
                <w:rFonts w:ascii="Arial" w:hAnsi="Arial" w:cs="Arial"/>
                <w:sz w:val="20"/>
                <w:szCs w:val="20"/>
              </w:rPr>
              <w:t>P</w:t>
            </w:r>
            <w:r w:rsidR="00D6101C" w:rsidRPr="000D1F64">
              <w:rPr>
                <w:rFonts w:ascii="Arial" w:hAnsi="Arial" w:cs="Arial"/>
                <w:sz w:val="20"/>
                <w:szCs w:val="20"/>
              </w:rPr>
              <w:t xml:space="preserve"> </w:t>
            </w:r>
            <w:r w:rsidR="009A0A86" w:rsidRPr="000D1F64">
              <w:rPr>
                <w:rFonts w:ascii="Arial" w:hAnsi="Arial" w:cs="Arial"/>
                <w:sz w:val="20"/>
                <w:szCs w:val="20"/>
              </w:rPr>
              <w:t>=</w:t>
            </w:r>
            <w:r w:rsidR="00D6101C" w:rsidRPr="000D1F64">
              <w:rPr>
                <w:rFonts w:ascii="Arial" w:hAnsi="Arial" w:cs="Arial"/>
                <w:sz w:val="20"/>
                <w:szCs w:val="20"/>
              </w:rPr>
              <w:t xml:space="preserve"> </w:t>
            </w:r>
            <w:r w:rsidR="001551D5" w:rsidRPr="000D1F64">
              <w:rPr>
                <w:rFonts w:ascii="Arial" w:hAnsi="Arial" w:cs="Arial"/>
                <w:sz w:val="20"/>
                <w:szCs w:val="20"/>
              </w:rPr>
              <w:t>65</w:t>
            </w:r>
          </w:p>
        </w:tc>
      </w:tr>
      <w:tr w:rsidR="009A0A86" w:rsidRPr="000D1F64" w14:paraId="297C65F2" w14:textId="77777777" w:rsidTr="008D70A6">
        <w:trPr>
          <w:trHeight w:val="286"/>
        </w:trPr>
        <w:tc>
          <w:tcPr>
            <w:tcW w:w="6390" w:type="dxa"/>
          </w:tcPr>
          <w:p w14:paraId="13E26D4D" w14:textId="34BD7BCD" w:rsidR="009A0A86" w:rsidRPr="000D1F64" w:rsidRDefault="009A0A86" w:rsidP="005D5982">
            <w:pPr>
              <w:pStyle w:val="TableParagraph"/>
              <w:spacing w:line="245" w:lineRule="exact"/>
              <w:ind w:left="107" w:right="48"/>
              <w:rPr>
                <w:rFonts w:ascii="Arial" w:hAnsi="Arial" w:cs="Arial"/>
                <w:sz w:val="20"/>
                <w:szCs w:val="20"/>
              </w:rPr>
            </w:pPr>
            <w:r w:rsidRPr="000D1F64">
              <w:rPr>
                <w:rFonts w:ascii="Arial" w:hAnsi="Arial" w:cs="Arial"/>
                <w:sz w:val="20"/>
                <w:szCs w:val="20"/>
              </w:rPr>
              <w:t>Antras</w:t>
            </w:r>
            <w:r w:rsidRPr="000D1F64">
              <w:rPr>
                <w:rFonts w:ascii="Arial" w:hAnsi="Arial" w:cs="Arial"/>
                <w:spacing w:val="-9"/>
                <w:sz w:val="20"/>
                <w:szCs w:val="20"/>
              </w:rPr>
              <w:t xml:space="preserve"> </w:t>
            </w:r>
            <w:r w:rsidRPr="000D1F64">
              <w:rPr>
                <w:rFonts w:ascii="Arial" w:hAnsi="Arial" w:cs="Arial"/>
                <w:sz w:val="20"/>
                <w:szCs w:val="20"/>
              </w:rPr>
              <w:t xml:space="preserve">kriterijus – </w:t>
            </w:r>
            <w:r w:rsidRPr="000D1F64">
              <w:rPr>
                <w:rFonts w:ascii="Arial" w:hAnsi="Arial" w:cs="Arial"/>
                <w:b/>
                <w:bCs/>
                <w:sz w:val="20"/>
                <w:szCs w:val="20"/>
              </w:rPr>
              <w:t>Darbų atlikimo terminas</w:t>
            </w:r>
            <w:r w:rsidR="00FA5622" w:rsidRPr="000D1F64">
              <w:rPr>
                <w:rFonts w:ascii="Arial" w:hAnsi="Arial" w:cs="Arial"/>
                <w:sz w:val="20"/>
                <w:szCs w:val="20"/>
              </w:rPr>
              <w:t xml:space="preserve"> </w:t>
            </w:r>
            <w:r w:rsidR="00FA5622" w:rsidRPr="000D1F64">
              <w:rPr>
                <w:rFonts w:ascii="Arial" w:hAnsi="Arial" w:cs="Arial"/>
                <w:b/>
                <w:bCs/>
                <w:sz w:val="20"/>
                <w:szCs w:val="20"/>
              </w:rPr>
              <w:t>(T)</w:t>
            </w:r>
          </w:p>
        </w:tc>
        <w:tc>
          <w:tcPr>
            <w:tcW w:w="3252" w:type="dxa"/>
          </w:tcPr>
          <w:p w14:paraId="7087EC2D" w14:textId="5B7C3F4F" w:rsidR="009A0A86" w:rsidRPr="000D1F64" w:rsidRDefault="00FA5622" w:rsidP="00D6101C">
            <w:pPr>
              <w:pStyle w:val="TableParagraph"/>
              <w:spacing w:line="245" w:lineRule="exact"/>
              <w:ind w:right="48"/>
              <w:jc w:val="center"/>
              <w:rPr>
                <w:rFonts w:ascii="Arial" w:hAnsi="Arial" w:cs="Arial"/>
                <w:sz w:val="20"/>
                <w:szCs w:val="20"/>
              </w:rPr>
            </w:pPr>
            <w:r w:rsidRPr="000D1F64">
              <w:rPr>
                <w:rFonts w:ascii="Arial" w:hAnsi="Arial" w:cs="Arial"/>
                <w:sz w:val="20"/>
                <w:szCs w:val="20"/>
              </w:rPr>
              <w:t>Y</w:t>
            </w:r>
            <w:r w:rsidR="00D6101C" w:rsidRPr="000D1F64">
              <w:rPr>
                <w:rFonts w:ascii="Arial" w:hAnsi="Arial" w:cs="Arial"/>
                <w:sz w:val="20"/>
                <w:szCs w:val="20"/>
              </w:rPr>
              <w:t xml:space="preserve"> </w:t>
            </w:r>
            <w:r w:rsidR="009A0A86" w:rsidRPr="000D1F64">
              <w:rPr>
                <w:rFonts w:ascii="Arial" w:hAnsi="Arial" w:cs="Arial"/>
                <w:sz w:val="20"/>
                <w:szCs w:val="20"/>
              </w:rPr>
              <w:t>=</w:t>
            </w:r>
            <w:r w:rsidR="00D6101C" w:rsidRPr="000D1F64">
              <w:rPr>
                <w:rFonts w:ascii="Arial" w:hAnsi="Arial" w:cs="Arial"/>
                <w:sz w:val="20"/>
                <w:szCs w:val="20"/>
              </w:rPr>
              <w:t xml:space="preserve"> </w:t>
            </w:r>
            <w:r w:rsidR="006B7630" w:rsidRPr="000D1F64">
              <w:rPr>
                <w:rFonts w:ascii="Arial" w:hAnsi="Arial" w:cs="Arial"/>
                <w:sz w:val="20"/>
                <w:szCs w:val="20"/>
              </w:rPr>
              <w:t>3</w:t>
            </w:r>
            <w:r w:rsidR="001551D5" w:rsidRPr="000D1F64">
              <w:rPr>
                <w:rFonts w:ascii="Arial" w:hAnsi="Arial" w:cs="Arial"/>
                <w:sz w:val="20"/>
                <w:szCs w:val="20"/>
              </w:rPr>
              <w:t>5</w:t>
            </w:r>
          </w:p>
        </w:tc>
      </w:tr>
      <w:tr w:rsidR="009A0A86" w:rsidRPr="000D1F64" w14:paraId="69CEB515" w14:textId="77777777" w:rsidTr="008D70A6">
        <w:trPr>
          <w:trHeight w:val="284"/>
        </w:trPr>
        <w:tc>
          <w:tcPr>
            <w:tcW w:w="6390" w:type="dxa"/>
          </w:tcPr>
          <w:p w14:paraId="64A0FC1F" w14:textId="77777777" w:rsidR="009A0A86" w:rsidRPr="000D1F64" w:rsidRDefault="009A0A86" w:rsidP="005D5982">
            <w:pPr>
              <w:pStyle w:val="TableParagraph"/>
              <w:spacing w:line="245" w:lineRule="exact"/>
              <w:ind w:left="107" w:right="48"/>
              <w:rPr>
                <w:rFonts w:ascii="Arial" w:hAnsi="Arial" w:cs="Arial"/>
                <w:b/>
                <w:sz w:val="20"/>
                <w:szCs w:val="20"/>
              </w:rPr>
            </w:pPr>
            <w:r w:rsidRPr="000D1F64">
              <w:rPr>
                <w:rFonts w:ascii="Arial" w:hAnsi="Arial" w:cs="Arial"/>
                <w:b/>
                <w:sz w:val="20"/>
                <w:szCs w:val="20"/>
              </w:rPr>
              <w:t>Ekonominis</w:t>
            </w:r>
            <w:r w:rsidRPr="000D1F64">
              <w:rPr>
                <w:rFonts w:ascii="Arial" w:hAnsi="Arial" w:cs="Arial"/>
                <w:b/>
                <w:spacing w:val="-8"/>
                <w:sz w:val="20"/>
                <w:szCs w:val="20"/>
              </w:rPr>
              <w:t xml:space="preserve"> </w:t>
            </w:r>
            <w:r w:rsidRPr="000D1F64">
              <w:rPr>
                <w:rFonts w:ascii="Arial" w:hAnsi="Arial" w:cs="Arial"/>
                <w:b/>
                <w:sz w:val="20"/>
                <w:szCs w:val="20"/>
              </w:rPr>
              <w:t>naudingumas</w:t>
            </w:r>
            <w:r w:rsidRPr="000D1F64">
              <w:rPr>
                <w:rFonts w:ascii="Arial" w:hAnsi="Arial" w:cs="Arial"/>
                <w:b/>
                <w:spacing w:val="-11"/>
                <w:sz w:val="20"/>
                <w:szCs w:val="20"/>
              </w:rPr>
              <w:t xml:space="preserve"> </w:t>
            </w:r>
            <w:r w:rsidRPr="000D1F64">
              <w:rPr>
                <w:rFonts w:ascii="Arial" w:hAnsi="Arial" w:cs="Arial"/>
                <w:b/>
                <w:sz w:val="20"/>
                <w:szCs w:val="20"/>
              </w:rPr>
              <w:t>(S)</w:t>
            </w:r>
          </w:p>
        </w:tc>
        <w:tc>
          <w:tcPr>
            <w:tcW w:w="3252" w:type="dxa"/>
          </w:tcPr>
          <w:p w14:paraId="0EF50BB4" w14:textId="2C7DCFFD" w:rsidR="009A0A86" w:rsidRPr="000D1F64" w:rsidRDefault="009A0A86" w:rsidP="00D6101C">
            <w:pPr>
              <w:pStyle w:val="TableParagraph"/>
              <w:spacing w:line="245" w:lineRule="exact"/>
              <w:ind w:right="48"/>
              <w:jc w:val="center"/>
              <w:rPr>
                <w:rFonts w:ascii="Arial" w:hAnsi="Arial" w:cs="Arial"/>
                <w:sz w:val="20"/>
                <w:szCs w:val="20"/>
              </w:rPr>
            </w:pPr>
            <w:r w:rsidRPr="000D1F64">
              <w:rPr>
                <w:rFonts w:ascii="Arial" w:hAnsi="Arial" w:cs="Arial"/>
                <w:sz w:val="20"/>
                <w:szCs w:val="20"/>
              </w:rPr>
              <w:t>S</w:t>
            </w:r>
            <w:r w:rsidR="00D6101C" w:rsidRPr="000D1F64">
              <w:rPr>
                <w:rFonts w:ascii="Arial" w:hAnsi="Arial" w:cs="Arial"/>
                <w:sz w:val="20"/>
                <w:szCs w:val="20"/>
              </w:rPr>
              <w:t xml:space="preserve"> </w:t>
            </w:r>
            <w:r w:rsidRPr="000D1F64">
              <w:rPr>
                <w:rFonts w:ascii="Arial" w:hAnsi="Arial" w:cs="Arial"/>
                <w:sz w:val="20"/>
                <w:szCs w:val="20"/>
              </w:rPr>
              <w:t>=</w:t>
            </w:r>
            <w:r w:rsidR="00D6101C" w:rsidRPr="000D1F64">
              <w:rPr>
                <w:rFonts w:ascii="Arial" w:hAnsi="Arial" w:cs="Arial"/>
                <w:sz w:val="20"/>
                <w:szCs w:val="20"/>
              </w:rPr>
              <w:t xml:space="preserve"> </w:t>
            </w:r>
            <w:r w:rsidRPr="000D1F64">
              <w:rPr>
                <w:rFonts w:ascii="Arial" w:hAnsi="Arial" w:cs="Arial"/>
                <w:sz w:val="20"/>
                <w:szCs w:val="20"/>
              </w:rPr>
              <w:t>100</w:t>
            </w:r>
          </w:p>
        </w:tc>
      </w:tr>
    </w:tbl>
    <w:p w14:paraId="24D73974" w14:textId="77777777" w:rsidR="00294E5B" w:rsidRPr="000D1F64" w:rsidRDefault="00294E5B" w:rsidP="001301EE">
      <w:pPr>
        <w:pStyle w:val="ListParagraph"/>
        <w:numPr>
          <w:ilvl w:val="0"/>
          <w:numId w:val="0"/>
        </w:numPr>
      </w:pPr>
    </w:p>
    <w:p w14:paraId="1842E3CC" w14:textId="77777777" w:rsidR="001123E7" w:rsidRPr="000D1F64" w:rsidRDefault="001123E7" w:rsidP="001123E7">
      <w:pPr>
        <w:pStyle w:val="ListParagraph"/>
      </w:pPr>
      <w:r w:rsidRPr="000D1F64">
        <w:t xml:space="preserve">Pasiūlymų </w:t>
      </w:r>
      <w:r w:rsidR="00CD4813" w:rsidRPr="000D1F64">
        <w:t>vertinimo tvarka:</w:t>
      </w:r>
    </w:p>
    <w:p w14:paraId="3FDFC258" w14:textId="77777777" w:rsidR="001123E7" w:rsidRPr="000D1F64" w:rsidRDefault="001123E7" w:rsidP="001123E7">
      <w:pPr>
        <w:pStyle w:val="ListParagraph"/>
        <w:numPr>
          <w:ilvl w:val="0"/>
          <w:numId w:val="0"/>
        </w:numPr>
      </w:pPr>
    </w:p>
    <w:p w14:paraId="740B1760" w14:textId="4EA57492" w:rsidR="001123E7" w:rsidRPr="000D1F64" w:rsidRDefault="00CD4813" w:rsidP="003E72E3">
      <w:pPr>
        <w:pStyle w:val="ListParagraph"/>
        <w:numPr>
          <w:ilvl w:val="2"/>
          <w:numId w:val="9"/>
        </w:numPr>
        <w:tabs>
          <w:tab w:val="clear" w:pos="567"/>
        </w:tabs>
        <w:ind w:left="1276"/>
      </w:pPr>
      <w:r w:rsidRPr="000D1F64">
        <w:t xml:space="preserve">pasiūlymo ekonominis naudingumas (S) apskaičiuojamas, sudedant </w:t>
      </w:r>
      <w:r w:rsidR="004B6555" w:rsidRPr="000D1F64">
        <w:t xml:space="preserve">vertinimo kriterijų </w:t>
      </w:r>
      <w:r w:rsidRPr="000D1F64">
        <w:t>Pasiūlymo kai</w:t>
      </w:r>
      <w:r w:rsidR="000F648B" w:rsidRPr="000D1F64">
        <w:t xml:space="preserve">na </w:t>
      </w:r>
      <w:r w:rsidRPr="000D1F64">
        <w:t>(C) ir Darbų atlikimo termin</w:t>
      </w:r>
      <w:r w:rsidR="001123E7" w:rsidRPr="000D1F64">
        <w:t xml:space="preserve">as </w:t>
      </w:r>
      <w:r w:rsidRPr="000D1F64">
        <w:t>(T) balus;</w:t>
      </w:r>
    </w:p>
    <w:p w14:paraId="78C129E4" w14:textId="77777777" w:rsidR="001123E7" w:rsidRPr="000D1F64" w:rsidRDefault="001123E7" w:rsidP="001123E7">
      <w:pPr>
        <w:pStyle w:val="ListParagraph"/>
        <w:numPr>
          <w:ilvl w:val="0"/>
          <w:numId w:val="0"/>
        </w:numPr>
        <w:tabs>
          <w:tab w:val="clear" w:pos="567"/>
        </w:tabs>
        <w:ind w:left="1276"/>
      </w:pPr>
    </w:p>
    <w:p w14:paraId="17D14E03" w14:textId="10EB8FCD" w:rsidR="00762991" w:rsidRPr="000D1F64" w:rsidRDefault="00762991" w:rsidP="000F648B">
      <w:pPr>
        <w:pStyle w:val="ListParagraph"/>
      </w:pPr>
      <w:r w:rsidRPr="000D1F64">
        <w:t>Pasiūlymo k</w:t>
      </w:r>
      <w:r w:rsidR="000F648B" w:rsidRPr="000D1F64">
        <w:t>ainos</w:t>
      </w:r>
      <w:r w:rsidRPr="000D1F64">
        <w:t xml:space="preserve"> (C) balai bus apskaičiuojami mažiausios pasiūlytos kainos be PVM (</w:t>
      </w:r>
      <w:r w:rsidR="00FA0E44" w:rsidRPr="000D1F64">
        <w:t>C</w:t>
      </w:r>
      <w:r w:rsidRPr="000D1F64">
        <w:rPr>
          <w:rFonts w:ascii="Cambria Math" w:hAnsi="Cambria Math" w:cs="Cambria Math"/>
          <w:vertAlign w:val="subscript"/>
        </w:rPr>
        <w:t>𝒎𝒊𝒏</w:t>
      </w:r>
      <w:r w:rsidRPr="000D1F64">
        <w:t>) ir vertinamo pasiūlymo kainos be PVM (</w:t>
      </w:r>
      <w:r w:rsidR="00FA0E44" w:rsidRPr="000D1F64">
        <w:t>C</w:t>
      </w:r>
      <w:r w:rsidRPr="000D1F64">
        <w:rPr>
          <w:rFonts w:ascii="Cambria Math" w:hAnsi="Cambria Math" w:cs="Cambria Math"/>
          <w:vertAlign w:val="subscript"/>
        </w:rPr>
        <w:t>𝒑</w:t>
      </w:r>
      <w:r w:rsidRPr="000D1F64">
        <w:t xml:space="preserve">) santykį padauginant iš kainos kriterijaus lyginamojo svorio – </w:t>
      </w:r>
      <w:r w:rsidR="00A56DB6" w:rsidRPr="000D1F64">
        <w:t>P.</w:t>
      </w:r>
    </w:p>
    <w:p w14:paraId="341876E8" w14:textId="77777777" w:rsidR="00A56DB6" w:rsidRPr="000D1F64" w:rsidRDefault="00A56DB6" w:rsidP="001123E7">
      <w:pPr>
        <w:pStyle w:val="ListParagraph"/>
        <w:numPr>
          <w:ilvl w:val="0"/>
          <w:numId w:val="0"/>
        </w:numPr>
      </w:pPr>
    </w:p>
    <w:p w14:paraId="5DF05926" w14:textId="70B51C4B" w:rsidR="004B6555" w:rsidRPr="000D1F64" w:rsidRDefault="000E31BC" w:rsidP="001123E7">
      <w:pPr>
        <w:jc w:val="center"/>
        <w:rPr>
          <w:lang w:val="lt-LT"/>
        </w:rPr>
      </w:pPr>
      <w:r w:rsidRPr="000D1F64">
        <w:rPr>
          <w:noProof/>
          <w:lang w:val="lt-LT"/>
        </w:rPr>
        <w:drawing>
          <wp:inline distT="0" distB="0" distL="0" distR="0" wp14:anchorId="6F0B6720" wp14:editId="0F54F47F">
            <wp:extent cx="1098550" cy="470808"/>
            <wp:effectExtent l="0" t="0" r="6350" b="5715"/>
            <wp:docPr id="224421503" name="Picture 1"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21503" name="Picture 1" descr="A mathematical equation with black text&#10;&#10;AI-generated content may be incorrect."/>
                    <pic:cNvPicPr/>
                  </pic:nvPicPr>
                  <pic:blipFill>
                    <a:blip r:embed="rId21"/>
                    <a:stretch>
                      <a:fillRect/>
                    </a:stretch>
                  </pic:blipFill>
                  <pic:spPr>
                    <a:xfrm>
                      <a:off x="0" y="0"/>
                      <a:ext cx="1121871" cy="480803"/>
                    </a:xfrm>
                    <a:prstGeom prst="rect">
                      <a:avLst/>
                    </a:prstGeom>
                  </pic:spPr>
                </pic:pic>
              </a:graphicData>
            </a:graphic>
          </wp:inline>
        </w:drawing>
      </w:r>
    </w:p>
    <w:p w14:paraId="464C129C" w14:textId="19EBD030" w:rsidR="0016137F" w:rsidRPr="000D1F64" w:rsidRDefault="001123E7" w:rsidP="001123E7">
      <w:pPr>
        <w:pStyle w:val="ListParagraph"/>
        <w:numPr>
          <w:ilvl w:val="0"/>
          <w:numId w:val="0"/>
        </w:numPr>
      </w:pPr>
      <w:r w:rsidRPr="000D1F64">
        <w:tab/>
      </w:r>
      <w:r w:rsidR="0016137F" w:rsidRPr="000D1F64">
        <w:t>Pateiktoje formulėje:</w:t>
      </w:r>
    </w:p>
    <w:p w14:paraId="63A9D775" w14:textId="069E8D58" w:rsidR="0016137F" w:rsidRPr="000D1F64" w:rsidRDefault="001123E7" w:rsidP="001123E7">
      <w:pPr>
        <w:pStyle w:val="ListParagraph"/>
        <w:numPr>
          <w:ilvl w:val="0"/>
          <w:numId w:val="0"/>
        </w:numPr>
      </w:pPr>
      <w:r w:rsidRPr="000D1F64">
        <w:tab/>
      </w:r>
      <w:r w:rsidR="0016137F" w:rsidRPr="000D1F64">
        <w:t>C – siūlomos kainos be PVM įvertinimas balais.</w:t>
      </w:r>
    </w:p>
    <w:p w14:paraId="2ADA8492" w14:textId="0BA11C86" w:rsidR="0016137F" w:rsidRPr="000D1F64" w:rsidRDefault="001123E7" w:rsidP="001123E7">
      <w:pPr>
        <w:pStyle w:val="ListParagraph"/>
        <w:numPr>
          <w:ilvl w:val="0"/>
          <w:numId w:val="0"/>
        </w:numPr>
      </w:pPr>
      <w:r w:rsidRPr="000D1F64">
        <w:tab/>
      </w:r>
      <w:proofErr w:type="spellStart"/>
      <w:r w:rsidR="0016137F" w:rsidRPr="000D1F64">
        <w:t>C</w:t>
      </w:r>
      <w:r w:rsidR="0016137F" w:rsidRPr="000D1F64">
        <w:rPr>
          <w:vertAlign w:val="subscript"/>
        </w:rPr>
        <w:t>min</w:t>
      </w:r>
      <w:proofErr w:type="spellEnd"/>
      <w:r w:rsidR="0016137F" w:rsidRPr="000D1F64">
        <w:t xml:space="preserve"> – mažiausia vertinamuose pasiūlymuose pateikta kaina eurais be PVM.</w:t>
      </w:r>
    </w:p>
    <w:p w14:paraId="01B7689F" w14:textId="3ECFF2F5" w:rsidR="0016137F" w:rsidRPr="000D1F64" w:rsidRDefault="001123E7" w:rsidP="001123E7">
      <w:pPr>
        <w:pStyle w:val="ListParagraph"/>
        <w:numPr>
          <w:ilvl w:val="0"/>
          <w:numId w:val="0"/>
        </w:numPr>
      </w:pPr>
      <w:r w:rsidRPr="000D1F64">
        <w:tab/>
      </w:r>
      <w:proofErr w:type="spellStart"/>
      <w:r w:rsidR="00FA0E44" w:rsidRPr="000D1F64">
        <w:t>C</w:t>
      </w:r>
      <w:r w:rsidR="0016137F" w:rsidRPr="000D1F64">
        <w:rPr>
          <w:vertAlign w:val="subscript"/>
        </w:rPr>
        <w:t>p</w:t>
      </w:r>
      <w:proofErr w:type="spellEnd"/>
      <w:r w:rsidR="0016137F" w:rsidRPr="000D1F64">
        <w:t xml:space="preserve"> – vertinamame pasiūlyme pateikta kaina eurais be PVM.</w:t>
      </w:r>
    </w:p>
    <w:p w14:paraId="5C81D9E5" w14:textId="77777777" w:rsidR="0016137F" w:rsidRPr="000D1F64" w:rsidRDefault="0016137F" w:rsidP="001123E7">
      <w:pPr>
        <w:pStyle w:val="ListParagraph"/>
        <w:numPr>
          <w:ilvl w:val="0"/>
          <w:numId w:val="0"/>
        </w:numPr>
      </w:pPr>
    </w:p>
    <w:p w14:paraId="7B6958EF" w14:textId="76E39341" w:rsidR="00D71428" w:rsidRPr="000D1F64" w:rsidRDefault="000371FA" w:rsidP="003E72E3">
      <w:pPr>
        <w:pStyle w:val="ListParagraph"/>
        <w:numPr>
          <w:ilvl w:val="2"/>
          <w:numId w:val="9"/>
        </w:numPr>
        <w:ind w:left="1276"/>
      </w:pPr>
      <w:r w:rsidRPr="000D1F64">
        <w:t>Darbų atlikimo termino (T)</w:t>
      </w:r>
      <w:r w:rsidR="00D71428" w:rsidRPr="000D1F64">
        <w:t xml:space="preserve"> balai bus apskaičiuojami trumpiausio </w:t>
      </w:r>
      <w:r w:rsidR="0089344D" w:rsidRPr="000D1F64">
        <w:t>pasiūlyto Darbų atlikimo termino (</w:t>
      </w:r>
      <w:proofErr w:type="spellStart"/>
      <w:r w:rsidR="0089344D" w:rsidRPr="000D1F64">
        <w:t>T</w:t>
      </w:r>
      <w:r w:rsidR="0089344D" w:rsidRPr="000D1F64">
        <w:rPr>
          <w:vertAlign w:val="subscript"/>
        </w:rPr>
        <w:t>min</w:t>
      </w:r>
      <w:proofErr w:type="spellEnd"/>
      <w:r w:rsidR="0089344D" w:rsidRPr="000D1F64">
        <w:t>) ir vertinamo pasiūlyto Darbų atlikimo termino (</w:t>
      </w:r>
      <w:proofErr w:type="spellStart"/>
      <w:r w:rsidR="0089344D" w:rsidRPr="000D1F64">
        <w:t>T</w:t>
      </w:r>
      <w:r w:rsidR="0089344D" w:rsidRPr="000D1F64">
        <w:rPr>
          <w:vertAlign w:val="subscript"/>
        </w:rPr>
        <w:t>p</w:t>
      </w:r>
      <w:proofErr w:type="spellEnd"/>
      <w:r w:rsidR="0089344D" w:rsidRPr="000D1F64">
        <w:t xml:space="preserve">) </w:t>
      </w:r>
      <w:r w:rsidR="00984940" w:rsidRPr="000D1F64">
        <w:t xml:space="preserve">santykį padanginant iš Darbų atlikimo termino kriterijaus lyginamojo svorio – Y. </w:t>
      </w:r>
    </w:p>
    <w:p w14:paraId="7EC60D5E" w14:textId="12CADCFB" w:rsidR="00B00CAA" w:rsidRPr="000D1F64" w:rsidRDefault="00B00CAA" w:rsidP="001123E7">
      <w:pPr>
        <w:pStyle w:val="ListParagraph"/>
        <w:numPr>
          <w:ilvl w:val="0"/>
          <w:numId w:val="0"/>
        </w:numPr>
      </w:pPr>
    </w:p>
    <w:p w14:paraId="1E2B0F21" w14:textId="4454E780" w:rsidR="00B00CAA" w:rsidRPr="000D1F64" w:rsidRDefault="00B00CAA" w:rsidP="001123E7">
      <w:pPr>
        <w:ind w:left="426"/>
        <w:jc w:val="center"/>
        <w:rPr>
          <w:lang w:val="lt-LT"/>
        </w:rPr>
      </w:pPr>
      <w:r w:rsidRPr="000D1F64">
        <w:rPr>
          <w:noProof/>
          <w:lang w:val="lt-LT"/>
        </w:rPr>
        <w:lastRenderedPageBreak/>
        <w:drawing>
          <wp:inline distT="0" distB="0" distL="0" distR="0" wp14:anchorId="212CF320" wp14:editId="6F392D95">
            <wp:extent cx="958850" cy="514350"/>
            <wp:effectExtent l="0" t="0" r="0" b="0"/>
            <wp:docPr id="1725464241" name="Picture 1" descr="A mathematical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64241" name="Picture 1" descr="A mathematical equation with black text&#10;&#10;AI-generated content may be incorrect."/>
                    <pic:cNvPicPr/>
                  </pic:nvPicPr>
                  <pic:blipFill>
                    <a:blip r:embed="rId22"/>
                    <a:stretch>
                      <a:fillRect/>
                    </a:stretch>
                  </pic:blipFill>
                  <pic:spPr>
                    <a:xfrm>
                      <a:off x="0" y="0"/>
                      <a:ext cx="975696" cy="523387"/>
                    </a:xfrm>
                    <a:prstGeom prst="rect">
                      <a:avLst/>
                    </a:prstGeom>
                  </pic:spPr>
                </pic:pic>
              </a:graphicData>
            </a:graphic>
          </wp:inline>
        </w:drawing>
      </w:r>
    </w:p>
    <w:p w14:paraId="34CECEFE" w14:textId="77777777" w:rsidR="00984940" w:rsidRPr="000D1F64" w:rsidRDefault="00984940" w:rsidP="001123E7">
      <w:pPr>
        <w:pStyle w:val="ListParagraph"/>
        <w:numPr>
          <w:ilvl w:val="0"/>
          <w:numId w:val="0"/>
        </w:numPr>
        <w:ind w:left="426"/>
      </w:pPr>
      <w:r w:rsidRPr="000D1F64">
        <w:t>Pateiktoje formulėje:</w:t>
      </w:r>
    </w:p>
    <w:p w14:paraId="7CE7AEA7" w14:textId="7F9E4085" w:rsidR="00984940" w:rsidRPr="000D1F64" w:rsidRDefault="00984940" w:rsidP="001123E7">
      <w:pPr>
        <w:pStyle w:val="ListParagraph"/>
        <w:numPr>
          <w:ilvl w:val="0"/>
          <w:numId w:val="0"/>
        </w:numPr>
        <w:ind w:left="426"/>
      </w:pPr>
      <w:r w:rsidRPr="000D1F64">
        <w:t>T – siūlomos Darbų atlikimo termino įvertinimas balais.</w:t>
      </w:r>
    </w:p>
    <w:p w14:paraId="5F242857" w14:textId="50286D63" w:rsidR="00984940" w:rsidRPr="000D1F64" w:rsidRDefault="00984940" w:rsidP="001123E7">
      <w:pPr>
        <w:pStyle w:val="ListParagraph"/>
        <w:numPr>
          <w:ilvl w:val="0"/>
          <w:numId w:val="0"/>
        </w:numPr>
        <w:ind w:left="426"/>
      </w:pPr>
      <w:proofErr w:type="spellStart"/>
      <w:r w:rsidRPr="000D1F64">
        <w:t>T</w:t>
      </w:r>
      <w:r w:rsidRPr="000D1F64">
        <w:rPr>
          <w:vertAlign w:val="subscript"/>
        </w:rPr>
        <w:t>min</w:t>
      </w:r>
      <w:proofErr w:type="spellEnd"/>
      <w:r w:rsidRPr="000D1F64">
        <w:t xml:space="preserve"> – trumpiausias vertinamuose pasiūlymuose pasiūlytas Darbų atlikimo terminas </w:t>
      </w:r>
      <w:r w:rsidR="004B104B" w:rsidRPr="000D1F64">
        <w:t>savaitėmis</w:t>
      </w:r>
      <w:r w:rsidRPr="000D1F64">
        <w:t>.</w:t>
      </w:r>
    </w:p>
    <w:p w14:paraId="092C6C33" w14:textId="39F94548" w:rsidR="00984940" w:rsidRPr="000D1F64" w:rsidRDefault="00984940" w:rsidP="001123E7">
      <w:pPr>
        <w:pStyle w:val="ListParagraph"/>
        <w:numPr>
          <w:ilvl w:val="0"/>
          <w:numId w:val="0"/>
        </w:numPr>
        <w:ind w:left="426"/>
      </w:pPr>
      <w:proofErr w:type="spellStart"/>
      <w:r w:rsidRPr="000D1F64">
        <w:t>T</w:t>
      </w:r>
      <w:r w:rsidRPr="000D1F64">
        <w:rPr>
          <w:vertAlign w:val="subscript"/>
        </w:rPr>
        <w:t>p</w:t>
      </w:r>
      <w:proofErr w:type="spellEnd"/>
      <w:r w:rsidRPr="000D1F64">
        <w:t xml:space="preserve"> – vertinamame pasiūlyme pasiūlytas Darbų atlikimo terminas </w:t>
      </w:r>
      <w:r w:rsidR="004B104B" w:rsidRPr="000D1F64">
        <w:t>savaitėmis</w:t>
      </w:r>
      <w:r w:rsidRPr="000D1F64">
        <w:t>.</w:t>
      </w:r>
    </w:p>
    <w:p w14:paraId="7DEC8A46" w14:textId="77777777" w:rsidR="004B104B" w:rsidRPr="000D1F64" w:rsidRDefault="004B104B" w:rsidP="001123E7">
      <w:pPr>
        <w:pStyle w:val="ListParagraph"/>
        <w:numPr>
          <w:ilvl w:val="0"/>
          <w:numId w:val="0"/>
        </w:numPr>
        <w:ind w:left="426"/>
      </w:pPr>
    </w:p>
    <w:p w14:paraId="093D6268" w14:textId="35DA7359" w:rsidR="004B104B" w:rsidRPr="000D1F64" w:rsidRDefault="000F648B" w:rsidP="001123E7">
      <w:pPr>
        <w:pStyle w:val="ListParagraph"/>
        <w:numPr>
          <w:ilvl w:val="0"/>
          <w:numId w:val="0"/>
        </w:numPr>
        <w:ind w:left="426"/>
      </w:pPr>
      <w:r w:rsidRPr="000D1F64">
        <w:t>E</w:t>
      </w:r>
      <w:r w:rsidR="004B104B" w:rsidRPr="000D1F64">
        <w:t xml:space="preserve">konominio naudingumo kriterijaus (T) vertinimo tikslais vertinamas tiekėjo pasiūlytas Darbų atlikimo terminas, laikant, kad: </w:t>
      </w:r>
      <w:r w:rsidR="004B104B" w:rsidRPr="000D1F64">
        <w:rPr>
          <w:b/>
          <w:bCs/>
        </w:rPr>
        <w:t>(i)</w:t>
      </w:r>
      <w:r w:rsidR="004B104B" w:rsidRPr="000D1F64">
        <w:t xml:space="preserve"> Darbų atlikimo pradžia yra sutarties sudarymo diena, </w:t>
      </w:r>
      <w:r w:rsidR="004B104B" w:rsidRPr="000D1F64">
        <w:rPr>
          <w:b/>
          <w:bCs/>
        </w:rPr>
        <w:t>(ii)</w:t>
      </w:r>
      <w:r w:rsidR="004B104B" w:rsidRPr="000D1F64">
        <w:t xml:space="preserve"> Darbų atlikimo pabaiga yra laikoma Valstybinės energetikos reguliavimo tarnybos išduodamos Energetikos įrenginių techninės būklės patikrinimo pažymos paleidimo-derinimo darbams išdavimo diena.</w:t>
      </w:r>
    </w:p>
    <w:p w14:paraId="1012B0D4" w14:textId="77777777" w:rsidR="00984940" w:rsidRPr="000D1F64" w:rsidRDefault="00984940" w:rsidP="005D5982">
      <w:pPr>
        <w:widowControl w:val="0"/>
        <w:autoSpaceDE w:val="0"/>
        <w:autoSpaceDN w:val="0"/>
        <w:spacing w:after="0" w:line="240" w:lineRule="auto"/>
        <w:jc w:val="both"/>
        <w:rPr>
          <w:lang w:val="lt-LT"/>
        </w:rPr>
      </w:pPr>
    </w:p>
    <w:p w14:paraId="1C270A32" w14:textId="06E19F0D" w:rsidR="00F410F9" w:rsidRPr="000D1F64" w:rsidRDefault="00F410F9" w:rsidP="005769E5">
      <w:pPr>
        <w:pStyle w:val="Heading1"/>
        <w:tabs>
          <w:tab w:val="clear" w:pos="3904"/>
          <w:tab w:val="left" w:pos="426"/>
        </w:tabs>
        <w:spacing w:before="0" w:after="0"/>
        <w:ind w:left="0" w:right="45" w:firstLine="0"/>
        <w:jc w:val="center"/>
      </w:pPr>
      <w:bookmarkStart w:id="8" w:name="_Toc198033031"/>
      <w:r w:rsidRPr="000D1F64">
        <w:t>PASIŪLYMŲ</w:t>
      </w:r>
      <w:r w:rsidRPr="000D1F64">
        <w:rPr>
          <w:spacing w:val="-9"/>
        </w:rPr>
        <w:t xml:space="preserve"> </w:t>
      </w:r>
      <w:r w:rsidRPr="000D1F64">
        <w:t>ATMETIMO</w:t>
      </w:r>
      <w:r w:rsidRPr="000D1F64">
        <w:rPr>
          <w:spacing w:val="-9"/>
        </w:rPr>
        <w:t xml:space="preserve"> </w:t>
      </w:r>
      <w:r w:rsidRPr="000D1F64">
        <w:t>PRIEŽASTYS</w:t>
      </w:r>
      <w:bookmarkEnd w:id="8"/>
    </w:p>
    <w:p w14:paraId="20BEF163" w14:textId="77777777" w:rsidR="00F410F9" w:rsidRPr="000D1F64" w:rsidRDefault="00F410F9" w:rsidP="005D5982">
      <w:pPr>
        <w:pStyle w:val="BodyText"/>
        <w:ind w:right="48"/>
        <w:rPr>
          <w:rFonts w:ascii="Arial" w:hAnsi="Arial" w:cs="Arial"/>
          <w:b/>
          <w:sz w:val="20"/>
          <w:szCs w:val="20"/>
        </w:rPr>
      </w:pPr>
    </w:p>
    <w:p w14:paraId="2AC28FD2" w14:textId="77777777" w:rsidR="001123E7" w:rsidRPr="000D1F64" w:rsidRDefault="001123E7" w:rsidP="001123E7">
      <w:pPr>
        <w:pStyle w:val="ListParagraph"/>
        <w:numPr>
          <w:ilvl w:val="0"/>
          <w:numId w:val="2"/>
        </w:numPr>
        <w:rPr>
          <w:vanish/>
        </w:rPr>
      </w:pPr>
    </w:p>
    <w:p w14:paraId="583F38E8" w14:textId="3F93F8F4" w:rsidR="00F410F9" w:rsidRPr="000D1F64" w:rsidRDefault="00F410F9" w:rsidP="001123E7">
      <w:pPr>
        <w:pStyle w:val="ListParagraph"/>
      </w:pPr>
      <w:r w:rsidRPr="000D1F64">
        <w:t>Pirkėjas atmeta pasiūlymą, jeigu:</w:t>
      </w:r>
    </w:p>
    <w:p w14:paraId="0C9FE651" w14:textId="77777777" w:rsidR="001123E7" w:rsidRPr="000D1F64" w:rsidRDefault="001123E7" w:rsidP="001123E7">
      <w:pPr>
        <w:pStyle w:val="ListParagraph"/>
        <w:numPr>
          <w:ilvl w:val="0"/>
          <w:numId w:val="0"/>
        </w:numPr>
      </w:pPr>
    </w:p>
    <w:p w14:paraId="017111BF" w14:textId="77777777" w:rsidR="001123E7" w:rsidRPr="000D1F64" w:rsidRDefault="00F410F9" w:rsidP="003E72E3">
      <w:pPr>
        <w:pStyle w:val="ListParagraph"/>
        <w:numPr>
          <w:ilvl w:val="2"/>
          <w:numId w:val="10"/>
        </w:numPr>
        <w:ind w:left="1276"/>
      </w:pPr>
      <w:r w:rsidRPr="000D1F64">
        <w:t>tiekėjas pateikė daugiau nei vieną pasiūlymą (atmetami visi tiekėjo pasiūlymai);</w:t>
      </w:r>
    </w:p>
    <w:p w14:paraId="5F801960" w14:textId="77777777" w:rsidR="001123E7" w:rsidRPr="000D1F64" w:rsidRDefault="00F410F9" w:rsidP="003E72E3">
      <w:pPr>
        <w:pStyle w:val="ListParagraph"/>
        <w:numPr>
          <w:ilvl w:val="2"/>
          <w:numId w:val="10"/>
        </w:numPr>
        <w:ind w:left="1276"/>
      </w:pPr>
      <w:r w:rsidRPr="000D1F64">
        <w:t>tiekėjas neatitiko minimalių kvalifikacijos reikalavimų;</w:t>
      </w:r>
    </w:p>
    <w:p w14:paraId="297EDDC2" w14:textId="77777777" w:rsidR="001123E7" w:rsidRPr="000D1F64" w:rsidRDefault="00F410F9" w:rsidP="003E72E3">
      <w:pPr>
        <w:pStyle w:val="ListParagraph"/>
        <w:numPr>
          <w:ilvl w:val="2"/>
          <w:numId w:val="10"/>
        </w:numPr>
        <w:ind w:left="1276"/>
      </w:pPr>
      <w:r w:rsidRPr="000D1F64">
        <w:t>tiekėjas pasiūlyme pateikė netikslius ar neišsamius duomenis apie savo kvalifikaciją</w:t>
      </w:r>
      <w:r w:rsidR="00FE6BC0" w:rsidRPr="000D1F64">
        <w:t xml:space="preserve">, pašalinimo pagrindų nebuvimą ar kitus reikalavimus </w:t>
      </w:r>
      <w:r w:rsidRPr="000D1F64">
        <w:t>ir, Pirkėjui prašant, nepatikslino jų;</w:t>
      </w:r>
    </w:p>
    <w:p w14:paraId="1F0C9184" w14:textId="4A96614A" w:rsidR="001123E7" w:rsidRPr="000D1F64" w:rsidRDefault="00F410F9" w:rsidP="003E72E3">
      <w:pPr>
        <w:pStyle w:val="ListParagraph"/>
        <w:numPr>
          <w:ilvl w:val="2"/>
          <w:numId w:val="10"/>
        </w:numPr>
        <w:ind w:left="1276"/>
      </w:pPr>
      <w:r w:rsidRPr="000D1F64">
        <w:t xml:space="preserve">pasiūlymas (jei vykdomos derybos – galutinis pasiūlymas) neatitiko </w:t>
      </w:r>
      <w:r w:rsidR="00FE6BC0" w:rsidRPr="000D1F64">
        <w:t>K</w:t>
      </w:r>
      <w:r w:rsidRPr="000D1F64">
        <w:t xml:space="preserve">onkurso sąlygose nustatytų reikalavimų (tiekėjo pasiūlyme nurodytas pirkimo objektas neatitinka reikalavimų, nurodytų techninėje specifikacijoje, </w:t>
      </w:r>
      <w:r w:rsidR="00A14825" w:rsidRPr="000D1F64">
        <w:t xml:space="preserve">įskaitant </w:t>
      </w:r>
      <w:r w:rsidR="007C335E" w:rsidRPr="000D1F64">
        <w:t xml:space="preserve">Konkurso sąlygose nustatytą </w:t>
      </w:r>
      <w:r w:rsidR="00A14825" w:rsidRPr="000D1F64">
        <w:t xml:space="preserve">maksimalų Darbų atlikimo terminą </w:t>
      </w:r>
      <w:r w:rsidRPr="000D1F64">
        <w:t>ir kt.);</w:t>
      </w:r>
    </w:p>
    <w:p w14:paraId="262C2552" w14:textId="77777777" w:rsidR="001123E7" w:rsidRPr="000D1F64" w:rsidRDefault="00F410F9" w:rsidP="003E72E3">
      <w:pPr>
        <w:pStyle w:val="ListParagraph"/>
        <w:numPr>
          <w:ilvl w:val="2"/>
          <w:numId w:val="10"/>
        </w:numPr>
        <w:ind w:left="1276"/>
      </w:pPr>
      <w:r w:rsidRPr="000D1F64">
        <w:t>tiekėjas per Pirkėjo nurodytą terminą neištaisė aritmetinių klaidų ir (ar) nepaaiškino pasiūlymo;</w:t>
      </w:r>
    </w:p>
    <w:p w14:paraId="36B1E103" w14:textId="77777777" w:rsidR="001123E7" w:rsidRPr="000D1F64" w:rsidRDefault="00F410F9" w:rsidP="003E72E3">
      <w:pPr>
        <w:pStyle w:val="ListParagraph"/>
        <w:numPr>
          <w:ilvl w:val="2"/>
          <w:numId w:val="10"/>
        </w:numPr>
        <w:ind w:left="1276"/>
      </w:pPr>
      <w:r w:rsidRPr="000D1F64">
        <w:t xml:space="preserve">buvo pasiūlyta neįprastai maža kaina ir tiekėjas Pirkėjo prašymu nepateikė raštiško kainos sudėtinių dalių pagrindimo arba </w:t>
      </w:r>
      <w:r w:rsidR="00FE6BC0" w:rsidRPr="000D1F64">
        <w:t xml:space="preserve">tinkamai </w:t>
      </w:r>
      <w:r w:rsidRPr="000D1F64">
        <w:t>nepagrindė neįprastai mažos kainos;</w:t>
      </w:r>
    </w:p>
    <w:p w14:paraId="166A9B2B" w14:textId="2E667C90" w:rsidR="007C335E" w:rsidRPr="000D1F64" w:rsidRDefault="00F410F9" w:rsidP="00B90A31">
      <w:pPr>
        <w:pStyle w:val="ListParagraph"/>
        <w:numPr>
          <w:ilvl w:val="2"/>
          <w:numId w:val="10"/>
        </w:numPr>
        <w:ind w:left="1276"/>
      </w:pPr>
      <w:r w:rsidRPr="000D1F64">
        <w:t>tiekėjas pateikė melagingą informaciją, kurią Pirkėjas gali įrodyti bet kokiomis teisėtomis priemonėmis;</w:t>
      </w:r>
    </w:p>
    <w:p w14:paraId="6BE0045C" w14:textId="7177B032" w:rsidR="00F410F9" w:rsidRPr="000D1F64" w:rsidRDefault="00F410F9" w:rsidP="003E72E3">
      <w:pPr>
        <w:pStyle w:val="ListParagraph"/>
        <w:numPr>
          <w:ilvl w:val="2"/>
          <w:numId w:val="10"/>
        </w:numPr>
        <w:ind w:left="1276"/>
      </w:pPr>
      <w:r w:rsidRPr="000D1F64">
        <w:t>tiekėjo, kurio pasiūlymas neatmestas dėl kitų priežasčių, buvo pasiūlyta per didelė, Pirkėjui nepriimtina pasiūlymo kaina.</w:t>
      </w:r>
    </w:p>
    <w:p w14:paraId="386BCDA8" w14:textId="77777777" w:rsidR="009129EB" w:rsidRPr="000D1F64" w:rsidRDefault="009129EB" w:rsidP="009129EB">
      <w:pPr>
        <w:pStyle w:val="ListParagraph"/>
        <w:numPr>
          <w:ilvl w:val="0"/>
          <w:numId w:val="0"/>
        </w:numPr>
      </w:pPr>
    </w:p>
    <w:p w14:paraId="0C14366F" w14:textId="5D7621FA" w:rsidR="00F410F9" w:rsidRPr="000D1F64" w:rsidRDefault="00F410F9" w:rsidP="009129EB">
      <w:pPr>
        <w:pStyle w:val="ListParagraph"/>
      </w:pPr>
      <w:r w:rsidRPr="000D1F64">
        <w:t xml:space="preserve">Apie pasiūlymo atmetimą tiekėjas informuojamas per </w:t>
      </w:r>
      <w:r w:rsidR="00AD257C" w:rsidRPr="000D1F64">
        <w:t>3</w:t>
      </w:r>
      <w:r w:rsidR="009129EB" w:rsidRPr="000D1F64">
        <w:t xml:space="preserve"> (</w:t>
      </w:r>
      <w:r w:rsidR="00AD257C" w:rsidRPr="000D1F64">
        <w:t>tris</w:t>
      </w:r>
      <w:r w:rsidR="009129EB" w:rsidRPr="000D1F64">
        <w:t xml:space="preserve">) </w:t>
      </w:r>
      <w:r w:rsidRPr="000D1F64">
        <w:t>darbo dien</w:t>
      </w:r>
      <w:r w:rsidR="00AD257C" w:rsidRPr="000D1F64">
        <w:t>as</w:t>
      </w:r>
      <w:r w:rsidRPr="000D1F64">
        <w:t xml:space="preserve"> nuo šio sprendimo</w:t>
      </w:r>
      <w:r w:rsidR="00FE6BC0" w:rsidRPr="000D1F64">
        <w:t xml:space="preserve"> </w:t>
      </w:r>
      <w:r w:rsidRPr="000D1F64">
        <w:t>priėmimo dienos.</w:t>
      </w:r>
    </w:p>
    <w:p w14:paraId="4BB25872" w14:textId="77777777" w:rsidR="00AB2043" w:rsidRPr="000D1F64" w:rsidRDefault="00AB2043" w:rsidP="005D5982">
      <w:pPr>
        <w:pStyle w:val="BodyText"/>
        <w:ind w:right="48" w:firstLine="426"/>
        <w:rPr>
          <w:rFonts w:ascii="Arial" w:hAnsi="Arial" w:cs="Arial"/>
          <w:sz w:val="20"/>
          <w:szCs w:val="20"/>
        </w:rPr>
      </w:pPr>
    </w:p>
    <w:p w14:paraId="13F7EDA0" w14:textId="031DA016" w:rsidR="00AB2043" w:rsidRPr="000D1F64" w:rsidRDefault="00AB2043" w:rsidP="005769E5">
      <w:pPr>
        <w:pStyle w:val="Heading1"/>
        <w:tabs>
          <w:tab w:val="clear" w:pos="3904"/>
          <w:tab w:val="left" w:pos="426"/>
        </w:tabs>
        <w:spacing w:before="0" w:after="0"/>
        <w:ind w:left="0" w:right="45" w:firstLine="0"/>
        <w:contextualSpacing/>
        <w:jc w:val="center"/>
      </w:pPr>
      <w:bookmarkStart w:id="9" w:name="_Toc198033032"/>
      <w:r w:rsidRPr="000D1F64">
        <w:t>DERYBOS</w:t>
      </w:r>
      <w:bookmarkEnd w:id="9"/>
    </w:p>
    <w:p w14:paraId="2963CF4B" w14:textId="77777777" w:rsidR="00AB2043" w:rsidRPr="000D1F64" w:rsidRDefault="00AB2043" w:rsidP="005D5982">
      <w:pPr>
        <w:pStyle w:val="BodyText"/>
        <w:ind w:right="48" w:firstLine="426"/>
        <w:rPr>
          <w:rFonts w:ascii="Arial" w:hAnsi="Arial" w:cs="Arial"/>
          <w:b/>
          <w:sz w:val="20"/>
          <w:szCs w:val="20"/>
        </w:rPr>
      </w:pPr>
    </w:p>
    <w:p w14:paraId="7083F53F" w14:textId="77777777" w:rsidR="009129EB" w:rsidRPr="000D1F64" w:rsidRDefault="009129EB" w:rsidP="009129EB">
      <w:pPr>
        <w:pStyle w:val="ListParagraph"/>
        <w:numPr>
          <w:ilvl w:val="0"/>
          <w:numId w:val="2"/>
        </w:numPr>
        <w:rPr>
          <w:vanish/>
        </w:rPr>
      </w:pPr>
    </w:p>
    <w:p w14:paraId="7514449D" w14:textId="3DFC6568" w:rsidR="00AB2043" w:rsidRPr="000D1F64" w:rsidRDefault="009129EB" w:rsidP="009129EB">
      <w:pPr>
        <w:pStyle w:val="ListParagraph"/>
      </w:pPr>
      <w:r w:rsidRPr="000D1F64">
        <w:t>J</w:t>
      </w:r>
      <w:r w:rsidR="00AB2043" w:rsidRPr="000D1F64">
        <w:t>ei Pirkėjo netenkina pateikti pasiūlymai, Pirkėjo sprendimu</w:t>
      </w:r>
      <w:r w:rsidRPr="000D1F64">
        <w:t>,</w:t>
      </w:r>
      <w:r w:rsidR="00AB2043" w:rsidRPr="000D1F64">
        <w:t xml:space="preserve"> </w:t>
      </w:r>
      <w:r w:rsidR="00DC269A" w:rsidRPr="000D1F64">
        <w:t>K</w:t>
      </w:r>
      <w:r w:rsidR="00AB2043" w:rsidRPr="000D1F64">
        <w:t>onkurso sąlygose nustatytus minimalius reikalavimus atitinkantys tiekėjai gali būti kviečiami deryboms.</w:t>
      </w:r>
    </w:p>
    <w:p w14:paraId="6765364A" w14:textId="77777777" w:rsidR="009129EB" w:rsidRPr="000D1F64" w:rsidRDefault="009129EB" w:rsidP="009129EB">
      <w:pPr>
        <w:pStyle w:val="ListParagraph"/>
        <w:numPr>
          <w:ilvl w:val="0"/>
          <w:numId w:val="0"/>
        </w:numPr>
      </w:pPr>
    </w:p>
    <w:p w14:paraId="2599291B" w14:textId="0CB46034" w:rsidR="00AB2043" w:rsidRPr="000D1F64" w:rsidRDefault="002A4F17" w:rsidP="0046330C">
      <w:pPr>
        <w:pStyle w:val="ListParagraph"/>
      </w:pPr>
      <w:r w:rsidRPr="000D1F64">
        <w:t>Pirkėjui nusprendus vykdyti derybas, d</w:t>
      </w:r>
      <w:r w:rsidR="00AB2043" w:rsidRPr="000D1F64">
        <w:t>erybos vykdomos su</w:t>
      </w:r>
      <w:r w:rsidR="00DC269A" w:rsidRPr="000D1F64">
        <w:t xml:space="preserve"> 3 (trimis) ekonomiškai naudingiausius pasiūlymus pateikusi</w:t>
      </w:r>
      <w:r w:rsidR="00677D90" w:rsidRPr="000D1F64">
        <w:t>ais</w:t>
      </w:r>
      <w:r w:rsidR="00AB2043" w:rsidRPr="000D1F64">
        <w:t xml:space="preserve"> tiekėjais, kurių pasiūlymai nebuvo atmesti. </w:t>
      </w:r>
      <w:r w:rsidR="00677D90" w:rsidRPr="000D1F64">
        <w:t xml:space="preserve">Žemesnėse </w:t>
      </w:r>
      <w:r w:rsidR="000F6BEA" w:rsidRPr="000D1F64">
        <w:t>pasiūlymų eilės vietose esantys tiekėjai į Derybas nėra kviečiami.</w:t>
      </w:r>
      <w:r w:rsidR="00904A30" w:rsidRPr="000D1F64">
        <w:t xml:space="preserve"> Jeigu kel</w:t>
      </w:r>
      <w:r w:rsidR="00A8267D" w:rsidRPr="000D1F64">
        <w:t xml:space="preserve">i pasiūlymai surinko vienodą </w:t>
      </w:r>
      <w:r w:rsidR="00904A30" w:rsidRPr="000D1F64">
        <w:t>ekonomin</w:t>
      </w:r>
      <w:r w:rsidR="00157D56" w:rsidRPr="000D1F64">
        <w:t>į</w:t>
      </w:r>
      <w:r w:rsidR="00904A30" w:rsidRPr="000D1F64">
        <w:t xml:space="preserve"> naudingum</w:t>
      </w:r>
      <w:r w:rsidR="00157D56" w:rsidRPr="000D1F64">
        <w:t>ą</w:t>
      </w:r>
      <w:r w:rsidR="00CC11FC" w:rsidRPr="000D1F64">
        <w:t xml:space="preserve">, taikomos Konkurso sąlygų </w:t>
      </w:r>
      <w:r w:rsidR="00177524" w:rsidRPr="000D1F64">
        <w:t>9.1</w:t>
      </w:r>
      <w:r w:rsidR="00CC11FC" w:rsidRPr="000D1F64">
        <w:t xml:space="preserve"> p</w:t>
      </w:r>
      <w:r w:rsidR="00177524" w:rsidRPr="000D1F64">
        <w:t>unkto</w:t>
      </w:r>
      <w:r w:rsidR="00CC11FC" w:rsidRPr="000D1F64">
        <w:t xml:space="preserve"> </w:t>
      </w:r>
      <w:r w:rsidR="00157D56" w:rsidRPr="000D1F64">
        <w:t>nuostatos</w:t>
      </w:r>
      <w:r w:rsidR="00904A30" w:rsidRPr="000D1F64">
        <w:t xml:space="preserve">. </w:t>
      </w:r>
      <w:r w:rsidR="00AB2043" w:rsidRPr="000D1F64">
        <w:t>Derybų metu tiekėjams pateikiama ta pati informacija. Derybų rezultatai įforminami protokolu, kurie rengiami atskiri kiekvienam tiekėjui.</w:t>
      </w:r>
    </w:p>
    <w:p w14:paraId="4379D07F" w14:textId="77777777" w:rsidR="009129EB" w:rsidRPr="000D1F64" w:rsidRDefault="009129EB" w:rsidP="009129EB">
      <w:pPr>
        <w:pStyle w:val="ListParagraph"/>
        <w:numPr>
          <w:ilvl w:val="0"/>
          <w:numId w:val="0"/>
        </w:numPr>
      </w:pPr>
    </w:p>
    <w:p w14:paraId="7FCAC433" w14:textId="1E05709A" w:rsidR="00AB2043" w:rsidRPr="000D1F64" w:rsidRDefault="00AB2043" w:rsidP="0046330C">
      <w:pPr>
        <w:pStyle w:val="ListParagraph"/>
      </w:pPr>
      <w:r w:rsidRPr="000D1F64">
        <w:t>Derybos gali būti vykdomos dėl perkamų darbų, prekių ar paslaugų charakteristikų, įskaitant kainą, kokybę, komercines sąlygas. Nesiderama dėl minimalių reikalavimų, taikomų tiekėjų kvalifikacijai, tiekėjų pasiūlymams, šių pasiūlymų vertinimo kriterijų</w:t>
      </w:r>
      <w:r w:rsidR="003B6AFF" w:rsidRPr="000D1F64">
        <w:t>.</w:t>
      </w:r>
    </w:p>
    <w:p w14:paraId="0D8E8CA9" w14:textId="77777777" w:rsidR="00157D56" w:rsidRPr="000D1F64" w:rsidRDefault="00157D56" w:rsidP="00157D56">
      <w:pPr>
        <w:pStyle w:val="ListParagraph"/>
        <w:numPr>
          <w:ilvl w:val="0"/>
          <w:numId w:val="0"/>
        </w:numPr>
      </w:pPr>
    </w:p>
    <w:p w14:paraId="422CF3B0" w14:textId="661AF9D7" w:rsidR="00F32F24" w:rsidRPr="000D1F64" w:rsidRDefault="00F32F24" w:rsidP="0046330C">
      <w:pPr>
        <w:pStyle w:val="ListParagraph"/>
      </w:pPr>
      <w:r w:rsidRPr="000D1F64">
        <w:t xml:space="preserve">Derybos </w:t>
      </w:r>
      <w:r w:rsidR="00BE6F26" w:rsidRPr="000D1F64">
        <w:t xml:space="preserve">Pirkėjo pasirinkimu </w:t>
      </w:r>
      <w:r w:rsidRPr="000D1F64">
        <w:t>gali būti vykdomos tiek organizuojant gyvą susitikimą, tiek nuotolinėmis ryšio priemonėmis.</w:t>
      </w:r>
    </w:p>
    <w:p w14:paraId="5485FA67" w14:textId="77777777" w:rsidR="00BE6F26" w:rsidRPr="000D1F64" w:rsidRDefault="00BE6F26" w:rsidP="00BE6F26">
      <w:pPr>
        <w:pStyle w:val="ListParagraph"/>
        <w:numPr>
          <w:ilvl w:val="0"/>
          <w:numId w:val="0"/>
        </w:numPr>
      </w:pPr>
    </w:p>
    <w:p w14:paraId="47DCA49D" w14:textId="2AE3BE96" w:rsidR="00AB2043" w:rsidRPr="000D1F64" w:rsidRDefault="00AB2043" w:rsidP="0046330C">
      <w:pPr>
        <w:pStyle w:val="ListParagraph"/>
      </w:pPr>
      <w:r w:rsidRPr="000D1F64">
        <w:t>Derybų metu</w:t>
      </w:r>
      <w:r w:rsidR="00D42B55" w:rsidRPr="000D1F64">
        <w:t xml:space="preserve"> Pirkėjo atstovas</w:t>
      </w:r>
      <w:r w:rsidRPr="000D1F64">
        <w:t xml:space="preserve"> tretiesiems asmenims neatskleidžia jokios iš teikėjo gautos informacijos be jo sutikimo. Derybos vykdomos su kiekvienu tiekėju atskirai, derybos protokoluojamos. Derybų protokolą pasirašo </w:t>
      </w:r>
      <w:r w:rsidR="003B6AFF" w:rsidRPr="000D1F64">
        <w:t>Pirkėjo atstovas</w:t>
      </w:r>
      <w:r w:rsidRPr="000D1F64">
        <w:t xml:space="preserve"> ir tiekėjo, su kuriuo derėtasi, įgaliotas atstovas. Jei tiekėjas ar jo įgaliotas atstovas neatvyko į derybas, </w:t>
      </w:r>
      <w:r w:rsidR="00F32F24" w:rsidRPr="000D1F64">
        <w:t>Pirkėjas</w:t>
      </w:r>
      <w:r w:rsidRPr="000D1F64">
        <w:t xml:space="preserve"> surašo protokolą, kuriame nurodo apie tiekėjo neatvykimą.</w:t>
      </w:r>
    </w:p>
    <w:p w14:paraId="26BDB49D" w14:textId="77777777" w:rsidR="00BE6F26" w:rsidRPr="000D1F64" w:rsidRDefault="00BE6F26" w:rsidP="00BE6F26">
      <w:pPr>
        <w:pStyle w:val="ListParagraph"/>
        <w:numPr>
          <w:ilvl w:val="0"/>
          <w:numId w:val="0"/>
        </w:numPr>
      </w:pPr>
    </w:p>
    <w:p w14:paraId="76A3EF67" w14:textId="624D2B6F" w:rsidR="00AB2043" w:rsidRPr="000D1F64" w:rsidRDefault="00AB2043" w:rsidP="0046330C">
      <w:pPr>
        <w:pStyle w:val="ListParagraph"/>
      </w:pPr>
      <w:r w:rsidRPr="000D1F64">
        <w:lastRenderedPageBreak/>
        <w:t>Derybų galutiniai pasiūlymai yra šalių pasirašyti derybų protokolai bei pirminiai pasiūlymai, kiek jie nebuvo pakeisti derybų metu. Galutiniai pasiūlymai vertinami</w:t>
      </w:r>
      <w:r w:rsidR="00177524" w:rsidRPr="000D1F64">
        <w:t xml:space="preserve"> Konkurso</w:t>
      </w:r>
      <w:r w:rsidRPr="000D1F64">
        <w:t xml:space="preserve"> sąlygose nustatyta tvarka.</w:t>
      </w:r>
    </w:p>
    <w:p w14:paraId="26A73644" w14:textId="77777777" w:rsidR="00177524" w:rsidRPr="000D1F64" w:rsidRDefault="00177524" w:rsidP="00177524">
      <w:pPr>
        <w:pStyle w:val="ListParagraph"/>
        <w:numPr>
          <w:ilvl w:val="0"/>
          <w:numId w:val="0"/>
        </w:numPr>
      </w:pPr>
    </w:p>
    <w:p w14:paraId="0A24307E" w14:textId="08DD0CA4" w:rsidR="00AB2043" w:rsidRPr="000D1F64" w:rsidRDefault="00AB2043" w:rsidP="0046330C">
      <w:pPr>
        <w:pStyle w:val="ListParagraph"/>
      </w:pPr>
      <w:r w:rsidRPr="000D1F64">
        <w:t>Baigus derybas ir įvertinus galutinius pasiūlymus patvirtinama galutinė pasiūlymų eilė. Jei tiekėjas neatvyko į derybas, sudarant galutinę konkurso pasiūlymų eilę, vertinamas pirminis</w:t>
      </w:r>
      <w:r w:rsidR="00177524" w:rsidRPr="000D1F64">
        <w:t xml:space="preserve"> į derybas</w:t>
      </w:r>
      <w:r w:rsidRPr="000D1F64">
        <w:t xml:space="preserve"> neatvykusio tiekėjo pasiūlymas.</w:t>
      </w:r>
    </w:p>
    <w:p w14:paraId="2964FECF" w14:textId="77777777" w:rsidR="00AB2043" w:rsidRPr="000D1F64" w:rsidRDefault="00AB2043" w:rsidP="005D5982">
      <w:pPr>
        <w:pStyle w:val="BodyText"/>
        <w:tabs>
          <w:tab w:val="left" w:pos="851"/>
        </w:tabs>
        <w:ind w:right="48"/>
        <w:rPr>
          <w:rFonts w:ascii="Arial" w:hAnsi="Arial" w:cs="Arial"/>
          <w:sz w:val="20"/>
          <w:szCs w:val="20"/>
        </w:rPr>
      </w:pPr>
    </w:p>
    <w:p w14:paraId="7F65E0DC" w14:textId="2504E45C" w:rsidR="00D240F9" w:rsidRPr="000D1F64" w:rsidRDefault="00D240F9" w:rsidP="005769E5">
      <w:pPr>
        <w:pStyle w:val="Heading1"/>
        <w:tabs>
          <w:tab w:val="clear" w:pos="3904"/>
          <w:tab w:val="left" w:pos="426"/>
        </w:tabs>
        <w:spacing w:before="0" w:after="0"/>
        <w:ind w:left="0" w:right="45" w:firstLine="0"/>
        <w:jc w:val="center"/>
      </w:pPr>
      <w:bookmarkStart w:id="10" w:name="_Toc198033033"/>
      <w:r w:rsidRPr="000D1F64">
        <w:t>SPRENDIMAS</w:t>
      </w:r>
      <w:r w:rsidRPr="000D1F64">
        <w:rPr>
          <w:spacing w:val="-8"/>
        </w:rPr>
        <w:t xml:space="preserve"> </w:t>
      </w:r>
      <w:r w:rsidRPr="000D1F64">
        <w:t>DĖL</w:t>
      </w:r>
      <w:r w:rsidRPr="000D1F64">
        <w:rPr>
          <w:spacing w:val="-7"/>
        </w:rPr>
        <w:t xml:space="preserve"> </w:t>
      </w:r>
      <w:r w:rsidRPr="000D1F64">
        <w:t>LAIMĖTOJO</w:t>
      </w:r>
      <w:r w:rsidRPr="000D1F64">
        <w:rPr>
          <w:spacing w:val="-6"/>
        </w:rPr>
        <w:t xml:space="preserve"> </w:t>
      </w:r>
      <w:r w:rsidRPr="000D1F64">
        <w:t>NUSTATYMO</w:t>
      </w:r>
      <w:bookmarkEnd w:id="10"/>
    </w:p>
    <w:p w14:paraId="02705A3A" w14:textId="77777777" w:rsidR="00D240F9" w:rsidRPr="000D1F64" w:rsidRDefault="00D240F9" w:rsidP="005D5982">
      <w:pPr>
        <w:pStyle w:val="BodyText"/>
        <w:tabs>
          <w:tab w:val="left" w:pos="851"/>
        </w:tabs>
        <w:ind w:right="48"/>
        <w:rPr>
          <w:rFonts w:ascii="Arial" w:hAnsi="Arial" w:cs="Arial"/>
          <w:b/>
          <w:sz w:val="20"/>
          <w:szCs w:val="20"/>
        </w:rPr>
      </w:pPr>
    </w:p>
    <w:p w14:paraId="19FE6248" w14:textId="77777777" w:rsidR="00177524" w:rsidRPr="000D1F64" w:rsidRDefault="00177524" w:rsidP="00177524">
      <w:pPr>
        <w:pStyle w:val="ListParagraph"/>
        <w:numPr>
          <w:ilvl w:val="0"/>
          <w:numId w:val="2"/>
        </w:numPr>
        <w:rPr>
          <w:vanish/>
        </w:rPr>
      </w:pPr>
    </w:p>
    <w:p w14:paraId="2B4211C1" w14:textId="2FB9203C" w:rsidR="00D240F9" w:rsidRPr="000D1F64" w:rsidRDefault="00D240F9" w:rsidP="00177524">
      <w:pPr>
        <w:pStyle w:val="ListParagraph"/>
      </w:pPr>
      <w:r w:rsidRPr="000D1F64">
        <w:t>Išnagrinėj</w:t>
      </w:r>
      <w:r w:rsidR="00904A30" w:rsidRPr="000D1F64">
        <w:t>ęs</w:t>
      </w:r>
      <w:r w:rsidRPr="000D1F64">
        <w:t>, įvertin</w:t>
      </w:r>
      <w:r w:rsidR="00904A30" w:rsidRPr="000D1F64">
        <w:t>ęs</w:t>
      </w:r>
      <w:r w:rsidRPr="000D1F64">
        <w:t xml:space="preserve"> ir palygin</w:t>
      </w:r>
      <w:r w:rsidR="00904A30" w:rsidRPr="000D1F64">
        <w:t>ęs</w:t>
      </w:r>
      <w:r w:rsidRPr="000D1F64">
        <w:t xml:space="preserve"> pateiktus pasiūlymus, </w:t>
      </w:r>
      <w:r w:rsidR="00904A30" w:rsidRPr="000D1F64">
        <w:t xml:space="preserve">Pirkėjas </w:t>
      </w:r>
      <w:r w:rsidRPr="000D1F64">
        <w:t xml:space="preserve">nustato pasiūlymų eilę. Pasiūlymai šioje eilėje surašomi ekonominio naudingumo mažėjimo tvarka. Jeigu kelių pateiktų pasiūlymų yra vienodas ekonominis naudingumas, nustatant pasiūlymų eilę pirmesnis į šią eilę įrašomas tiekėjas, kurio pasiūlymas </w:t>
      </w:r>
      <w:r w:rsidR="004E5162" w:rsidRPr="000D1F64">
        <w:t>gautas</w:t>
      </w:r>
      <w:r w:rsidRPr="000D1F64">
        <w:t xml:space="preserve"> anksčiau.</w:t>
      </w:r>
    </w:p>
    <w:p w14:paraId="33BFF37C" w14:textId="77777777" w:rsidR="00177524" w:rsidRPr="000D1F64" w:rsidRDefault="00177524" w:rsidP="00177524">
      <w:pPr>
        <w:pStyle w:val="ListParagraph"/>
        <w:numPr>
          <w:ilvl w:val="0"/>
          <w:numId w:val="0"/>
        </w:numPr>
      </w:pPr>
    </w:p>
    <w:p w14:paraId="20AFD2D0" w14:textId="0423B034" w:rsidR="00D240F9" w:rsidRPr="000D1F64" w:rsidRDefault="00D240F9" w:rsidP="0046330C">
      <w:pPr>
        <w:pStyle w:val="ListParagraph"/>
      </w:pPr>
      <w:r w:rsidRPr="000D1F64">
        <w:t xml:space="preserve">Tais atvejais, kai pasiūlymą pateikė tik vienas tiekėjas, pasiūlymų eilė nenustatoma ir jo pasiūlymas laikomas laimėjusiu, jeigu nebuvo atmestas pagal </w:t>
      </w:r>
      <w:r w:rsidR="00177524" w:rsidRPr="000D1F64">
        <w:t>K</w:t>
      </w:r>
      <w:r w:rsidRPr="000D1F64">
        <w:t>onkurso sąlygų nuostatas.</w:t>
      </w:r>
    </w:p>
    <w:p w14:paraId="43E84433" w14:textId="77777777" w:rsidR="00177524" w:rsidRPr="000D1F64" w:rsidRDefault="00177524" w:rsidP="00177524">
      <w:pPr>
        <w:pStyle w:val="ListParagraph"/>
        <w:numPr>
          <w:ilvl w:val="0"/>
          <w:numId w:val="0"/>
        </w:numPr>
      </w:pPr>
    </w:p>
    <w:p w14:paraId="14373ACD" w14:textId="3D3F5B9E" w:rsidR="00D240F9" w:rsidRPr="000D1F64" w:rsidRDefault="00D240F9" w:rsidP="0046330C">
      <w:pPr>
        <w:pStyle w:val="ListParagraph"/>
      </w:pPr>
      <w:r w:rsidRPr="000D1F64">
        <w:t>Ekonomiškiausią pasiūlymą pateikęs tiekėjas yra skelbiamas laimėjusiu konkursą ir jis kviečiamas sudaryti sutartį.</w:t>
      </w:r>
    </w:p>
    <w:p w14:paraId="472C6BED" w14:textId="77777777" w:rsidR="00177524" w:rsidRPr="000D1F64" w:rsidRDefault="00177524" w:rsidP="00177524">
      <w:pPr>
        <w:pStyle w:val="ListParagraph"/>
        <w:numPr>
          <w:ilvl w:val="0"/>
          <w:numId w:val="0"/>
        </w:numPr>
      </w:pPr>
    </w:p>
    <w:p w14:paraId="25D777A8" w14:textId="3273DD8A" w:rsidR="00D240F9" w:rsidRPr="000D1F64" w:rsidRDefault="00D240F9" w:rsidP="0046330C">
      <w:pPr>
        <w:pStyle w:val="ListParagraph"/>
      </w:pPr>
      <w:r w:rsidRPr="000D1F64">
        <w:t xml:space="preserve">Jeigu tiekėjas, kurio pasiūlymas pripažintas laimėjusiu, raštu atsisako sudaryti pirkimo sutartį, arba atsisako pirkimo sutartį sudaryti pirkimo dokumentuose nustatytomis sąlygomis, laikoma, kad jis atsisakė sudaryti pirkimo sutartį. Tuo atveju </w:t>
      </w:r>
      <w:r w:rsidR="00CC11FC" w:rsidRPr="000D1F64">
        <w:t>Pirkėjas</w:t>
      </w:r>
      <w:r w:rsidRPr="000D1F64">
        <w:t xml:space="preserve"> siūlo sudaryti pirkimo sutartį tiekėjui, kurio pasiūlymas pagal sudarytą pasiūlymų eilę yra pirmas po tiekėjo, atsisakiusio sudaryti pirkimo sutartį.</w:t>
      </w:r>
    </w:p>
    <w:p w14:paraId="0DA7536E" w14:textId="77777777" w:rsidR="00701BA6" w:rsidRPr="000D1F64" w:rsidRDefault="00701BA6" w:rsidP="005D5982">
      <w:pPr>
        <w:widowControl w:val="0"/>
        <w:tabs>
          <w:tab w:val="left" w:pos="851"/>
        </w:tabs>
        <w:autoSpaceDE w:val="0"/>
        <w:autoSpaceDN w:val="0"/>
        <w:spacing w:after="0" w:line="240" w:lineRule="auto"/>
        <w:ind w:right="48"/>
        <w:jc w:val="both"/>
        <w:rPr>
          <w:lang w:val="lt-LT"/>
        </w:rPr>
      </w:pPr>
    </w:p>
    <w:p w14:paraId="5C2BB8EE" w14:textId="2386C109" w:rsidR="00A17E19" w:rsidRPr="000D1F64" w:rsidRDefault="00A17E19" w:rsidP="005769E5">
      <w:pPr>
        <w:pStyle w:val="Heading1"/>
        <w:tabs>
          <w:tab w:val="clear" w:pos="3904"/>
          <w:tab w:val="left" w:pos="426"/>
        </w:tabs>
        <w:spacing w:before="0" w:after="0"/>
        <w:ind w:left="0" w:right="45" w:firstLine="0"/>
        <w:jc w:val="center"/>
      </w:pPr>
      <w:bookmarkStart w:id="11" w:name="_Toc198033034"/>
      <w:r w:rsidRPr="000D1F64">
        <w:t>PRETENZIJŲ</w:t>
      </w:r>
      <w:r w:rsidRPr="000D1F64">
        <w:rPr>
          <w:spacing w:val="-5"/>
        </w:rPr>
        <w:t xml:space="preserve"> </w:t>
      </w:r>
      <w:r w:rsidRPr="000D1F64">
        <w:t>NAGRINĖJIMO</w:t>
      </w:r>
      <w:r w:rsidRPr="000D1F64">
        <w:rPr>
          <w:spacing w:val="-4"/>
        </w:rPr>
        <w:t xml:space="preserve"> </w:t>
      </w:r>
      <w:r w:rsidRPr="000D1F64">
        <w:t>TVARKA</w:t>
      </w:r>
      <w:bookmarkEnd w:id="11"/>
    </w:p>
    <w:p w14:paraId="453B6B80" w14:textId="77777777" w:rsidR="00485CF2" w:rsidRPr="000D1F64" w:rsidRDefault="00485CF2" w:rsidP="00485CF2">
      <w:pPr>
        <w:pStyle w:val="ListParagraph"/>
        <w:numPr>
          <w:ilvl w:val="0"/>
          <w:numId w:val="2"/>
        </w:numPr>
        <w:rPr>
          <w:vanish/>
        </w:rPr>
      </w:pPr>
    </w:p>
    <w:p w14:paraId="5C2173BD" w14:textId="77777777" w:rsidR="005769E5" w:rsidRPr="000D1F64" w:rsidRDefault="005769E5" w:rsidP="005769E5">
      <w:pPr>
        <w:pStyle w:val="ListParagraph"/>
        <w:numPr>
          <w:ilvl w:val="0"/>
          <w:numId w:val="0"/>
        </w:numPr>
      </w:pPr>
    </w:p>
    <w:p w14:paraId="21303176" w14:textId="5A5C169C" w:rsidR="00A17E19" w:rsidRPr="000D1F64" w:rsidRDefault="00A17E19" w:rsidP="00485CF2">
      <w:pPr>
        <w:pStyle w:val="ListParagraph"/>
      </w:pPr>
      <w:r w:rsidRPr="000D1F64">
        <w:t xml:space="preserve">Tiekėjas, kuris mano, kad Pirkėjas nesilaikė teisės aktų arba šių </w:t>
      </w:r>
      <w:r w:rsidR="00655BD5" w:rsidRPr="000D1F64">
        <w:t>K</w:t>
      </w:r>
      <w:r w:rsidRPr="000D1F64">
        <w:t xml:space="preserve">onkurso sąlygų reikalavimų ir tuo pažeidė ar pažeis jo teisėtus interesus, turi teisę per 5 (penkias) darbo dienas nuo paskelbimo apie pirkimą </w:t>
      </w:r>
      <w:hyperlink r:id="rId23" w:history="1">
        <w:r w:rsidRPr="000D1F64">
          <w:rPr>
            <w:rStyle w:val="Hyperlink"/>
            <w:color w:val="000000" w:themeColor="text1"/>
            <w:u w:val="none"/>
          </w:rPr>
          <w:t>www.apva.lt</w:t>
        </w:r>
      </w:hyperlink>
      <w:r w:rsidRPr="000D1F64">
        <w:t xml:space="preserve"> pareikšti pretenziją Pirkėjui el. paštu </w:t>
      </w:r>
      <w:hyperlink r:id="rId24" w:history="1">
        <w:r w:rsidR="007618E7" w:rsidRPr="000D1F64">
          <w:rPr>
            <w:rStyle w:val="Hyperlink"/>
          </w:rPr>
          <w:t>besskaunas@aquila-capital.com</w:t>
        </w:r>
      </w:hyperlink>
      <w:r w:rsidRPr="000D1F64">
        <w:t xml:space="preserve"> dėl šių </w:t>
      </w:r>
      <w:r w:rsidR="00655BD5" w:rsidRPr="000D1F64">
        <w:t>K</w:t>
      </w:r>
      <w:r w:rsidRPr="000D1F64">
        <w:t>onkurso sąlygų arba per 5 (penkias) darbo dienas nuo Pirkėjo priimto sprendimo išsiuntimo tiekėjui dienos pareikšti pretenziją Pirkėjui dėl Pirkėjo veiksmų ar priimtų sprendimų.</w:t>
      </w:r>
    </w:p>
    <w:p w14:paraId="3779618E" w14:textId="77777777" w:rsidR="00485CF2" w:rsidRPr="000D1F64" w:rsidRDefault="00485CF2" w:rsidP="00485CF2">
      <w:pPr>
        <w:pStyle w:val="ListParagraph"/>
        <w:numPr>
          <w:ilvl w:val="0"/>
          <w:numId w:val="0"/>
        </w:numPr>
      </w:pPr>
    </w:p>
    <w:p w14:paraId="50E62E85" w14:textId="6C18016B" w:rsidR="00A17E19" w:rsidRPr="000D1F64" w:rsidRDefault="00A17E19" w:rsidP="00854B4B">
      <w:pPr>
        <w:pStyle w:val="ListParagraph"/>
      </w:pPr>
      <w:hyperlink r:id="rId25"/>
      <w:r w:rsidRPr="000D1F64">
        <w:t xml:space="preserve"> Pirkėjas nagrinėja tik tas tiekėjų pretenzijas, kurios gautos Konkurso sąlygų 10.1 punkte nustatytais terminais.</w:t>
      </w:r>
    </w:p>
    <w:p w14:paraId="5967B154" w14:textId="77777777" w:rsidR="00485CF2" w:rsidRPr="000D1F64" w:rsidRDefault="00485CF2" w:rsidP="00485CF2">
      <w:pPr>
        <w:pStyle w:val="ListParagraph"/>
        <w:numPr>
          <w:ilvl w:val="0"/>
          <w:numId w:val="0"/>
        </w:numPr>
      </w:pPr>
    </w:p>
    <w:p w14:paraId="29937611" w14:textId="6C0DFBF1" w:rsidR="00A17E19" w:rsidRPr="000D1F64" w:rsidRDefault="00A17E19" w:rsidP="00854B4B">
      <w:pPr>
        <w:pStyle w:val="ListParagraph"/>
      </w:pPr>
      <w:r w:rsidRPr="000D1F64">
        <w:t xml:space="preserve">Pirkėjas privalo išnagrinėti pretenziją ir priimti motyvuotą sprendimą ne vėliau kaip per </w:t>
      </w:r>
      <w:r w:rsidR="00BF4EC6" w:rsidRPr="000D1F64">
        <w:t>3</w:t>
      </w:r>
      <w:r w:rsidRPr="000D1F64">
        <w:t xml:space="preserve"> (</w:t>
      </w:r>
      <w:r w:rsidR="00BF4EC6" w:rsidRPr="000D1F64">
        <w:t>tris</w:t>
      </w:r>
      <w:r w:rsidRPr="000D1F64">
        <w:t xml:space="preserve">) darbo dienas nuo pretenzijos gavimo dienos, o apie priimtą sprendimą ne vėliau kaip kitą darbo dieną raštu pranešti pretenziją pateikusiam tiekėjui. Tais atvejais, kai išnagrinėjus pretenziją buvo patenkinti tiekėjo reikalavimai ar reikalavimai buvo patenkinti iš dalies, apie priimtą sprendimą Pirkėjas privalo pranešti ir kitiems suinteresuotiems dalyviams tiesiogiai arba paskelbiant apie tai </w:t>
      </w:r>
      <w:hyperlink r:id="rId26" w:history="1">
        <w:r w:rsidR="00854B4B" w:rsidRPr="000D1F64">
          <w:rPr>
            <w:rStyle w:val="Hyperlink"/>
          </w:rPr>
          <w:t>www.apva.lt</w:t>
        </w:r>
      </w:hyperlink>
      <w:r w:rsidR="00485CF2" w:rsidRPr="000D1F64">
        <w:t>.</w:t>
      </w:r>
    </w:p>
    <w:p w14:paraId="68C59DDB" w14:textId="77777777" w:rsidR="005220A3" w:rsidRPr="000D1F64" w:rsidRDefault="005220A3" w:rsidP="005220A3">
      <w:pPr>
        <w:pStyle w:val="ListParagraph"/>
        <w:numPr>
          <w:ilvl w:val="0"/>
          <w:numId w:val="0"/>
        </w:numPr>
      </w:pPr>
    </w:p>
    <w:p w14:paraId="1925242C" w14:textId="4EDCD840" w:rsidR="00A17E19" w:rsidRPr="000D1F64" w:rsidRDefault="00A17E19" w:rsidP="00854B4B">
      <w:pPr>
        <w:pStyle w:val="ListParagraph"/>
      </w:pPr>
      <w:r w:rsidRPr="000D1F64">
        <w:t>Išnagrinėjęs pretenziją Pirkėjas taip pat informuoja pretenziją pateikusį tiekėją ir kitus suinteresuotus dalyvius apie anksčiau praneštų pirkimo procedūros terminų pasikeitimą, jeigu jie</w:t>
      </w:r>
      <w:r w:rsidR="00BF4EC6" w:rsidRPr="000D1F64">
        <w:t xml:space="preserve"> </w:t>
      </w:r>
      <w:r w:rsidRPr="000D1F64">
        <w:t>keičiami.</w:t>
      </w:r>
    </w:p>
    <w:p w14:paraId="19B18E72" w14:textId="77777777" w:rsidR="00AB2043" w:rsidRPr="000D1F64" w:rsidRDefault="00AB2043" w:rsidP="005D5982">
      <w:pPr>
        <w:widowControl w:val="0"/>
        <w:tabs>
          <w:tab w:val="left" w:pos="993"/>
        </w:tabs>
        <w:autoSpaceDE w:val="0"/>
        <w:autoSpaceDN w:val="0"/>
        <w:spacing w:after="0" w:line="240" w:lineRule="auto"/>
        <w:ind w:right="48"/>
        <w:jc w:val="both"/>
        <w:rPr>
          <w:lang w:val="lt-LT"/>
        </w:rPr>
      </w:pPr>
    </w:p>
    <w:p w14:paraId="74157A15" w14:textId="6C56B773" w:rsidR="006C6475" w:rsidRPr="000D1F64" w:rsidRDefault="006C6475" w:rsidP="005769E5">
      <w:pPr>
        <w:pStyle w:val="Heading1"/>
        <w:tabs>
          <w:tab w:val="clear" w:pos="3904"/>
          <w:tab w:val="left" w:pos="426"/>
        </w:tabs>
        <w:spacing w:before="0" w:after="0"/>
        <w:ind w:left="0" w:right="45" w:firstLine="0"/>
        <w:jc w:val="center"/>
      </w:pPr>
      <w:bookmarkStart w:id="12" w:name="_Toc198033035"/>
      <w:r w:rsidRPr="000D1F64">
        <w:t>BAIGIAMOSIOS</w:t>
      </w:r>
      <w:r w:rsidRPr="000D1F64">
        <w:rPr>
          <w:spacing w:val="1"/>
        </w:rPr>
        <w:t xml:space="preserve"> </w:t>
      </w:r>
      <w:r w:rsidRPr="000D1F64">
        <w:t>NUOSTATOS</w:t>
      </w:r>
      <w:bookmarkEnd w:id="12"/>
    </w:p>
    <w:p w14:paraId="28DB0CDE" w14:textId="77777777" w:rsidR="004D2A4E" w:rsidRPr="000D1F64" w:rsidRDefault="004D2A4E" w:rsidP="004D2A4E">
      <w:pPr>
        <w:pStyle w:val="ListParagraph"/>
        <w:numPr>
          <w:ilvl w:val="0"/>
          <w:numId w:val="2"/>
        </w:numPr>
        <w:rPr>
          <w:vanish/>
        </w:rPr>
      </w:pPr>
    </w:p>
    <w:p w14:paraId="6EC69921" w14:textId="77777777" w:rsidR="005769E5" w:rsidRPr="000D1F64" w:rsidRDefault="005769E5" w:rsidP="005769E5">
      <w:pPr>
        <w:pStyle w:val="ListParagraph"/>
        <w:numPr>
          <w:ilvl w:val="0"/>
          <w:numId w:val="0"/>
        </w:numPr>
      </w:pPr>
    </w:p>
    <w:p w14:paraId="573B48F5" w14:textId="0A620E2D" w:rsidR="006C6475" w:rsidRPr="000D1F64" w:rsidRDefault="006C6475" w:rsidP="004D2A4E">
      <w:pPr>
        <w:pStyle w:val="ListParagraph"/>
      </w:pPr>
      <w:r w:rsidRPr="000D1F64">
        <w:t>Tiekėjams</w:t>
      </w:r>
      <w:r w:rsidRPr="000D1F64">
        <w:rPr>
          <w:spacing w:val="-10"/>
        </w:rPr>
        <w:t xml:space="preserve"> </w:t>
      </w:r>
      <w:r w:rsidRPr="000D1F64">
        <w:t>pasiūlymų</w:t>
      </w:r>
      <w:r w:rsidRPr="000D1F64">
        <w:rPr>
          <w:spacing w:val="-7"/>
        </w:rPr>
        <w:t xml:space="preserve"> </w:t>
      </w:r>
      <w:r w:rsidRPr="000D1F64">
        <w:t>rengimo</w:t>
      </w:r>
      <w:r w:rsidRPr="000D1F64">
        <w:rPr>
          <w:spacing w:val="-8"/>
        </w:rPr>
        <w:t xml:space="preserve"> </w:t>
      </w:r>
      <w:r w:rsidRPr="000D1F64">
        <w:t>ir</w:t>
      </w:r>
      <w:r w:rsidRPr="000D1F64">
        <w:rPr>
          <w:spacing w:val="-9"/>
        </w:rPr>
        <w:t xml:space="preserve"> </w:t>
      </w:r>
      <w:r w:rsidRPr="000D1F64">
        <w:t>dalyvavimo</w:t>
      </w:r>
      <w:r w:rsidRPr="000D1F64">
        <w:rPr>
          <w:spacing w:val="-8"/>
        </w:rPr>
        <w:t xml:space="preserve"> </w:t>
      </w:r>
      <w:r w:rsidR="004D2A4E" w:rsidRPr="000D1F64">
        <w:t>K</w:t>
      </w:r>
      <w:r w:rsidRPr="000D1F64">
        <w:t>onkurse</w:t>
      </w:r>
      <w:r w:rsidRPr="000D1F64">
        <w:rPr>
          <w:spacing w:val="-12"/>
        </w:rPr>
        <w:t xml:space="preserve"> </w:t>
      </w:r>
      <w:r w:rsidRPr="000D1F64">
        <w:t>išlaidos</w:t>
      </w:r>
      <w:r w:rsidRPr="000D1F64">
        <w:rPr>
          <w:spacing w:val="-8"/>
        </w:rPr>
        <w:t xml:space="preserve"> </w:t>
      </w:r>
      <w:r w:rsidRPr="000D1F64">
        <w:t>neatlyginamos.</w:t>
      </w:r>
    </w:p>
    <w:p w14:paraId="59A32681" w14:textId="77777777" w:rsidR="004D2A4E" w:rsidRPr="000D1F64" w:rsidRDefault="004D2A4E" w:rsidP="004D2A4E">
      <w:pPr>
        <w:pStyle w:val="ListParagraph"/>
        <w:numPr>
          <w:ilvl w:val="0"/>
          <w:numId w:val="0"/>
        </w:numPr>
      </w:pPr>
    </w:p>
    <w:p w14:paraId="186AB327" w14:textId="2151F5AC" w:rsidR="006C6475" w:rsidRPr="000D1F64" w:rsidRDefault="006C6475" w:rsidP="00854B4B">
      <w:pPr>
        <w:pStyle w:val="ListParagraph"/>
      </w:pPr>
      <w:r w:rsidRPr="000D1F64">
        <w:t xml:space="preserve">Pirkėjas bet kuriuo metu iki pirkimo sutarties sudarymo turi teisę nutraukti </w:t>
      </w:r>
      <w:r w:rsidR="004D2A4E" w:rsidRPr="000D1F64">
        <w:t>Konkurso</w:t>
      </w:r>
      <w:r w:rsidRPr="000D1F64">
        <w:t xml:space="preserve"> procedūras,</w:t>
      </w:r>
      <w:r w:rsidRPr="000D1F64">
        <w:rPr>
          <w:spacing w:val="1"/>
        </w:rPr>
        <w:t xml:space="preserve"> </w:t>
      </w:r>
      <w:r w:rsidRPr="000D1F64">
        <w:t>jeigu</w:t>
      </w:r>
      <w:r w:rsidRPr="000D1F64">
        <w:rPr>
          <w:spacing w:val="1"/>
        </w:rPr>
        <w:t xml:space="preserve"> </w:t>
      </w:r>
      <w:r w:rsidRPr="000D1F64">
        <w:t xml:space="preserve">atsirado aplinkybių, kurių nebuvo galima numatyti. Priėmęs sprendimą nutraukti </w:t>
      </w:r>
      <w:r w:rsidR="004D2A4E" w:rsidRPr="000D1F64">
        <w:t>Konkurso</w:t>
      </w:r>
      <w:r w:rsidRPr="000D1F64">
        <w:rPr>
          <w:spacing w:val="1"/>
        </w:rPr>
        <w:t xml:space="preserve"> </w:t>
      </w:r>
      <w:r w:rsidRPr="000D1F64">
        <w:rPr>
          <w:spacing w:val="-1"/>
        </w:rPr>
        <w:t>procedūras,</w:t>
      </w:r>
      <w:r w:rsidR="0039113D" w:rsidRPr="000D1F64">
        <w:rPr>
          <w:spacing w:val="-1"/>
        </w:rPr>
        <w:t xml:space="preserve"> Pirkėjas</w:t>
      </w:r>
      <w:r w:rsidRPr="000D1F64">
        <w:rPr>
          <w:spacing w:val="-11"/>
        </w:rPr>
        <w:t xml:space="preserve"> </w:t>
      </w:r>
      <w:r w:rsidRPr="000D1F64">
        <w:rPr>
          <w:spacing w:val="-1"/>
        </w:rPr>
        <w:t>per</w:t>
      </w:r>
      <w:r w:rsidRPr="000D1F64">
        <w:rPr>
          <w:spacing w:val="-14"/>
        </w:rPr>
        <w:t xml:space="preserve"> </w:t>
      </w:r>
      <w:r w:rsidRPr="000D1F64">
        <w:t>3</w:t>
      </w:r>
      <w:r w:rsidR="004D2A4E" w:rsidRPr="000D1F64">
        <w:t xml:space="preserve"> (tris)</w:t>
      </w:r>
      <w:r w:rsidRPr="000D1F64">
        <w:rPr>
          <w:spacing w:val="-13"/>
        </w:rPr>
        <w:t xml:space="preserve"> </w:t>
      </w:r>
      <w:r w:rsidRPr="000D1F64">
        <w:t>darbo</w:t>
      </w:r>
      <w:r w:rsidRPr="000D1F64">
        <w:rPr>
          <w:spacing w:val="-14"/>
        </w:rPr>
        <w:t xml:space="preserve"> </w:t>
      </w:r>
      <w:r w:rsidRPr="000D1F64">
        <w:t>dienas</w:t>
      </w:r>
      <w:r w:rsidRPr="000D1F64">
        <w:rPr>
          <w:spacing w:val="-11"/>
        </w:rPr>
        <w:t xml:space="preserve"> </w:t>
      </w:r>
      <w:r w:rsidRPr="000D1F64">
        <w:t>nuo</w:t>
      </w:r>
      <w:r w:rsidRPr="000D1F64">
        <w:rPr>
          <w:spacing w:val="-11"/>
        </w:rPr>
        <w:t xml:space="preserve"> </w:t>
      </w:r>
      <w:r w:rsidRPr="000D1F64">
        <w:t>sprendimo</w:t>
      </w:r>
      <w:r w:rsidRPr="000D1F64">
        <w:rPr>
          <w:spacing w:val="-13"/>
        </w:rPr>
        <w:t xml:space="preserve"> </w:t>
      </w:r>
      <w:r w:rsidRPr="000D1F64">
        <w:t>priėmimo</w:t>
      </w:r>
      <w:r w:rsidRPr="000D1F64">
        <w:rPr>
          <w:spacing w:val="-10"/>
        </w:rPr>
        <w:t xml:space="preserve"> </w:t>
      </w:r>
      <w:r w:rsidRPr="000D1F64">
        <w:t>apie</w:t>
      </w:r>
      <w:r w:rsidRPr="000D1F64">
        <w:rPr>
          <w:spacing w:val="-11"/>
        </w:rPr>
        <w:t xml:space="preserve"> </w:t>
      </w:r>
      <w:r w:rsidRPr="000D1F64">
        <w:t>šį</w:t>
      </w:r>
      <w:r w:rsidRPr="000D1F64">
        <w:rPr>
          <w:spacing w:val="-15"/>
        </w:rPr>
        <w:t xml:space="preserve"> </w:t>
      </w:r>
      <w:r w:rsidRPr="000D1F64">
        <w:t>sprendimą</w:t>
      </w:r>
      <w:r w:rsidR="0039113D" w:rsidRPr="000D1F64">
        <w:t xml:space="preserve"> </w:t>
      </w:r>
      <w:r w:rsidRPr="000D1F64">
        <w:rPr>
          <w:spacing w:val="-2"/>
        </w:rPr>
        <w:t>praneša</w:t>
      </w:r>
      <w:r w:rsidRPr="000D1F64">
        <w:rPr>
          <w:spacing w:val="-4"/>
        </w:rPr>
        <w:t xml:space="preserve"> </w:t>
      </w:r>
      <w:r w:rsidRPr="000D1F64">
        <w:rPr>
          <w:spacing w:val="-2"/>
        </w:rPr>
        <w:t>visiems</w:t>
      </w:r>
      <w:r w:rsidRPr="000D1F64">
        <w:rPr>
          <w:spacing w:val="10"/>
        </w:rPr>
        <w:t xml:space="preserve"> </w:t>
      </w:r>
      <w:r w:rsidRPr="000D1F64">
        <w:rPr>
          <w:spacing w:val="-1"/>
        </w:rPr>
        <w:t>pasiūlymus</w:t>
      </w:r>
      <w:r w:rsidRPr="000D1F64">
        <w:rPr>
          <w:spacing w:val="-9"/>
        </w:rPr>
        <w:t xml:space="preserve"> </w:t>
      </w:r>
      <w:r w:rsidRPr="000D1F64">
        <w:rPr>
          <w:spacing w:val="-1"/>
        </w:rPr>
        <w:t>pateikusiems</w:t>
      </w:r>
      <w:r w:rsidRPr="000D1F64">
        <w:rPr>
          <w:spacing w:val="-12"/>
        </w:rPr>
        <w:t xml:space="preserve"> </w:t>
      </w:r>
      <w:r w:rsidRPr="000D1F64">
        <w:rPr>
          <w:spacing w:val="-1"/>
        </w:rPr>
        <w:t>tiekėjams,</w:t>
      </w:r>
      <w:r w:rsidRPr="000D1F64">
        <w:rPr>
          <w:spacing w:val="-7"/>
        </w:rPr>
        <w:t xml:space="preserve"> </w:t>
      </w:r>
      <w:r w:rsidRPr="000D1F64">
        <w:rPr>
          <w:spacing w:val="-1"/>
        </w:rPr>
        <w:t>o</w:t>
      </w:r>
      <w:r w:rsidRPr="000D1F64">
        <w:rPr>
          <w:spacing w:val="-16"/>
        </w:rPr>
        <w:t xml:space="preserve"> </w:t>
      </w:r>
      <w:r w:rsidRPr="000D1F64">
        <w:rPr>
          <w:spacing w:val="-1"/>
        </w:rPr>
        <w:t>jeigu</w:t>
      </w:r>
      <w:r w:rsidRPr="000D1F64">
        <w:rPr>
          <w:spacing w:val="-10"/>
        </w:rPr>
        <w:t xml:space="preserve"> </w:t>
      </w:r>
      <w:r w:rsidR="004D2A4E" w:rsidRPr="000D1F64">
        <w:rPr>
          <w:spacing w:val="-1"/>
        </w:rPr>
        <w:t>Konkurso</w:t>
      </w:r>
      <w:r w:rsidRPr="000D1F64">
        <w:rPr>
          <w:spacing w:val="-12"/>
        </w:rPr>
        <w:t xml:space="preserve"> </w:t>
      </w:r>
      <w:r w:rsidRPr="000D1F64">
        <w:rPr>
          <w:spacing w:val="-1"/>
        </w:rPr>
        <w:t>procedūros</w:t>
      </w:r>
      <w:r w:rsidRPr="000D1F64">
        <w:rPr>
          <w:spacing w:val="-12"/>
        </w:rPr>
        <w:t xml:space="preserve"> </w:t>
      </w:r>
      <w:r w:rsidRPr="000D1F64">
        <w:rPr>
          <w:spacing w:val="-1"/>
        </w:rPr>
        <w:t>nutraukiamos</w:t>
      </w:r>
      <w:r w:rsidRPr="000D1F64">
        <w:rPr>
          <w:spacing w:val="-11"/>
        </w:rPr>
        <w:t xml:space="preserve"> </w:t>
      </w:r>
      <w:r w:rsidR="004D2A4E" w:rsidRPr="000D1F64">
        <w:rPr>
          <w:spacing w:val="-11"/>
        </w:rPr>
        <w:t xml:space="preserve">iki pasiūlymų </w:t>
      </w:r>
      <w:r w:rsidRPr="000D1F64">
        <w:t>pateikimo</w:t>
      </w:r>
      <w:r w:rsidRPr="000D1F64">
        <w:rPr>
          <w:spacing w:val="1"/>
        </w:rPr>
        <w:t xml:space="preserve"> </w:t>
      </w:r>
      <w:r w:rsidRPr="000D1F64">
        <w:t xml:space="preserve">termino, </w:t>
      </w:r>
      <w:r w:rsidRPr="000D1F64">
        <w:rPr>
          <w:spacing w:val="-1"/>
        </w:rPr>
        <w:t>tinklapyje</w:t>
      </w:r>
      <w:r w:rsidRPr="000D1F64">
        <w:t xml:space="preserve">: </w:t>
      </w:r>
      <w:hyperlink r:id="rId27" w:history="1">
        <w:r w:rsidRPr="000D1F64">
          <w:rPr>
            <w:rStyle w:val="Hyperlink"/>
          </w:rPr>
          <w:t>www.apva.lt</w:t>
        </w:r>
      </w:hyperlink>
      <w:r w:rsidRPr="000D1F64">
        <w:t xml:space="preserve"> paskelbiamas</w:t>
      </w:r>
      <w:r w:rsidRPr="000D1F64">
        <w:rPr>
          <w:spacing w:val="-7"/>
        </w:rPr>
        <w:t xml:space="preserve"> </w:t>
      </w:r>
      <w:r w:rsidRPr="000D1F64">
        <w:t>pranešimas</w:t>
      </w:r>
      <w:r w:rsidRPr="000D1F64">
        <w:rPr>
          <w:spacing w:val="-6"/>
        </w:rPr>
        <w:t xml:space="preserve"> </w:t>
      </w:r>
      <w:r w:rsidRPr="000D1F64">
        <w:t>apie</w:t>
      </w:r>
      <w:r w:rsidRPr="000D1F64">
        <w:rPr>
          <w:spacing w:val="-7"/>
        </w:rPr>
        <w:t xml:space="preserve"> </w:t>
      </w:r>
      <w:r w:rsidR="004D2A4E" w:rsidRPr="000D1F64">
        <w:t>Konkurso</w:t>
      </w:r>
      <w:r w:rsidRPr="000D1F64">
        <w:rPr>
          <w:spacing w:val="-9"/>
        </w:rPr>
        <w:t xml:space="preserve"> </w:t>
      </w:r>
      <w:r w:rsidRPr="000D1F64">
        <w:t>procedūrų</w:t>
      </w:r>
      <w:r w:rsidRPr="000D1F64">
        <w:rPr>
          <w:spacing w:val="-11"/>
        </w:rPr>
        <w:t xml:space="preserve"> </w:t>
      </w:r>
      <w:r w:rsidRPr="000D1F64">
        <w:t>nutraukimą.</w:t>
      </w:r>
    </w:p>
    <w:p w14:paraId="6DCFF4A9" w14:textId="77777777" w:rsidR="004D2A4E" w:rsidRPr="000D1F64" w:rsidRDefault="004D2A4E" w:rsidP="004D2A4E">
      <w:pPr>
        <w:pStyle w:val="ListParagraph"/>
        <w:numPr>
          <w:ilvl w:val="0"/>
          <w:numId w:val="0"/>
        </w:numPr>
      </w:pPr>
    </w:p>
    <w:p w14:paraId="506791F8" w14:textId="392A3768" w:rsidR="006C6475" w:rsidRPr="000D1F64" w:rsidRDefault="006C6475" w:rsidP="00854B4B">
      <w:pPr>
        <w:pStyle w:val="ListParagraph"/>
      </w:pPr>
      <w:r w:rsidRPr="000D1F64">
        <w:t>Pirkėjas,</w:t>
      </w:r>
      <w:r w:rsidRPr="000D1F64">
        <w:rPr>
          <w:spacing w:val="1"/>
        </w:rPr>
        <w:t xml:space="preserve"> </w:t>
      </w:r>
      <w:r w:rsidRPr="000D1F64">
        <w:t xml:space="preserve">ne vėliau kaip per 3 </w:t>
      </w:r>
      <w:r w:rsidR="004D2A4E" w:rsidRPr="000D1F64">
        <w:t xml:space="preserve">(tris) </w:t>
      </w:r>
      <w:r w:rsidRPr="000D1F64">
        <w:t>darbo dienas</w:t>
      </w:r>
      <w:r w:rsidRPr="000D1F64">
        <w:rPr>
          <w:spacing w:val="1"/>
        </w:rPr>
        <w:t xml:space="preserve"> </w:t>
      </w:r>
      <w:r w:rsidRPr="000D1F64">
        <w:t>po</w:t>
      </w:r>
      <w:r w:rsidRPr="000D1F64">
        <w:rPr>
          <w:spacing w:val="1"/>
        </w:rPr>
        <w:t xml:space="preserve"> </w:t>
      </w:r>
      <w:r w:rsidRPr="000D1F64">
        <w:t>pirkimo sutarties</w:t>
      </w:r>
      <w:r w:rsidRPr="000D1F64">
        <w:rPr>
          <w:spacing w:val="60"/>
        </w:rPr>
        <w:t xml:space="preserve"> </w:t>
      </w:r>
      <w:r w:rsidRPr="000D1F64">
        <w:t>sudarymo, informuoja raštu</w:t>
      </w:r>
      <w:r w:rsidRPr="000D1F64">
        <w:rPr>
          <w:spacing w:val="1"/>
        </w:rPr>
        <w:t xml:space="preserve"> </w:t>
      </w:r>
      <w:r w:rsidRPr="000D1F64">
        <w:t>visus</w:t>
      </w:r>
      <w:r w:rsidRPr="000D1F64">
        <w:rPr>
          <w:spacing w:val="1"/>
        </w:rPr>
        <w:t xml:space="preserve"> </w:t>
      </w:r>
      <w:r w:rsidRPr="000D1F64">
        <w:t>pasiūlymus</w:t>
      </w:r>
      <w:r w:rsidRPr="000D1F64">
        <w:rPr>
          <w:spacing w:val="1"/>
        </w:rPr>
        <w:t xml:space="preserve"> </w:t>
      </w:r>
      <w:r w:rsidRPr="000D1F64">
        <w:t>pateikusius tiekėjus apie pirkimo</w:t>
      </w:r>
      <w:r w:rsidRPr="000D1F64">
        <w:rPr>
          <w:spacing w:val="60"/>
        </w:rPr>
        <w:t xml:space="preserve"> </w:t>
      </w:r>
      <w:r w:rsidRPr="000D1F64">
        <w:t>sutarties</w:t>
      </w:r>
      <w:r w:rsidRPr="000D1F64">
        <w:rPr>
          <w:spacing w:val="60"/>
        </w:rPr>
        <w:t xml:space="preserve"> </w:t>
      </w:r>
      <w:r w:rsidRPr="000D1F64">
        <w:t>sudarymą,</w:t>
      </w:r>
      <w:r w:rsidRPr="000D1F64">
        <w:rPr>
          <w:spacing w:val="60"/>
        </w:rPr>
        <w:t xml:space="preserve"> </w:t>
      </w:r>
      <w:r w:rsidRPr="000D1F64">
        <w:t>nurodydamas</w:t>
      </w:r>
      <w:r w:rsidRPr="000D1F64">
        <w:rPr>
          <w:spacing w:val="60"/>
        </w:rPr>
        <w:t xml:space="preserve"> </w:t>
      </w:r>
      <w:r w:rsidRPr="000D1F64">
        <w:t>tiekėją</w:t>
      </w:r>
      <w:r w:rsidRPr="000D1F64">
        <w:rPr>
          <w:spacing w:val="1"/>
        </w:rPr>
        <w:t xml:space="preserve"> </w:t>
      </w:r>
      <w:r w:rsidRPr="000D1F64">
        <w:t>su</w:t>
      </w:r>
      <w:r w:rsidRPr="000D1F64">
        <w:rPr>
          <w:spacing w:val="43"/>
        </w:rPr>
        <w:t xml:space="preserve"> </w:t>
      </w:r>
      <w:r w:rsidRPr="000D1F64">
        <w:t>kuriuo</w:t>
      </w:r>
      <w:r w:rsidRPr="000D1F64">
        <w:rPr>
          <w:spacing w:val="13"/>
        </w:rPr>
        <w:t xml:space="preserve"> </w:t>
      </w:r>
      <w:r w:rsidRPr="000D1F64">
        <w:t>sudaryta</w:t>
      </w:r>
      <w:r w:rsidRPr="000D1F64">
        <w:rPr>
          <w:spacing w:val="-5"/>
        </w:rPr>
        <w:t xml:space="preserve"> </w:t>
      </w:r>
      <w:r w:rsidRPr="000D1F64">
        <w:t>pirkimo</w:t>
      </w:r>
      <w:r w:rsidRPr="000D1F64">
        <w:rPr>
          <w:spacing w:val="-3"/>
        </w:rPr>
        <w:t xml:space="preserve"> </w:t>
      </w:r>
      <w:r w:rsidRPr="000D1F64">
        <w:t>sutartis</w:t>
      </w:r>
      <w:r w:rsidRPr="000D1F64">
        <w:rPr>
          <w:spacing w:val="-3"/>
        </w:rPr>
        <w:t xml:space="preserve"> </w:t>
      </w:r>
      <w:r w:rsidRPr="000D1F64">
        <w:t>bei</w:t>
      </w:r>
      <w:r w:rsidRPr="000D1F64">
        <w:rPr>
          <w:spacing w:val="-2"/>
        </w:rPr>
        <w:t xml:space="preserve"> </w:t>
      </w:r>
      <w:r w:rsidRPr="000D1F64">
        <w:t>jo</w:t>
      </w:r>
      <w:r w:rsidRPr="000D1F64">
        <w:rPr>
          <w:spacing w:val="-3"/>
        </w:rPr>
        <w:t xml:space="preserve"> </w:t>
      </w:r>
      <w:r w:rsidRPr="000D1F64">
        <w:t>pasiūlytą</w:t>
      </w:r>
      <w:r w:rsidRPr="000D1F64">
        <w:rPr>
          <w:spacing w:val="-2"/>
        </w:rPr>
        <w:t xml:space="preserve"> </w:t>
      </w:r>
      <w:r w:rsidRPr="000D1F64">
        <w:t>kainą.</w:t>
      </w:r>
    </w:p>
    <w:p w14:paraId="3057B6C7" w14:textId="77777777" w:rsidR="006C6475" w:rsidRPr="000D1F64" w:rsidRDefault="006C6475" w:rsidP="005D5982">
      <w:pPr>
        <w:pStyle w:val="BodyText"/>
        <w:ind w:right="48"/>
        <w:rPr>
          <w:rFonts w:ascii="Arial" w:hAnsi="Arial" w:cs="Arial"/>
          <w:sz w:val="20"/>
          <w:szCs w:val="20"/>
        </w:rPr>
      </w:pPr>
    </w:p>
    <w:p w14:paraId="300BC869" w14:textId="4F0A74A2" w:rsidR="006C6475" w:rsidRPr="000D1F64" w:rsidRDefault="006C6475" w:rsidP="005769E5">
      <w:pPr>
        <w:pStyle w:val="Heading1"/>
        <w:tabs>
          <w:tab w:val="clear" w:pos="3904"/>
          <w:tab w:val="left" w:pos="426"/>
        </w:tabs>
        <w:spacing w:before="0" w:after="0"/>
        <w:ind w:left="0" w:right="45" w:firstLine="0"/>
        <w:jc w:val="center"/>
      </w:pPr>
      <w:bookmarkStart w:id="13" w:name="_Toc198033036"/>
      <w:r w:rsidRPr="000D1F64">
        <w:lastRenderedPageBreak/>
        <w:t>PRIEDAI</w:t>
      </w:r>
      <w:bookmarkEnd w:id="13"/>
    </w:p>
    <w:p w14:paraId="4F142EFF" w14:textId="77777777" w:rsidR="006C6475" w:rsidRPr="000D1F64" w:rsidRDefault="006C6475" w:rsidP="005D5982">
      <w:pPr>
        <w:pStyle w:val="BodyText"/>
        <w:ind w:right="48"/>
        <w:rPr>
          <w:rFonts w:ascii="Arial" w:hAnsi="Arial" w:cs="Arial"/>
          <w:b/>
          <w:sz w:val="20"/>
          <w:szCs w:val="20"/>
        </w:rPr>
      </w:pPr>
    </w:p>
    <w:p w14:paraId="6FD3963B" w14:textId="77777777" w:rsidR="004D2A4E" w:rsidRPr="000D1F64" w:rsidRDefault="004D2A4E" w:rsidP="004D2A4E">
      <w:pPr>
        <w:pStyle w:val="ListParagraph"/>
        <w:numPr>
          <w:ilvl w:val="0"/>
          <w:numId w:val="2"/>
        </w:numPr>
        <w:rPr>
          <w:vanish/>
        </w:rPr>
      </w:pPr>
    </w:p>
    <w:p w14:paraId="627D8999" w14:textId="6F558B47" w:rsidR="006C6475" w:rsidRPr="000D1F64" w:rsidRDefault="006C6475" w:rsidP="004D2A4E">
      <w:pPr>
        <w:pStyle w:val="ListParagraph"/>
      </w:pPr>
      <w:r w:rsidRPr="000D1F64">
        <w:t>Pasiūlymo forma</w:t>
      </w:r>
      <w:r w:rsidR="00AF6F4A" w:rsidRPr="000D1F64">
        <w:t>;</w:t>
      </w:r>
    </w:p>
    <w:p w14:paraId="72B5CB71" w14:textId="3FCD06D3" w:rsidR="00AF6F4A" w:rsidRPr="000D1F64" w:rsidRDefault="00AF6F4A" w:rsidP="004D2A4E">
      <w:pPr>
        <w:pStyle w:val="ListParagraph"/>
      </w:pPr>
      <w:r w:rsidRPr="000D1F64">
        <w:t>Konfidencialumo sutarties forma;</w:t>
      </w:r>
    </w:p>
    <w:p w14:paraId="72F369CF" w14:textId="32283638" w:rsidR="008C0445" w:rsidRPr="000D1F64" w:rsidRDefault="008C0445" w:rsidP="004D2A4E">
      <w:pPr>
        <w:pStyle w:val="ListParagraph"/>
      </w:pPr>
      <w:r w:rsidRPr="000D1F64">
        <w:t>Pagrindinės sutarties sąlygos</w:t>
      </w:r>
      <w:r w:rsidR="008505CB" w:rsidRPr="000D1F64">
        <w:t>;</w:t>
      </w:r>
    </w:p>
    <w:p w14:paraId="0514A8F9" w14:textId="19DC3AFC" w:rsidR="006C6475" w:rsidRPr="000D1F64" w:rsidRDefault="006C6475" w:rsidP="004D2A4E">
      <w:pPr>
        <w:pStyle w:val="ListParagraph"/>
      </w:pPr>
      <w:r w:rsidRPr="000D1F64">
        <w:t>Tiekėjo</w:t>
      </w:r>
      <w:r w:rsidR="004D3609" w:rsidRPr="000D1F64">
        <w:t xml:space="preserve"> /</w:t>
      </w:r>
      <w:r w:rsidRPr="000D1F64">
        <w:t xml:space="preserve"> subtiekėjo deklaracija</w:t>
      </w:r>
      <w:r w:rsidR="008C0445" w:rsidRPr="000D1F64">
        <w:t>.</w:t>
      </w:r>
    </w:p>
    <w:p w14:paraId="5B3563CE" w14:textId="77777777" w:rsidR="005D5982" w:rsidRPr="000D1F64" w:rsidRDefault="005D5982" w:rsidP="008C0445">
      <w:pPr>
        <w:pStyle w:val="ListParagraph"/>
        <w:numPr>
          <w:ilvl w:val="0"/>
          <w:numId w:val="0"/>
        </w:numPr>
      </w:pPr>
    </w:p>
    <w:p w14:paraId="63881A5E" w14:textId="77777777" w:rsidR="005D5982" w:rsidRPr="000D1F64" w:rsidRDefault="005D5982" w:rsidP="005D5982">
      <w:pPr>
        <w:widowControl w:val="0"/>
        <w:autoSpaceDE w:val="0"/>
        <w:autoSpaceDN w:val="0"/>
        <w:spacing w:after="0" w:line="252" w:lineRule="exact"/>
        <w:ind w:right="48"/>
        <w:jc w:val="both"/>
        <w:rPr>
          <w:lang w:val="lt-LT"/>
        </w:rPr>
      </w:pPr>
    </w:p>
    <w:p w14:paraId="034D5E68" w14:textId="77777777" w:rsidR="006D248F" w:rsidRPr="000D1F64" w:rsidRDefault="006D248F">
      <w:pPr>
        <w:rPr>
          <w:lang w:val="lt-LT"/>
        </w:rPr>
      </w:pPr>
      <w:r w:rsidRPr="000D1F64">
        <w:rPr>
          <w:lang w:val="lt-LT"/>
        </w:rPr>
        <w:br w:type="page"/>
      </w:r>
    </w:p>
    <w:p w14:paraId="4915CD21" w14:textId="1EC8CED6" w:rsidR="006D248F" w:rsidRPr="000D1F64" w:rsidRDefault="006D248F" w:rsidP="006D248F">
      <w:pPr>
        <w:spacing w:after="0"/>
        <w:ind w:left="720"/>
        <w:jc w:val="right"/>
        <w:outlineLvl w:val="0"/>
        <w:rPr>
          <w:rFonts w:eastAsia="Arial Narrow"/>
          <w:bCs/>
          <w:lang w:val="lt-LT" w:eastAsia="en-GB" w:bidi="lo-LA"/>
        </w:rPr>
      </w:pPr>
      <w:bookmarkStart w:id="14" w:name="_Toc198033037"/>
      <w:r w:rsidRPr="000D1F64">
        <w:rPr>
          <w:lang w:val="lt-LT"/>
        </w:rPr>
        <w:lastRenderedPageBreak/>
        <w:t>Priedas Nr</w:t>
      </w:r>
      <w:r w:rsidRPr="000D1F64">
        <w:rPr>
          <w:rFonts w:eastAsia="Arial Narrow"/>
          <w:b/>
          <w:lang w:val="lt-LT" w:eastAsia="en-GB" w:bidi="lo-LA"/>
        </w:rPr>
        <w:t xml:space="preserve">. </w:t>
      </w:r>
      <w:r w:rsidRPr="000D1F64">
        <w:rPr>
          <w:rFonts w:eastAsia="Arial Narrow"/>
          <w:bCs/>
          <w:lang w:val="lt-LT" w:eastAsia="en-GB" w:bidi="lo-LA"/>
        </w:rPr>
        <w:t>1</w:t>
      </w:r>
      <w:bookmarkEnd w:id="14"/>
    </w:p>
    <w:p w14:paraId="4076787C" w14:textId="6347C064" w:rsidR="006D248F" w:rsidRPr="000D1F64" w:rsidRDefault="006D248F" w:rsidP="000D1F64">
      <w:pPr>
        <w:jc w:val="center"/>
        <w:rPr>
          <w:b/>
          <w:bCs/>
          <w:lang w:val="lt-LT"/>
        </w:rPr>
      </w:pPr>
      <w:r w:rsidRPr="000D1F64">
        <w:rPr>
          <w:b/>
          <w:bCs/>
          <w:lang w:val="lt-LT"/>
        </w:rPr>
        <w:t>PASIŪLYMAS</w:t>
      </w:r>
    </w:p>
    <w:p w14:paraId="0E736B4B" w14:textId="6A71CF30" w:rsidR="00EE14DA" w:rsidRPr="000D1F64" w:rsidRDefault="00E41F00" w:rsidP="000D1F64">
      <w:pPr>
        <w:jc w:val="center"/>
        <w:rPr>
          <w:b/>
          <w:bCs/>
          <w:lang w:val="lt-LT"/>
        </w:rPr>
      </w:pPr>
      <w:r w:rsidRPr="000D1F64">
        <w:rPr>
          <w:b/>
          <w:bCs/>
          <w:lang w:val="lt-LT"/>
        </w:rPr>
        <w:t xml:space="preserve">50MW 2 VALANDŲ BATERIJŲ </w:t>
      </w:r>
      <w:r w:rsidR="006D248F" w:rsidRPr="000D1F64">
        <w:rPr>
          <w:b/>
          <w:bCs/>
          <w:lang w:val="lt-LT"/>
        </w:rPr>
        <w:t>ENERGIJOS KAUPIMO SISTEMOS ĮRENGIMUI SKIRT</w:t>
      </w:r>
      <w:r w:rsidR="004C6DCF" w:rsidRPr="000D1F64">
        <w:rPr>
          <w:b/>
          <w:bCs/>
          <w:lang w:val="lt-LT"/>
        </w:rPr>
        <w:t>I</w:t>
      </w:r>
      <w:r w:rsidR="006D248F" w:rsidRPr="000D1F64">
        <w:rPr>
          <w:b/>
          <w:bCs/>
          <w:lang w:val="lt-LT"/>
        </w:rPr>
        <w:t xml:space="preserve"> RANGOS</w:t>
      </w:r>
      <w:r w:rsidR="00EE14DA" w:rsidRPr="000D1F64">
        <w:rPr>
          <w:b/>
          <w:bCs/>
          <w:lang w:val="lt-LT"/>
        </w:rPr>
        <w:t xml:space="preserve"> DARBAI</w:t>
      </w:r>
    </w:p>
    <w:p w14:paraId="4957EEBD" w14:textId="1A9287A3" w:rsidR="006D248F" w:rsidRPr="000D1F64" w:rsidRDefault="00EE14DA" w:rsidP="00EE14DA">
      <w:pPr>
        <w:spacing w:after="0"/>
        <w:jc w:val="center"/>
        <w:rPr>
          <w:lang w:val="lt-LT"/>
        </w:rPr>
      </w:pPr>
      <w:r w:rsidRPr="000D1F64">
        <w:rPr>
          <w:lang w:val="lt-LT"/>
        </w:rPr>
        <w:t>_________________</w:t>
      </w:r>
      <w:r w:rsidR="006D248F" w:rsidRPr="000D1F64">
        <w:rPr>
          <w:lang w:val="lt-LT"/>
        </w:rPr>
        <w:t>_______</w:t>
      </w:r>
    </w:p>
    <w:p w14:paraId="2A0EE6A5" w14:textId="7E685B73" w:rsidR="006D248F" w:rsidRPr="000D1F64" w:rsidRDefault="006D248F" w:rsidP="00EE14DA">
      <w:pPr>
        <w:jc w:val="center"/>
        <w:rPr>
          <w:lang w:val="lt-LT"/>
        </w:rPr>
      </w:pPr>
      <w:r w:rsidRPr="000D1F64">
        <w:rPr>
          <w:lang w:val="lt-LT"/>
        </w:rPr>
        <w:t>(data ir vieta)</w:t>
      </w:r>
    </w:p>
    <w:p w14:paraId="40A829DA" w14:textId="77777777" w:rsidR="006D248F" w:rsidRPr="000D1F64" w:rsidRDefault="006D248F" w:rsidP="006D248F">
      <w:pPr>
        <w:rPr>
          <w:lang w:val="lt-LT"/>
        </w:rPr>
      </w:pPr>
    </w:p>
    <w:tbl>
      <w:tblPr>
        <w:tblStyle w:val="TableGrid"/>
        <w:tblW w:w="0" w:type="auto"/>
        <w:tblLook w:val="04A0" w:firstRow="1" w:lastRow="0" w:firstColumn="1" w:lastColumn="0" w:noHBand="0" w:noVBand="1"/>
      </w:tblPr>
      <w:tblGrid>
        <w:gridCol w:w="4531"/>
        <w:gridCol w:w="5097"/>
      </w:tblGrid>
      <w:tr w:rsidR="006D248F" w:rsidRPr="000D1F64" w14:paraId="08C1AC98" w14:textId="77777777" w:rsidTr="004C6DCF">
        <w:tc>
          <w:tcPr>
            <w:tcW w:w="4531" w:type="dxa"/>
          </w:tcPr>
          <w:p w14:paraId="70E82066" w14:textId="5BDC8198"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Tiekėjo pavadinimas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pavadinimai/</w:t>
            </w:r>
          </w:p>
        </w:tc>
        <w:tc>
          <w:tcPr>
            <w:tcW w:w="5097" w:type="dxa"/>
          </w:tcPr>
          <w:p w14:paraId="142FCC6A" w14:textId="77777777" w:rsidR="006D248F" w:rsidRPr="000D1F64" w:rsidRDefault="006D248F" w:rsidP="006D248F">
            <w:pPr>
              <w:rPr>
                <w:rFonts w:ascii="Arial" w:hAnsi="Arial" w:cs="Arial"/>
                <w:sz w:val="20"/>
                <w:szCs w:val="20"/>
                <w:lang w:val="lt-LT"/>
              </w:rPr>
            </w:pPr>
          </w:p>
        </w:tc>
      </w:tr>
      <w:tr w:rsidR="006D248F" w:rsidRPr="000D1F64" w14:paraId="6A4006EC" w14:textId="77777777" w:rsidTr="004C6DCF">
        <w:tc>
          <w:tcPr>
            <w:tcW w:w="4531" w:type="dxa"/>
          </w:tcPr>
          <w:p w14:paraId="0906EB89" w14:textId="7845ED05"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Juridinio asmens kodas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kodai</w:t>
            </w:r>
            <w:r w:rsidR="004C6DCF" w:rsidRPr="000D1F64">
              <w:rPr>
                <w:rFonts w:ascii="Arial" w:hAnsi="Arial" w:cs="Arial"/>
                <w:i/>
                <w:iCs/>
                <w:sz w:val="20"/>
                <w:szCs w:val="20"/>
                <w:lang w:val="lt-LT"/>
              </w:rPr>
              <w:t xml:space="preserve"> </w:t>
            </w:r>
            <w:r w:rsidRPr="000D1F64">
              <w:rPr>
                <w:rFonts w:ascii="Arial" w:hAnsi="Arial" w:cs="Arial"/>
                <w:i/>
                <w:iCs/>
                <w:sz w:val="20"/>
                <w:szCs w:val="20"/>
                <w:lang w:val="lt-LT"/>
              </w:rPr>
              <w:t>/</w:t>
            </w:r>
          </w:p>
        </w:tc>
        <w:tc>
          <w:tcPr>
            <w:tcW w:w="5097" w:type="dxa"/>
          </w:tcPr>
          <w:p w14:paraId="69868F9A" w14:textId="77777777" w:rsidR="006D248F" w:rsidRPr="000D1F64" w:rsidRDefault="006D248F" w:rsidP="006D248F">
            <w:pPr>
              <w:rPr>
                <w:rFonts w:ascii="Arial" w:hAnsi="Arial" w:cs="Arial"/>
                <w:sz w:val="20"/>
                <w:szCs w:val="20"/>
                <w:lang w:val="lt-LT"/>
              </w:rPr>
            </w:pPr>
          </w:p>
        </w:tc>
      </w:tr>
      <w:tr w:rsidR="006D248F" w:rsidRPr="000D1F64" w14:paraId="11701EBD" w14:textId="77777777" w:rsidTr="004C6DCF">
        <w:tc>
          <w:tcPr>
            <w:tcW w:w="4531" w:type="dxa"/>
          </w:tcPr>
          <w:p w14:paraId="35566EDE" w14:textId="08DDC5C6" w:rsidR="006D248F" w:rsidRPr="000D1F64" w:rsidRDefault="006D248F" w:rsidP="006D248F">
            <w:pPr>
              <w:rPr>
                <w:rFonts w:ascii="Arial" w:hAnsi="Arial" w:cs="Arial"/>
                <w:sz w:val="20"/>
                <w:szCs w:val="20"/>
                <w:lang w:val="lt-LT"/>
              </w:rPr>
            </w:pPr>
            <w:r w:rsidRPr="000D1F64">
              <w:rPr>
                <w:rFonts w:ascii="Arial" w:hAnsi="Arial" w:cs="Arial"/>
                <w:b/>
                <w:bCs/>
                <w:sz w:val="20"/>
                <w:szCs w:val="20"/>
                <w:lang w:val="lt-LT"/>
              </w:rPr>
              <w:t>PVM mokėtojo kodas</w:t>
            </w:r>
            <w:r w:rsidRPr="000D1F64">
              <w:rPr>
                <w:rFonts w:ascii="Arial" w:hAnsi="Arial" w:cs="Arial"/>
                <w:sz w:val="20"/>
                <w:szCs w:val="20"/>
                <w:lang w:val="lt-LT"/>
              </w:rPr>
              <w:t xml:space="preserve"> </w:t>
            </w:r>
            <w:r w:rsidRPr="000D1F64">
              <w:rPr>
                <w:rFonts w:ascii="Arial" w:hAnsi="Arial" w:cs="Arial"/>
                <w:i/>
                <w:iCs/>
                <w:sz w:val="20"/>
                <w:szCs w:val="20"/>
                <w:lang w:val="lt-LT"/>
              </w:rPr>
              <w:t>/Jeigu dalyvauja ūkio subjektų grupė, surašomi visų narių kodai/</w:t>
            </w:r>
          </w:p>
        </w:tc>
        <w:tc>
          <w:tcPr>
            <w:tcW w:w="5097" w:type="dxa"/>
          </w:tcPr>
          <w:p w14:paraId="4FE7FA0A" w14:textId="77777777" w:rsidR="006D248F" w:rsidRPr="000D1F64" w:rsidRDefault="006D248F" w:rsidP="006D248F">
            <w:pPr>
              <w:rPr>
                <w:rFonts w:ascii="Arial" w:hAnsi="Arial" w:cs="Arial"/>
                <w:sz w:val="20"/>
                <w:szCs w:val="20"/>
                <w:lang w:val="lt-LT"/>
              </w:rPr>
            </w:pPr>
          </w:p>
        </w:tc>
      </w:tr>
      <w:tr w:rsidR="006D248F" w:rsidRPr="000D1F64" w14:paraId="1F625A7F" w14:textId="77777777" w:rsidTr="004C6DCF">
        <w:tc>
          <w:tcPr>
            <w:tcW w:w="4531" w:type="dxa"/>
          </w:tcPr>
          <w:p w14:paraId="1557E89E" w14:textId="0D8C3139"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Už pasiūlymą atsakingo asmens vardas, pavardė</w:t>
            </w:r>
          </w:p>
        </w:tc>
        <w:tc>
          <w:tcPr>
            <w:tcW w:w="5097" w:type="dxa"/>
          </w:tcPr>
          <w:p w14:paraId="6883B276" w14:textId="77777777" w:rsidR="006D248F" w:rsidRPr="000D1F64" w:rsidRDefault="006D248F" w:rsidP="006D248F">
            <w:pPr>
              <w:rPr>
                <w:rFonts w:ascii="Arial" w:hAnsi="Arial" w:cs="Arial"/>
                <w:sz w:val="20"/>
                <w:szCs w:val="20"/>
                <w:lang w:val="lt-LT"/>
              </w:rPr>
            </w:pPr>
          </w:p>
        </w:tc>
      </w:tr>
      <w:tr w:rsidR="006D248F" w:rsidRPr="000D1F64" w14:paraId="492EFCCE" w14:textId="77777777" w:rsidTr="004C6DCF">
        <w:tc>
          <w:tcPr>
            <w:tcW w:w="4531" w:type="dxa"/>
          </w:tcPr>
          <w:p w14:paraId="1B3676C2" w14:textId="067CDB26"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Telefono numeris</w:t>
            </w:r>
          </w:p>
        </w:tc>
        <w:tc>
          <w:tcPr>
            <w:tcW w:w="5097" w:type="dxa"/>
          </w:tcPr>
          <w:p w14:paraId="50475369" w14:textId="77777777" w:rsidR="006D248F" w:rsidRPr="000D1F64" w:rsidRDefault="006D248F" w:rsidP="006D248F">
            <w:pPr>
              <w:rPr>
                <w:rFonts w:ascii="Arial" w:hAnsi="Arial" w:cs="Arial"/>
                <w:sz w:val="20"/>
                <w:szCs w:val="20"/>
                <w:lang w:val="lt-LT"/>
              </w:rPr>
            </w:pPr>
          </w:p>
          <w:p w14:paraId="1376A1EF" w14:textId="77777777" w:rsidR="00116284" w:rsidRPr="000D1F64" w:rsidRDefault="00116284" w:rsidP="006D248F">
            <w:pPr>
              <w:rPr>
                <w:rFonts w:ascii="Arial" w:hAnsi="Arial" w:cs="Arial"/>
                <w:sz w:val="20"/>
                <w:szCs w:val="20"/>
                <w:lang w:val="lt-LT"/>
              </w:rPr>
            </w:pPr>
          </w:p>
        </w:tc>
      </w:tr>
      <w:tr w:rsidR="006D248F" w:rsidRPr="000D1F64" w14:paraId="65B09DF0" w14:textId="77777777" w:rsidTr="004C6DCF">
        <w:tc>
          <w:tcPr>
            <w:tcW w:w="4531" w:type="dxa"/>
          </w:tcPr>
          <w:p w14:paraId="2AA54068" w14:textId="5425C264" w:rsidR="006D248F" w:rsidRPr="000D1F64" w:rsidRDefault="006D248F" w:rsidP="006D248F">
            <w:pPr>
              <w:rPr>
                <w:rFonts w:ascii="Arial" w:hAnsi="Arial" w:cs="Arial"/>
                <w:b/>
                <w:bCs/>
                <w:sz w:val="20"/>
                <w:szCs w:val="20"/>
                <w:lang w:val="lt-LT"/>
              </w:rPr>
            </w:pPr>
            <w:r w:rsidRPr="000D1F64">
              <w:rPr>
                <w:rFonts w:ascii="Arial" w:hAnsi="Arial" w:cs="Arial"/>
                <w:b/>
                <w:bCs/>
                <w:sz w:val="20"/>
                <w:szCs w:val="20"/>
                <w:lang w:val="lt-LT"/>
              </w:rPr>
              <w:t>El. pašto adresas</w:t>
            </w:r>
          </w:p>
        </w:tc>
        <w:tc>
          <w:tcPr>
            <w:tcW w:w="5097" w:type="dxa"/>
          </w:tcPr>
          <w:p w14:paraId="5166F0CB" w14:textId="77777777" w:rsidR="006D248F" w:rsidRPr="000D1F64" w:rsidRDefault="006D248F" w:rsidP="006D248F">
            <w:pPr>
              <w:rPr>
                <w:rFonts w:ascii="Arial" w:hAnsi="Arial" w:cs="Arial"/>
                <w:sz w:val="20"/>
                <w:szCs w:val="20"/>
                <w:lang w:val="lt-LT"/>
              </w:rPr>
            </w:pPr>
          </w:p>
          <w:p w14:paraId="20A499E5" w14:textId="77777777" w:rsidR="00116284" w:rsidRPr="000D1F64" w:rsidRDefault="00116284" w:rsidP="006D248F">
            <w:pPr>
              <w:rPr>
                <w:rFonts w:ascii="Arial" w:hAnsi="Arial" w:cs="Arial"/>
                <w:sz w:val="20"/>
                <w:szCs w:val="20"/>
                <w:lang w:val="lt-LT"/>
              </w:rPr>
            </w:pPr>
          </w:p>
        </w:tc>
      </w:tr>
    </w:tbl>
    <w:p w14:paraId="3E7A433E" w14:textId="77777777" w:rsidR="006D248F" w:rsidRPr="000D1F64" w:rsidRDefault="006D248F" w:rsidP="006D248F">
      <w:pPr>
        <w:rPr>
          <w:lang w:val="lt-LT"/>
        </w:rPr>
      </w:pPr>
    </w:p>
    <w:p w14:paraId="7F5978D5" w14:textId="1194AAC8" w:rsidR="004C6DCF" w:rsidRPr="000D1F64" w:rsidRDefault="004C6DCF" w:rsidP="004C6DCF">
      <w:pPr>
        <w:pStyle w:val="ListParagraph"/>
        <w:numPr>
          <w:ilvl w:val="0"/>
          <w:numId w:val="13"/>
        </w:numPr>
      </w:pPr>
      <w:r w:rsidRPr="000D1F64">
        <w:t>Šiuo pasiūlymu pažymime, kad sutinkame su visomis Konkurso sąlygomis, nustatytomis pirkimo dokumentuose.</w:t>
      </w:r>
    </w:p>
    <w:p w14:paraId="267D6F34" w14:textId="77777777" w:rsidR="004C6DCF" w:rsidRPr="000D1F64" w:rsidRDefault="004C6DCF" w:rsidP="004C6DCF">
      <w:pPr>
        <w:pStyle w:val="ListParagraph"/>
        <w:numPr>
          <w:ilvl w:val="0"/>
          <w:numId w:val="13"/>
        </w:numPr>
      </w:pPr>
      <w:r w:rsidRPr="000D1F64">
        <w:t>Patvirtiname, kad pirkimo sutartį vykdys tik tokią teisę turintys asmenys.</w:t>
      </w:r>
    </w:p>
    <w:p w14:paraId="351FE00E" w14:textId="155BA18E" w:rsidR="004C6DCF" w:rsidRPr="000D1F64" w:rsidRDefault="004C6DCF" w:rsidP="004C6DCF">
      <w:pPr>
        <w:pStyle w:val="ListParagraph"/>
        <w:numPr>
          <w:ilvl w:val="0"/>
          <w:numId w:val="13"/>
        </w:numPr>
      </w:pPr>
      <w:r w:rsidRPr="000D1F64">
        <w:t>Atsižvelgdami į Konkurse dokumentuose išdėstytas sąlygas, teikiame savo pasiūlymą.</w:t>
      </w:r>
    </w:p>
    <w:p w14:paraId="22E33B79" w14:textId="77777777" w:rsidR="004C6DCF" w:rsidRPr="000D1F64" w:rsidRDefault="004C6DCF" w:rsidP="004C6DCF">
      <w:pPr>
        <w:rPr>
          <w:lang w:val="lt-LT"/>
        </w:rPr>
      </w:pPr>
    </w:p>
    <w:p w14:paraId="30FD4052" w14:textId="6FA825D5" w:rsidR="00347EAC" w:rsidRPr="000D1F64" w:rsidRDefault="00347EAC" w:rsidP="00347EAC">
      <w:pPr>
        <w:jc w:val="both"/>
        <w:rPr>
          <w:lang w:val="lt-LT"/>
        </w:rPr>
      </w:pPr>
      <w:r w:rsidRPr="000D1F64">
        <w:rPr>
          <w:lang w:val="lt-LT"/>
        </w:rPr>
        <w:t>Ūkio subjektai, kurių pajėgumais remiamės, siekiant atitikti kvalifikacijos reikalavimus:</w:t>
      </w:r>
    </w:p>
    <w:tbl>
      <w:tblPr>
        <w:tblStyle w:val="TableGrid"/>
        <w:tblW w:w="0" w:type="auto"/>
        <w:tblLayout w:type="fixed"/>
        <w:tblLook w:val="04A0" w:firstRow="1" w:lastRow="0" w:firstColumn="1" w:lastColumn="0" w:noHBand="0" w:noVBand="1"/>
      </w:tblPr>
      <w:tblGrid>
        <w:gridCol w:w="3539"/>
        <w:gridCol w:w="1418"/>
        <w:gridCol w:w="4671"/>
      </w:tblGrid>
      <w:tr w:rsidR="00347EAC" w:rsidRPr="000D1F64" w14:paraId="54704F55" w14:textId="77777777" w:rsidTr="00347EAC">
        <w:trPr>
          <w:trHeight w:val="533"/>
        </w:trPr>
        <w:tc>
          <w:tcPr>
            <w:tcW w:w="3539" w:type="dxa"/>
            <w:shd w:val="clear" w:color="auto" w:fill="D9D9D9" w:themeFill="background1" w:themeFillShade="D9"/>
            <w:vAlign w:val="center"/>
          </w:tcPr>
          <w:p w14:paraId="7553E12F" w14:textId="5CC80B4D" w:rsidR="00347EAC" w:rsidRPr="000D1F64" w:rsidRDefault="00347EAC" w:rsidP="00347EAC">
            <w:pPr>
              <w:jc w:val="center"/>
              <w:rPr>
                <w:b/>
                <w:bCs/>
                <w:lang w:val="lt-LT"/>
              </w:rPr>
            </w:pPr>
            <w:r w:rsidRPr="000D1F64">
              <w:rPr>
                <w:b/>
                <w:bCs/>
                <w:lang w:val="lt-LT"/>
              </w:rPr>
              <w:t>Ūkio subjekto pavadinimas, juridinio asmens kodas</w:t>
            </w:r>
            <w:r w:rsidR="00F6414A" w:rsidRPr="000D1F64">
              <w:rPr>
                <w:b/>
                <w:bCs/>
                <w:lang w:val="lt-LT"/>
              </w:rPr>
              <w:t xml:space="preserve"> (fizinio asmens vardas, pavardė)</w:t>
            </w:r>
          </w:p>
        </w:tc>
        <w:tc>
          <w:tcPr>
            <w:tcW w:w="1418" w:type="dxa"/>
            <w:shd w:val="clear" w:color="auto" w:fill="D9D9D9" w:themeFill="background1" w:themeFillShade="D9"/>
            <w:vAlign w:val="center"/>
          </w:tcPr>
          <w:p w14:paraId="3CA19D14" w14:textId="6FB3C204" w:rsidR="00347EAC" w:rsidRPr="000D1F64" w:rsidRDefault="00347EAC" w:rsidP="00347EAC">
            <w:pPr>
              <w:jc w:val="center"/>
              <w:rPr>
                <w:b/>
                <w:bCs/>
                <w:lang w:val="lt-LT"/>
              </w:rPr>
            </w:pPr>
            <w:r w:rsidRPr="000D1F64">
              <w:rPr>
                <w:b/>
                <w:bCs/>
                <w:lang w:val="lt-LT"/>
              </w:rPr>
              <w:t>Kvalifikacijos reikalavimo Nr.</w:t>
            </w:r>
          </w:p>
        </w:tc>
        <w:tc>
          <w:tcPr>
            <w:tcW w:w="4671" w:type="dxa"/>
            <w:shd w:val="clear" w:color="auto" w:fill="D9D9D9" w:themeFill="background1" w:themeFillShade="D9"/>
            <w:vAlign w:val="center"/>
          </w:tcPr>
          <w:p w14:paraId="2DF2BE03" w14:textId="14EC3687" w:rsidR="00347EAC" w:rsidRPr="000D1F64" w:rsidRDefault="00347EAC" w:rsidP="00347EAC">
            <w:pPr>
              <w:jc w:val="center"/>
              <w:rPr>
                <w:b/>
                <w:bCs/>
                <w:lang w:val="lt-LT"/>
              </w:rPr>
            </w:pPr>
            <w:r w:rsidRPr="000D1F64">
              <w:rPr>
                <w:b/>
                <w:bCs/>
                <w:lang w:val="lt-LT"/>
              </w:rPr>
              <w:t>Ūkio subjektui perduodami sutartiniai įsipareigojimai (perduodamų darbų aprašymas)</w:t>
            </w:r>
          </w:p>
        </w:tc>
      </w:tr>
      <w:tr w:rsidR="00347EAC" w:rsidRPr="000D1F64" w14:paraId="2103C098" w14:textId="77777777" w:rsidTr="00347EAC">
        <w:trPr>
          <w:trHeight w:val="453"/>
        </w:trPr>
        <w:tc>
          <w:tcPr>
            <w:tcW w:w="3539" w:type="dxa"/>
          </w:tcPr>
          <w:p w14:paraId="73A04C56" w14:textId="75013987" w:rsidR="00347EAC" w:rsidRPr="000D1F64" w:rsidRDefault="00347EAC" w:rsidP="001F0788">
            <w:pPr>
              <w:rPr>
                <w:lang w:val="lt-LT"/>
              </w:rPr>
            </w:pPr>
          </w:p>
        </w:tc>
        <w:tc>
          <w:tcPr>
            <w:tcW w:w="1418" w:type="dxa"/>
          </w:tcPr>
          <w:p w14:paraId="5ABBC1A0" w14:textId="77777777" w:rsidR="00347EAC" w:rsidRPr="000D1F64" w:rsidRDefault="00347EAC" w:rsidP="001F0788">
            <w:pPr>
              <w:rPr>
                <w:lang w:val="lt-LT"/>
              </w:rPr>
            </w:pPr>
          </w:p>
        </w:tc>
        <w:tc>
          <w:tcPr>
            <w:tcW w:w="4671" w:type="dxa"/>
          </w:tcPr>
          <w:p w14:paraId="679D84FD" w14:textId="1F13EEC5" w:rsidR="00347EAC" w:rsidRPr="000D1F64" w:rsidRDefault="00347EAC" w:rsidP="001F0788">
            <w:pPr>
              <w:rPr>
                <w:lang w:val="lt-LT"/>
              </w:rPr>
            </w:pPr>
          </w:p>
        </w:tc>
      </w:tr>
      <w:tr w:rsidR="00347EAC" w:rsidRPr="000D1F64" w14:paraId="5B3ACA46" w14:textId="77777777" w:rsidTr="00347EAC">
        <w:trPr>
          <w:trHeight w:val="421"/>
        </w:trPr>
        <w:tc>
          <w:tcPr>
            <w:tcW w:w="3539" w:type="dxa"/>
            <w:vAlign w:val="center"/>
          </w:tcPr>
          <w:p w14:paraId="2800432A" w14:textId="4B08E0E2" w:rsidR="00347EAC" w:rsidRPr="000D1F64" w:rsidRDefault="00347EAC" w:rsidP="001F0788">
            <w:pPr>
              <w:jc w:val="right"/>
              <w:rPr>
                <w:b/>
                <w:bCs/>
                <w:lang w:val="lt-LT"/>
              </w:rPr>
            </w:pPr>
          </w:p>
        </w:tc>
        <w:tc>
          <w:tcPr>
            <w:tcW w:w="1418" w:type="dxa"/>
          </w:tcPr>
          <w:p w14:paraId="47D7B065" w14:textId="77777777" w:rsidR="00347EAC" w:rsidRPr="000D1F64" w:rsidRDefault="00347EAC" w:rsidP="001F0788">
            <w:pPr>
              <w:rPr>
                <w:lang w:val="lt-LT"/>
              </w:rPr>
            </w:pPr>
          </w:p>
        </w:tc>
        <w:tc>
          <w:tcPr>
            <w:tcW w:w="4671" w:type="dxa"/>
          </w:tcPr>
          <w:p w14:paraId="2D1D61B9" w14:textId="6FFFEA98" w:rsidR="00347EAC" w:rsidRPr="000D1F64" w:rsidRDefault="00347EAC" w:rsidP="001F0788">
            <w:pPr>
              <w:rPr>
                <w:lang w:val="lt-LT"/>
              </w:rPr>
            </w:pPr>
          </w:p>
        </w:tc>
      </w:tr>
      <w:tr w:rsidR="00347EAC" w:rsidRPr="000D1F64" w14:paraId="1CCC8C39" w14:textId="77777777" w:rsidTr="00347EAC">
        <w:trPr>
          <w:trHeight w:val="427"/>
        </w:trPr>
        <w:tc>
          <w:tcPr>
            <w:tcW w:w="3539" w:type="dxa"/>
            <w:vAlign w:val="center"/>
          </w:tcPr>
          <w:p w14:paraId="796ED7FC" w14:textId="2EA82D39" w:rsidR="00347EAC" w:rsidRPr="000D1F64" w:rsidRDefault="00347EAC" w:rsidP="001F0788">
            <w:pPr>
              <w:jc w:val="right"/>
              <w:rPr>
                <w:b/>
                <w:bCs/>
                <w:lang w:val="lt-LT"/>
              </w:rPr>
            </w:pPr>
          </w:p>
        </w:tc>
        <w:tc>
          <w:tcPr>
            <w:tcW w:w="1418" w:type="dxa"/>
          </w:tcPr>
          <w:p w14:paraId="11AF2710" w14:textId="77777777" w:rsidR="00347EAC" w:rsidRPr="000D1F64" w:rsidRDefault="00347EAC" w:rsidP="001F0788">
            <w:pPr>
              <w:rPr>
                <w:lang w:val="lt-LT"/>
              </w:rPr>
            </w:pPr>
          </w:p>
        </w:tc>
        <w:tc>
          <w:tcPr>
            <w:tcW w:w="4671" w:type="dxa"/>
          </w:tcPr>
          <w:p w14:paraId="2C60E8B7" w14:textId="3896F12D" w:rsidR="00347EAC" w:rsidRPr="000D1F64" w:rsidRDefault="00347EAC" w:rsidP="001F0788">
            <w:pPr>
              <w:rPr>
                <w:lang w:val="lt-LT"/>
              </w:rPr>
            </w:pPr>
          </w:p>
        </w:tc>
      </w:tr>
    </w:tbl>
    <w:p w14:paraId="4D6285BB" w14:textId="77777777" w:rsidR="00347EAC" w:rsidRPr="000D1F64" w:rsidRDefault="00347EAC" w:rsidP="004C6DCF">
      <w:pPr>
        <w:rPr>
          <w:lang w:val="lt-LT"/>
        </w:rPr>
      </w:pPr>
      <w:bookmarkStart w:id="15" w:name="_Hlk197466852"/>
    </w:p>
    <w:p w14:paraId="1F81CE37" w14:textId="6026914F" w:rsidR="006D248F" w:rsidRPr="000D1F64" w:rsidRDefault="004C6DCF" w:rsidP="004C6DCF">
      <w:pPr>
        <w:rPr>
          <w:lang w:val="lt-LT"/>
        </w:rPr>
      </w:pPr>
      <w:r w:rsidRPr="000D1F64">
        <w:rPr>
          <w:lang w:val="lt-LT"/>
        </w:rPr>
        <w:t xml:space="preserve">Mes siūlome atlikti </w:t>
      </w:r>
      <w:r w:rsidR="00E62C07" w:rsidRPr="000D1F64">
        <w:rPr>
          <w:lang w:val="lt-LT"/>
        </w:rPr>
        <w:t>D</w:t>
      </w:r>
      <w:r w:rsidRPr="000D1F64">
        <w:rPr>
          <w:lang w:val="lt-LT"/>
        </w:rPr>
        <w:t>arbus už tokią kainą</w:t>
      </w:r>
      <w:r w:rsidR="006B2B77" w:rsidRPr="000D1F64">
        <w:rPr>
          <w:lang w:val="lt-LT"/>
        </w:rPr>
        <w:t xml:space="preserve"> (pateikiama bendra pasiūlymo kaina ir jos išskaidymas pagal lentel</w:t>
      </w:r>
      <w:r w:rsidR="006C3CC2" w:rsidRPr="000D1F64">
        <w:rPr>
          <w:lang w:val="lt-LT"/>
        </w:rPr>
        <w:t>ėje apibrėžtus kriterijus)</w:t>
      </w:r>
      <w:r w:rsidRPr="000D1F64">
        <w:rPr>
          <w:lang w:val="lt-LT"/>
        </w:rPr>
        <w:t>:</w:t>
      </w:r>
    </w:p>
    <w:tbl>
      <w:tblPr>
        <w:tblStyle w:val="TableGrid"/>
        <w:tblW w:w="0" w:type="auto"/>
        <w:tblLook w:val="04A0" w:firstRow="1" w:lastRow="0" w:firstColumn="1" w:lastColumn="0" w:noHBand="0" w:noVBand="1"/>
      </w:tblPr>
      <w:tblGrid>
        <w:gridCol w:w="3810"/>
        <w:gridCol w:w="1780"/>
        <w:gridCol w:w="1931"/>
        <w:gridCol w:w="2107"/>
      </w:tblGrid>
      <w:tr w:rsidR="006B2B77" w:rsidRPr="00302D6A" w14:paraId="793040D7" w14:textId="77777777" w:rsidTr="008466F7">
        <w:trPr>
          <w:trHeight w:val="533"/>
        </w:trPr>
        <w:tc>
          <w:tcPr>
            <w:tcW w:w="3810" w:type="dxa"/>
            <w:shd w:val="clear" w:color="auto" w:fill="D9D9D9" w:themeFill="background1" w:themeFillShade="D9"/>
            <w:vAlign w:val="center"/>
          </w:tcPr>
          <w:p w14:paraId="010CD0A4" w14:textId="2B266504" w:rsidR="006B2B77" w:rsidRPr="00302D6A" w:rsidRDefault="006B2B77" w:rsidP="004C6DCF">
            <w:pPr>
              <w:jc w:val="center"/>
              <w:rPr>
                <w:rFonts w:ascii="Arial" w:hAnsi="Arial" w:cs="Arial"/>
                <w:b/>
                <w:bCs/>
                <w:sz w:val="20"/>
                <w:szCs w:val="20"/>
                <w:lang w:val="lt-LT"/>
              </w:rPr>
            </w:pPr>
            <w:r w:rsidRPr="00302D6A">
              <w:rPr>
                <w:rFonts w:ascii="Arial" w:hAnsi="Arial" w:cs="Arial"/>
                <w:b/>
                <w:bCs/>
                <w:sz w:val="20"/>
                <w:szCs w:val="20"/>
                <w:lang w:val="lt-LT"/>
              </w:rPr>
              <w:t xml:space="preserve">Darbų kaina (ekonominio naudingumo </w:t>
            </w:r>
            <w:proofErr w:type="spellStart"/>
            <w:r w:rsidRPr="00302D6A">
              <w:rPr>
                <w:rFonts w:ascii="Arial" w:hAnsi="Arial" w:cs="Arial"/>
                <w:b/>
                <w:bCs/>
                <w:sz w:val="20"/>
                <w:szCs w:val="20"/>
                <w:lang w:val="lt-LT"/>
              </w:rPr>
              <w:t>kr</w:t>
            </w:r>
            <w:proofErr w:type="spellEnd"/>
            <w:r w:rsidR="00B92CFC" w:rsidRPr="00302D6A">
              <w:rPr>
                <w:rFonts w:ascii="Arial" w:hAnsi="Arial" w:cs="Arial"/>
                <w:b/>
                <w:bCs/>
                <w:sz w:val="20"/>
                <w:szCs w:val="20"/>
                <w:lang w:val="lt-LT"/>
              </w:rPr>
              <w:t>–</w:t>
            </w:r>
            <w:r w:rsidRPr="00302D6A">
              <w:rPr>
                <w:rFonts w:ascii="Arial" w:hAnsi="Arial" w:cs="Arial"/>
                <w:b/>
                <w:bCs/>
                <w:sz w:val="20"/>
                <w:szCs w:val="20"/>
                <w:lang w:val="lt-LT"/>
              </w:rPr>
              <w:t>terijus - C</w:t>
            </w:r>
          </w:p>
        </w:tc>
        <w:tc>
          <w:tcPr>
            <w:tcW w:w="1780" w:type="dxa"/>
            <w:shd w:val="clear" w:color="auto" w:fill="D9D9D9" w:themeFill="background1" w:themeFillShade="D9"/>
          </w:tcPr>
          <w:p w14:paraId="4F92541F" w14:textId="55789669" w:rsidR="006B2B77" w:rsidRPr="00302D6A" w:rsidRDefault="006B2B77" w:rsidP="004C6DCF">
            <w:pPr>
              <w:jc w:val="center"/>
              <w:rPr>
                <w:rFonts w:ascii="Arial" w:hAnsi="Arial" w:cs="Arial"/>
                <w:b/>
                <w:bCs/>
                <w:sz w:val="20"/>
                <w:szCs w:val="20"/>
                <w:lang w:val="lt-LT"/>
              </w:rPr>
            </w:pPr>
            <w:r w:rsidRPr="00302D6A">
              <w:rPr>
                <w:rFonts w:ascii="Arial" w:hAnsi="Arial" w:cs="Arial"/>
                <w:b/>
                <w:bCs/>
                <w:sz w:val="20"/>
                <w:szCs w:val="20"/>
                <w:lang w:val="lt-LT"/>
              </w:rPr>
              <w:t>Darbai</w:t>
            </w:r>
            <w:r w:rsidR="006C3CC2" w:rsidRPr="00302D6A">
              <w:rPr>
                <w:rFonts w:ascii="Arial" w:hAnsi="Arial" w:cs="Arial"/>
                <w:b/>
                <w:bCs/>
                <w:sz w:val="20"/>
                <w:szCs w:val="20"/>
                <w:lang w:val="lt-LT"/>
              </w:rPr>
              <w:t xml:space="preserve"> ir įrengimai</w:t>
            </w:r>
            <w:r w:rsidRPr="00302D6A">
              <w:rPr>
                <w:rFonts w:ascii="Arial" w:hAnsi="Arial" w:cs="Arial"/>
                <w:b/>
                <w:bCs/>
                <w:sz w:val="20"/>
                <w:szCs w:val="20"/>
                <w:lang w:val="lt-LT"/>
              </w:rPr>
              <w:t>, kaina EUR be PVM</w:t>
            </w:r>
          </w:p>
        </w:tc>
        <w:tc>
          <w:tcPr>
            <w:tcW w:w="1931" w:type="dxa"/>
            <w:shd w:val="clear" w:color="auto" w:fill="D9D9D9" w:themeFill="background1" w:themeFillShade="D9"/>
          </w:tcPr>
          <w:p w14:paraId="4A11715A" w14:textId="14E396A1" w:rsidR="006B2B77" w:rsidRPr="00302D6A" w:rsidRDefault="006B2B77" w:rsidP="004C6DCF">
            <w:pPr>
              <w:jc w:val="center"/>
              <w:rPr>
                <w:rFonts w:ascii="Arial" w:hAnsi="Arial" w:cs="Arial"/>
                <w:b/>
                <w:bCs/>
                <w:sz w:val="20"/>
                <w:szCs w:val="20"/>
                <w:lang w:val="lt-LT"/>
              </w:rPr>
            </w:pPr>
            <w:r w:rsidRPr="00302D6A">
              <w:rPr>
                <w:rFonts w:ascii="Arial" w:hAnsi="Arial" w:cs="Arial"/>
                <w:b/>
                <w:bCs/>
                <w:sz w:val="20"/>
                <w:szCs w:val="20"/>
                <w:lang w:val="lt-LT"/>
              </w:rPr>
              <w:t>Medžiagos, kaina EUR be PVM</w:t>
            </w:r>
          </w:p>
        </w:tc>
        <w:tc>
          <w:tcPr>
            <w:tcW w:w="2107" w:type="dxa"/>
            <w:shd w:val="clear" w:color="auto" w:fill="D9D9D9" w:themeFill="background1" w:themeFillShade="D9"/>
            <w:vAlign w:val="center"/>
          </w:tcPr>
          <w:p w14:paraId="63ACD9E6" w14:textId="6036E3F7" w:rsidR="006B2B77" w:rsidRPr="00302D6A" w:rsidRDefault="006C3CC2" w:rsidP="004C6DCF">
            <w:pPr>
              <w:jc w:val="center"/>
              <w:rPr>
                <w:rFonts w:ascii="Arial" w:hAnsi="Arial" w:cs="Arial"/>
                <w:b/>
                <w:bCs/>
                <w:sz w:val="20"/>
                <w:szCs w:val="20"/>
                <w:lang w:val="lt-LT"/>
              </w:rPr>
            </w:pPr>
            <w:r w:rsidRPr="00302D6A">
              <w:rPr>
                <w:rFonts w:ascii="Arial" w:hAnsi="Arial" w:cs="Arial"/>
                <w:b/>
                <w:bCs/>
                <w:sz w:val="20"/>
                <w:szCs w:val="20"/>
                <w:lang w:val="lt-LT"/>
              </w:rPr>
              <w:t>Viso</w:t>
            </w:r>
            <w:r w:rsidR="006B2B77" w:rsidRPr="00302D6A">
              <w:rPr>
                <w:rFonts w:ascii="Arial" w:hAnsi="Arial" w:cs="Arial"/>
                <w:b/>
                <w:bCs/>
                <w:sz w:val="20"/>
                <w:szCs w:val="20"/>
                <w:lang w:val="lt-LT"/>
              </w:rPr>
              <w:t>, Eur be PVM</w:t>
            </w:r>
          </w:p>
        </w:tc>
      </w:tr>
      <w:tr w:rsidR="00AD3C1D" w:rsidRPr="00302D6A" w14:paraId="27ABC46C" w14:textId="77777777" w:rsidTr="00444BAA">
        <w:tc>
          <w:tcPr>
            <w:tcW w:w="9628" w:type="dxa"/>
            <w:gridSpan w:val="4"/>
          </w:tcPr>
          <w:p w14:paraId="625C4177" w14:textId="77777777" w:rsidR="00AD3C1D" w:rsidRPr="00302D6A" w:rsidRDefault="00AD3C1D" w:rsidP="004C6DCF">
            <w:pPr>
              <w:rPr>
                <w:rFonts w:ascii="Arial" w:hAnsi="Arial" w:cs="Arial"/>
                <w:sz w:val="20"/>
                <w:szCs w:val="20"/>
                <w:lang w:val="lt-LT"/>
              </w:rPr>
            </w:pPr>
          </w:p>
          <w:p w14:paraId="2A7B566A" w14:textId="7D400EE5" w:rsidR="00AD3C1D" w:rsidRPr="00302D6A" w:rsidRDefault="00AD3C1D" w:rsidP="004C6DCF">
            <w:pPr>
              <w:rPr>
                <w:rFonts w:ascii="Arial" w:hAnsi="Arial" w:cs="Arial"/>
                <w:b/>
                <w:bCs/>
                <w:sz w:val="20"/>
                <w:szCs w:val="20"/>
                <w:lang w:val="lt-LT"/>
              </w:rPr>
            </w:pPr>
            <w:r w:rsidRPr="00302D6A">
              <w:rPr>
                <w:rFonts w:ascii="Arial" w:hAnsi="Arial" w:cs="Arial"/>
                <w:b/>
                <w:bCs/>
                <w:sz w:val="20"/>
                <w:szCs w:val="20"/>
                <w:lang w:val="lt-LT"/>
              </w:rPr>
              <w:t>Darbai – 50MW 2 valandų baterijų energijos kaupimo sistemos įrengimui skirti rangos darbai:</w:t>
            </w:r>
          </w:p>
          <w:p w14:paraId="382612CB" w14:textId="4A68E071" w:rsidR="00AD3C1D" w:rsidRPr="00302D6A" w:rsidRDefault="00AD3C1D" w:rsidP="004C6DCF">
            <w:pPr>
              <w:rPr>
                <w:rFonts w:ascii="Arial" w:hAnsi="Arial" w:cs="Arial"/>
                <w:sz w:val="20"/>
                <w:szCs w:val="20"/>
                <w:lang w:val="lt-LT"/>
              </w:rPr>
            </w:pPr>
          </w:p>
        </w:tc>
      </w:tr>
      <w:tr w:rsidR="006B2B77" w:rsidRPr="00302D6A" w14:paraId="27B78043" w14:textId="77777777" w:rsidTr="006B2B77">
        <w:tc>
          <w:tcPr>
            <w:tcW w:w="3810" w:type="dxa"/>
          </w:tcPr>
          <w:p w14:paraId="7C6D2119" w14:textId="1D8851AB" w:rsidR="006B2B77" w:rsidRPr="00302D6A" w:rsidDel="000F1F73" w:rsidRDefault="00BF0A21" w:rsidP="008466F7">
            <w:pPr>
              <w:pStyle w:val="ListParagraph"/>
              <w:numPr>
                <w:ilvl w:val="0"/>
                <w:numId w:val="14"/>
              </w:numPr>
              <w:rPr>
                <w:rFonts w:ascii="Arial" w:hAnsi="Arial" w:cs="Arial"/>
                <w:sz w:val="20"/>
                <w:szCs w:val="20"/>
              </w:rPr>
            </w:pPr>
            <w:r w:rsidRPr="00302D6A">
              <w:rPr>
                <w:rFonts w:ascii="Arial" w:hAnsi="Arial" w:cs="Arial"/>
                <w:sz w:val="20"/>
                <w:szCs w:val="20"/>
              </w:rPr>
              <w:t>50MW leistinos generuoti ir vartoti galios 2 valandų baterijų energijos kaupimo sistemos įrengimo darbai</w:t>
            </w:r>
            <w:r w:rsidR="005C71CF" w:rsidRPr="00302D6A">
              <w:rPr>
                <w:rFonts w:ascii="Arial" w:hAnsi="Arial" w:cs="Arial"/>
                <w:sz w:val="20"/>
                <w:szCs w:val="20"/>
              </w:rPr>
              <w:t>, pagal Techninį projektą „Elektros energijos kaupimo įrenginių statiniai“</w:t>
            </w:r>
          </w:p>
        </w:tc>
        <w:tc>
          <w:tcPr>
            <w:tcW w:w="1780" w:type="dxa"/>
          </w:tcPr>
          <w:p w14:paraId="019BAE34" w14:textId="77777777" w:rsidR="006B2B77" w:rsidRPr="00302D6A" w:rsidRDefault="006B2B77" w:rsidP="004C6DCF">
            <w:pPr>
              <w:rPr>
                <w:rFonts w:ascii="Arial" w:hAnsi="Arial" w:cs="Arial"/>
                <w:sz w:val="20"/>
                <w:szCs w:val="20"/>
                <w:lang w:val="lt-LT"/>
              </w:rPr>
            </w:pPr>
          </w:p>
        </w:tc>
        <w:tc>
          <w:tcPr>
            <w:tcW w:w="1931" w:type="dxa"/>
          </w:tcPr>
          <w:p w14:paraId="4C76A694" w14:textId="77777777" w:rsidR="006B2B77" w:rsidRPr="00302D6A" w:rsidRDefault="006B2B77" w:rsidP="004C6DCF">
            <w:pPr>
              <w:rPr>
                <w:rFonts w:ascii="Arial" w:hAnsi="Arial" w:cs="Arial"/>
                <w:sz w:val="20"/>
                <w:szCs w:val="20"/>
                <w:lang w:val="lt-LT"/>
              </w:rPr>
            </w:pPr>
          </w:p>
        </w:tc>
        <w:tc>
          <w:tcPr>
            <w:tcW w:w="2107" w:type="dxa"/>
          </w:tcPr>
          <w:p w14:paraId="7EE1639D" w14:textId="77777777" w:rsidR="006B2B77" w:rsidRPr="00302D6A" w:rsidRDefault="006B2B77" w:rsidP="004C6DCF">
            <w:pPr>
              <w:rPr>
                <w:rFonts w:ascii="Arial" w:hAnsi="Arial" w:cs="Arial"/>
                <w:sz w:val="20"/>
                <w:szCs w:val="20"/>
                <w:lang w:val="lt-LT"/>
              </w:rPr>
            </w:pPr>
          </w:p>
        </w:tc>
      </w:tr>
      <w:tr w:rsidR="006B2B77" w:rsidRPr="00302D6A" w14:paraId="7090F973" w14:textId="77777777" w:rsidTr="006B2B77">
        <w:tc>
          <w:tcPr>
            <w:tcW w:w="3810" w:type="dxa"/>
          </w:tcPr>
          <w:p w14:paraId="3C837ADC" w14:textId="46D0B6D2" w:rsidR="006B2B77" w:rsidRPr="00302D6A" w:rsidDel="000F1F73" w:rsidRDefault="00BF0A21" w:rsidP="008466F7">
            <w:pPr>
              <w:pStyle w:val="ListParagraph"/>
              <w:numPr>
                <w:ilvl w:val="0"/>
                <w:numId w:val="14"/>
              </w:numPr>
              <w:rPr>
                <w:rFonts w:ascii="Arial" w:hAnsi="Arial" w:cs="Arial"/>
                <w:sz w:val="20"/>
                <w:szCs w:val="20"/>
              </w:rPr>
            </w:pPr>
            <w:r w:rsidRPr="00302D6A">
              <w:rPr>
                <w:rFonts w:ascii="Arial" w:hAnsi="Arial" w:cs="Arial"/>
                <w:sz w:val="20"/>
                <w:szCs w:val="20"/>
              </w:rPr>
              <w:t xml:space="preserve">Gamintojo dalies transformatorių </w:t>
            </w:r>
            <w:r w:rsidRPr="00302D6A">
              <w:rPr>
                <w:rFonts w:ascii="Arial" w:hAnsi="Arial" w:cs="Arial"/>
                <w:sz w:val="20"/>
                <w:szCs w:val="20"/>
              </w:rPr>
              <w:lastRenderedPageBreak/>
              <w:t>pastotės įrengimo darbai</w:t>
            </w:r>
            <w:r w:rsidR="005C71CF" w:rsidRPr="00302D6A">
              <w:rPr>
                <w:rFonts w:ascii="Arial" w:hAnsi="Arial" w:cs="Arial"/>
                <w:sz w:val="20"/>
                <w:szCs w:val="20"/>
              </w:rPr>
              <w:t xml:space="preserve">, pagal Techninį projektą „33/110 </w:t>
            </w:r>
            <w:proofErr w:type="spellStart"/>
            <w:r w:rsidR="005C71CF" w:rsidRPr="00302D6A">
              <w:rPr>
                <w:rFonts w:ascii="Arial" w:hAnsi="Arial" w:cs="Arial"/>
                <w:sz w:val="20"/>
                <w:szCs w:val="20"/>
              </w:rPr>
              <w:t>kV</w:t>
            </w:r>
            <w:proofErr w:type="spellEnd"/>
            <w:r w:rsidR="005C71CF" w:rsidRPr="00302D6A">
              <w:rPr>
                <w:rFonts w:ascii="Arial" w:hAnsi="Arial" w:cs="Arial"/>
                <w:sz w:val="20"/>
                <w:szCs w:val="20"/>
              </w:rPr>
              <w:t xml:space="preserve"> Bliūdžių transformatorių pastotė“</w:t>
            </w:r>
          </w:p>
        </w:tc>
        <w:tc>
          <w:tcPr>
            <w:tcW w:w="1780" w:type="dxa"/>
          </w:tcPr>
          <w:p w14:paraId="1B0D24E3" w14:textId="77777777" w:rsidR="006B2B77" w:rsidRPr="00302D6A" w:rsidRDefault="006B2B77" w:rsidP="004C6DCF">
            <w:pPr>
              <w:rPr>
                <w:rFonts w:ascii="Arial" w:hAnsi="Arial" w:cs="Arial"/>
                <w:sz w:val="20"/>
                <w:szCs w:val="20"/>
                <w:lang w:val="lt-LT"/>
              </w:rPr>
            </w:pPr>
          </w:p>
        </w:tc>
        <w:tc>
          <w:tcPr>
            <w:tcW w:w="1931" w:type="dxa"/>
          </w:tcPr>
          <w:p w14:paraId="624CDF92" w14:textId="77777777" w:rsidR="006B2B77" w:rsidRPr="00302D6A" w:rsidRDefault="006B2B77" w:rsidP="004C6DCF">
            <w:pPr>
              <w:rPr>
                <w:rFonts w:ascii="Arial" w:hAnsi="Arial" w:cs="Arial"/>
                <w:sz w:val="20"/>
                <w:szCs w:val="20"/>
                <w:lang w:val="lt-LT"/>
              </w:rPr>
            </w:pPr>
          </w:p>
        </w:tc>
        <w:tc>
          <w:tcPr>
            <w:tcW w:w="2107" w:type="dxa"/>
          </w:tcPr>
          <w:p w14:paraId="3A29CC57" w14:textId="77777777" w:rsidR="006B2B77" w:rsidRPr="00302D6A" w:rsidRDefault="006B2B77" w:rsidP="004C6DCF">
            <w:pPr>
              <w:rPr>
                <w:rFonts w:ascii="Arial" w:hAnsi="Arial" w:cs="Arial"/>
                <w:sz w:val="20"/>
                <w:szCs w:val="20"/>
                <w:lang w:val="lt-LT"/>
              </w:rPr>
            </w:pPr>
          </w:p>
        </w:tc>
      </w:tr>
      <w:tr w:rsidR="006B2B77" w:rsidRPr="00302D6A" w14:paraId="24C0BBC9" w14:textId="77777777" w:rsidTr="006B2B77">
        <w:tc>
          <w:tcPr>
            <w:tcW w:w="3810" w:type="dxa"/>
          </w:tcPr>
          <w:p w14:paraId="2B524E57" w14:textId="11B1C4F2" w:rsidR="006B2B77" w:rsidRPr="00302D6A" w:rsidDel="000F1F73" w:rsidRDefault="00BF0A21" w:rsidP="008466F7">
            <w:pPr>
              <w:pStyle w:val="ListParagraph"/>
              <w:numPr>
                <w:ilvl w:val="0"/>
                <w:numId w:val="14"/>
              </w:numPr>
              <w:rPr>
                <w:rFonts w:ascii="Arial" w:hAnsi="Arial" w:cs="Arial"/>
                <w:sz w:val="20"/>
                <w:szCs w:val="20"/>
              </w:rPr>
            </w:pPr>
            <w:r w:rsidRPr="00302D6A">
              <w:rPr>
                <w:rFonts w:ascii="Arial" w:hAnsi="Arial" w:cs="Arial"/>
                <w:sz w:val="20"/>
                <w:szCs w:val="20"/>
              </w:rPr>
              <w:t xml:space="preserve">Susijusios kelių ir </w:t>
            </w:r>
            <w:r w:rsidR="005C71CF" w:rsidRPr="00302D6A">
              <w:rPr>
                <w:rFonts w:ascii="Arial" w:hAnsi="Arial" w:cs="Arial"/>
                <w:sz w:val="20"/>
                <w:szCs w:val="20"/>
              </w:rPr>
              <w:t>kitos infrastruktūros</w:t>
            </w:r>
            <w:r w:rsidRPr="00302D6A">
              <w:rPr>
                <w:rFonts w:ascii="Arial" w:hAnsi="Arial" w:cs="Arial"/>
                <w:sz w:val="20"/>
                <w:szCs w:val="20"/>
              </w:rPr>
              <w:t xml:space="preserve"> įrengimo rangos darbai</w:t>
            </w:r>
            <w:r w:rsidR="005C71CF" w:rsidRPr="00302D6A">
              <w:rPr>
                <w:rFonts w:ascii="Arial" w:hAnsi="Arial" w:cs="Arial"/>
                <w:sz w:val="20"/>
                <w:szCs w:val="20"/>
              </w:rPr>
              <w:t xml:space="preserve"> (išskaidyti pagal galimybes į kelių</w:t>
            </w:r>
            <w:r w:rsidR="0038322E" w:rsidRPr="00302D6A">
              <w:rPr>
                <w:rFonts w:ascii="Arial" w:hAnsi="Arial" w:cs="Arial"/>
                <w:sz w:val="20"/>
                <w:szCs w:val="20"/>
              </w:rPr>
              <w:t>, melioracijos, privažiavimo iki vietos nuo pagrindinio kelio rangos darbai</w:t>
            </w:r>
            <w:r w:rsidR="005C71CF" w:rsidRPr="00302D6A">
              <w:rPr>
                <w:rFonts w:ascii="Arial" w:hAnsi="Arial" w:cs="Arial"/>
                <w:sz w:val="20"/>
                <w:szCs w:val="20"/>
              </w:rPr>
              <w:t>)</w:t>
            </w:r>
          </w:p>
        </w:tc>
        <w:tc>
          <w:tcPr>
            <w:tcW w:w="1780" w:type="dxa"/>
          </w:tcPr>
          <w:p w14:paraId="0F942810" w14:textId="77777777" w:rsidR="006B2B77" w:rsidRPr="00302D6A" w:rsidRDefault="006B2B77" w:rsidP="004C6DCF">
            <w:pPr>
              <w:rPr>
                <w:rFonts w:ascii="Arial" w:hAnsi="Arial" w:cs="Arial"/>
                <w:sz w:val="20"/>
                <w:szCs w:val="20"/>
                <w:lang w:val="lt-LT"/>
              </w:rPr>
            </w:pPr>
          </w:p>
        </w:tc>
        <w:tc>
          <w:tcPr>
            <w:tcW w:w="1931" w:type="dxa"/>
          </w:tcPr>
          <w:p w14:paraId="41D1BA17" w14:textId="77777777" w:rsidR="006B2B77" w:rsidRPr="00302D6A" w:rsidRDefault="006B2B77" w:rsidP="004C6DCF">
            <w:pPr>
              <w:rPr>
                <w:rFonts w:ascii="Arial" w:hAnsi="Arial" w:cs="Arial"/>
                <w:sz w:val="20"/>
                <w:szCs w:val="20"/>
                <w:lang w:val="lt-LT"/>
              </w:rPr>
            </w:pPr>
          </w:p>
        </w:tc>
        <w:tc>
          <w:tcPr>
            <w:tcW w:w="2107" w:type="dxa"/>
          </w:tcPr>
          <w:p w14:paraId="25DCDAC0" w14:textId="77777777" w:rsidR="006B2B77" w:rsidRPr="00302D6A" w:rsidRDefault="006B2B77" w:rsidP="004C6DCF">
            <w:pPr>
              <w:rPr>
                <w:rFonts w:ascii="Arial" w:hAnsi="Arial" w:cs="Arial"/>
                <w:sz w:val="20"/>
                <w:szCs w:val="20"/>
                <w:lang w:val="lt-LT"/>
              </w:rPr>
            </w:pPr>
          </w:p>
        </w:tc>
      </w:tr>
      <w:tr w:rsidR="004800B1" w:rsidRPr="00302D6A" w14:paraId="373195A9" w14:textId="77777777" w:rsidTr="00A13050">
        <w:tc>
          <w:tcPr>
            <w:tcW w:w="7521" w:type="dxa"/>
            <w:gridSpan w:val="3"/>
          </w:tcPr>
          <w:p w14:paraId="22278FBA" w14:textId="2240EE41" w:rsidR="004800B1" w:rsidRPr="00302D6A" w:rsidRDefault="004800B1" w:rsidP="008466F7">
            <w:pPr>
              <w:jc w:val="right"/>
              <w:rPr>
                <w:rFonts w:ascii="Arial" w:hAnsi="Arial" w:cs="Arial"/>
                <w:b/>
                <w:bCs/>
                <w:sz w:val="20"/>
                <w:szCs w:val="20"/>
                <w:lang w:val="lt-LT"/>
              </w:rPr>
            </w:pPr>
            <w:r w:rsidRPr="00302D6A">
              <w:rPr>
                <w:rFonts w:ascii="Arial" w:hAnsi="Arial" w:cs="Arial"/>
                <w:b/>
                <w:bCs/>
                <w:sz w:val="20"/>
                <w:szCs w:val="20"/>
                <w:lang w:val="lt-LT"/>
              </w:rPr>
              <w:t>PVM</w:t>
            </w:r>
          </w:p>
        </w:tc>
        <w:tc>
          <w:tcPr>
            <w:tcW w:w="2107" w:type="dxa"/>
          </w:tcPr>
          <w:p w14:paraId="62C19302" w14:textId="77777777" w:rsidR="004800B1" w:rsidRPr="00302D6A" w:rsidRDefault="004800B1" w:rsidP="004C6DCF">
            <w:pPr>
              <w:rPr>
                <w:rFonts w:ascii="Arial" w:hAnsi="Arial" w:cs="Arial"/>
                <w:sz w:val="20"/>
                <w:szCs w:val="20"/>
                <w:lang w:val="lt-LT"/>
              </w:rPr>
            </w:pPr>
          </w:p>
        </w:tc>
      </w:tr>
      <w:tr w:rsidR="00A91B60" w:rsidRPr="00302D6A" w14:paraId="5064C0C5" w14:textId="77777777" w:rsidTr="00666D94">
        <w:trPr>
          <w:trHeight w:val="427"/>
        </w:trPr>
        <w:tc>
          <w:tcPr>
            <w:tcW w:w="7521" w:type="dxa"/>
            <w:gridSpan w:val="3"/>
            <w:vAlign w:val="center"/>
          </w:tcPr>
          <w:p w14:paraId="6BBC0285" w14:textId="01882C2D" w:rsidR="00A91B60" w:rsidRPr="00302D6A" w:rsidRDefault="00A91B60" w:rsidP="008466F7">
            <w:pPr>
              <w:jc w:val="right"/>
              <w:rPr>
                <w:rFonts w:ascii="Arial" w:hAnsi="Arial" w:cs="Arial"/>
                <w:sz w:val="20"/>
                <w:szCs w:val="20"/>
                <w:lang w:val="lt-LT"/>
              </w:rPr>
            </w:pPr>
            <w:r w:rsidRPr="00302D6A">
              <w:rPr>
                <w:rFonts w:ascii="Arial" w:hAnsi="Arial" w:cs="Arial"/>
                <w:b/>
                <w:bCs/>
                <w:sz w:val="20"/>
                <w:szCs w:val="20"/>
                <w:lang w:val="lt-LT"/>
              </w:rPr>
              <w:t>Kaina, EUR su PVM</w:t>
            </w:r>
          </w:p>
        </w:tc>
        <w:tc>
          <w:tcPr>
            <w:tcW w:w="2107" w:type="dxa"/>
          </w:tcPr>
          <w:p w14:paraId="4E4F39AF" w14:textId="7F188BE6" w:rsidR="00A91B60" w:rsidRPr="00302D6A" w:rsidRDefault="00A91B60" w:rsidP="004C6DCF">
            <w:pPr>
              <w:rPr>
                <w:rFonts w:ascii="Arial" w:hAnsi="Arial" w:cs="Arial"/>
                <w:sz w:val="20"/>
                <w:szCs w:val="20"/>
                <w:lang w:val="lt-LT"/>
              </w:rPr>
            </w:pPr>
          </w:p>
        </w:tc>
      </w:tr>
    </w:tbl>
    <w:bookmarkEnd w:id="15"/>
    <w:p w14:paraId="72F41764" w14:textId="4CC51163" w:rsidR="004C6DCF" w:rsidRPr="000D1F64" w:rsidRDefault="004C6DCF" w:rsidP="004C6DCF">
      <w:pPr>
        <w:spacing w:after="0"/>
        <w:rPr>
          <w:b/>
          <w:bCs/>
          <w:lang w:val="lt-LT"/>
        </w:rPr>
      </w:pPr>
      <w:r w:rsidRPr="000D1F64">
        <w:rPr>
          <w:b/>
          <w:bCs/>
          <w:lang w:val="lt-LT"/>
        </w:rPr>
        <w:t>*  Jeigu PVM netaikomas, įrašyti 0 ir nurodyti priežastis, kodėl netaikomas.</w:t>
      </w:r>
    </w:p>
    <w:p w14:paraId="233670FF" w14:textId="19325942" w:rsidR="004C6DCF" w:rsidRPr="000D1F64" w:rsidRDefault="004C6DCF" w:rsidP="004C6DCF">
      <w:pPr>
        <w:rPr>
          <w:b/>
          <w:bCs/>
          <w:lang w:val="lt-LT"/>
        </w:rPr>
      </w:pPr>
      <w:r w:rsidRPr="000D1F64">
        <w:rPr>
          <w:b/>
          <w:bCs/>
          <w:lang w:val="lt-LT"/>
        </w:rPr>
        <w:t>** Kaina, Eur be PVM nurodoma dviejų skaičių po kablelio tikslumu.</w:t>
      </w:r>
    </w:p>
    <w:p w14:paraId="5985996C" w14:textId="1AA04666" w:rsidR="00E62C07" w:rsidRPr="000D1F64" w:rsidRDefault="00E62C07" w:rsidP="006D248F">
      <w:pPr>
        <w:rPr>
          <w:lang w:val="lt-LT"/>
        </w:rPr>
      </w:pPr>
      <w:r w:rsidRPr="000D1F64">
        <w:rPr>
          <w:lang w:val="lt-LT"/>
        </w:rPr>
        <w:t>Mes siūlome atlikti Darbus per šį terminą:</w:t>
      </w:r>
    </w:p>
    <w:tbl>
      <w:tblPr>
        <w:tblStyle w:val="TableGrid"/>
        <w:tblW w:w="0" w:type="auto"/>
        <w:tblLook w:val="04A0" w:firstRow="1" w:lastRow="0" w:firstColumn="1" w:lastColumn="0" w:noHBand="0" w:noVBand="1"/>
      </w:tblPr>
      <w:tblGrid>
        <w:gridCol w:w="5665"/>
        <w:gridCol w:w="3963"/>
      </w:tblGrid>
      <w:tr w:rsidR="00E62C07" w:rsidRPr="000E4F26" w14:paraId="16271414" w14:textId="77777777" w:rsidTr="00347EAC">
        <w:trPr>
          <w:trHeight w:val="615"/>
        </w:trPr>
        <w:tc>
          <w:tcPr>
            <w:tcW w:w="5665" w:type="dxa"/>
            <w:shd w:val="clear" w:color="auto" w:fill="D9D9D9" w:themeFill="background1" w:themeFillShade="D9"/>
            <w:vAlign w:val="center"/>
          </w:tcPr>
          <w:p w14:paraId="6B6F557B" w14:textId="3BF7F419" w:rsidR="00E62C07" w:rsidRPr="000E4F26" w:rsidRDefault="00347EAC" w:rsidP="001F0788">
            <w:pPr>
              <w:jc w:val="center"/>
              <w:rPr>
                <w:rFonts w:ascii="Arial" w:hAnsi="Arial" w:cs="Arial"/>
                <w:b/>
                <w:bCs/>
                <w:sz w:val="20"/>
                <w:szCs w:val="20"/>
                <w:lang w:val="lt-LT"/>
              </w:rPr>
            </w:pPr>
            <w:r w:rsidRPr="000E4F26">
              <w:rPr>
                <w:rFonts w:ascii="Arial" w:hAnsi="Arial" w:cs="Arial"/>
                <w:b/>
                <w:bCs/>
                <w:sz w:val="20"/>
                <w:szCs w:val="20"/>
                <w:lang w:val="lt-LT"/>
              </w:rPr>
              <w:t>Darbų atlikimo terminas (ekonominio naudingumo kriterijus – T), mėnesiais</w:t>
            </w:r>
          </w:p>
        </w:tc>
        <w:tc>
          <w:tcPr>
            <w:tcW w:w="3963" w:type="dxa"/>
            <w:shd w:val="clear" w:color="auto" w:fill="D9D9D9" w:themeFill="background1" w:themeFillShade="D9"/>
            <w:vAlign w:val="center"/>
          </w:tcPr>
          <w:p w14:paraId="292F4998" w14:textId="308FA7FD" w:rsidR="00E62C07" w:rsidRPr="000E4F26" w:rsidRDefault="000F1F73" w:rsidP="001F0788">
            <w:pPr>
              <w:jc w:val="center"/>
              <w:rPr>
                <w:rFonts w:ascii="Arial" w:hAnsi="Arial" w:cs="Arial"/>
                <w:b/>
                <w:bCs/>
                <w:sz w:val="20"/>
                <w:szCs w:val="20"/>
                <w:lang w:val="lt-LT"/>
              </w:rPr>
            </w:pPr>
            <w:r w:rsidRPr="000E4F26">
              <w:rPr>
                <w:rFonts w:ascii="Arial" w:hAnsi="Arial" w:cs="Arial"/>
                <w:b/>
                <w:bCs/>
                <w:sz w:val="20"/>
                <w:szCs w:val="20"/>
                <w:lang w:val="lt-LT"/>
              </w:rPr>
              <w:t xml:space="preserve">Savaičių </w:t>
            </w:r>
            <w:r w:rsidR="00347EAC" w:rsidRPr="000E4F26">
              <w:rPr>
                <w:rFonts w:ascii="Arial" w:hAnsi="Arial" w:cs="Arial"/>
                <w:b/>
                <w:bCs/>
                <w:sz w:val="20"/>
                <w:szCs w:val="20"/>
                <w:lang w:val="lt-LT"/>
              </w:rPr>
              <w:t>skaičius</w:t>
            </w:r>
          </w:p>
        </w:tc>
      </w:tr>
      <w:tr w:rsidR="00E62C07" w:rsidRPr="000E4F26" w14:paraId="557E814E" w14:textId="77777777" w:rsidTr="001F0788">
        <w:tc>
          <w:tcPr>
            <w:tcW w:w="5665" w:type="dxa"/>
          </w:tcPr>
          <w:p w14:paraId="7439FE28" w14:textId="6CB36265" w:rsidR="00E62C07" w:rsidRPr="000E4F26" w:rsidRDefault="005E5638" w:rsidP="001F0788">
            <w:pPr>
              <w:rPr>
                <w:rFonts w:ascii="Arial" w:hAnsi="Arial" w:cs="Arial"/>
                <w:sz w:val="20"/>
                <w:szCs w:val="20"/>
                <w:lang w:val="lt-LT"/>
              </w:rPr>
            </w:pPr>
            <w:r w:rsidRPr="000E4F26">
              <w:rPr>
                <w:rFonts w:ascii="Arial" w:hAnsi="Arial" w:cs="Arial"/>
                <w:sz w:val="20"/>
                <w:szCs w:val="20"/>
                <w:lang w:val="lt-LT"/>
              </w:rPr>
              <w:t>50</w:t>
            </w:r>
            <w:r w:rsidR="00E4511C" w:rsidRPr="000E4F26">
              <w:rPr>
                <w:rFonts w:ascii="Arial" w:hAnsi="Arial" w:cs="Arial"/>
                <w:sz w:val="20"/>
                <w:szCs w:val="20"/>
                <w:lang w:val="lt-LT"/>
              </w:rPr>
              <w:t>MW</w:t>
            </w:r>
            <w:r w:rsidR="005971F2" w:rsidRPr="000E4F26">
              <w:rPr>
                <w:rFonts w:ascii="Arial" w:hAnsi="Arial" w:cs="Arial"/>
                <w:sz w:val="20"/>
                <w:szCs w:val="20"/>
                <w:lang w:val="lt-LT"/>
              </w:rPr>
              <w:t xml:space="preserve"> 2 valandų</w:t>
            </w:r>
            <w:r w:rsidR="00E62C07" w:rsidRPr="000E4F26">
              <w:rPr>
                <w:rFonts w:ascii="Arial" w:hAnsi="Arial" w:cs="Arial"/>
                <w:sz w:val="20"/>
                <w:szCs w:val="20"/>
                <w:lang w:val="lt-LT"/>
              </w:rPr>
              <w:t xml:space="preserve"> baterijų energijos kaupimo sistemos įrengimui skirti rangos darbai</w:t>
            </w:r>
          </w:p>
        </w:tc>
        <w:tc>
          <w:tcPr>
            <w:tcW w:w="3963" w:type="dxa"/>
          </w:tcPr>
          <w:p w14:paraId="6FD83BE4" w14:textId="77777777" w:rsidR="00E62C07" w:rsidRPr="000E4F26" w:rsidRDefault="00E62C07" w:rsidP="001F0788">
            <w:pPr>
              <w:rPr>
                <w:rFonts w:ascii="Arial" w:hAnsi="Arial" w:cs="Arial"/>
                <w:sz w:val="20"/>
                <w:szCs w:val="20"/>
                <w:lang w:val="lt-LT"/>
              </w:rPr>
            </w:pPr>
          </w:p>
        </w:tc>
      </w:tr>
    </w:tbl>
    <w:p w14:paraId="53DB9031" w14:textId="486F60DA" w:rsidR="003B4FA8" w:rsidRPr="000D1F64" w:rsidRDefault="003B4FA8" w:rsidP="008466F7">
      <w:pPr>
        <w:pStyle w:val="ListParagraph"/>
        <w:numPr>
          <w:ilvl w:val="0"/>
          <w:numId w:val="0"/>
        </w:numPr>
        <w:tabs>
          <w:tab w:val="clear" w:pos="567"/>
        </w:tabs>
        <w:rPr>
          <w:b/>
          <w:bCs/>
        </w:rPr>
      </w:pPr>
      <w:r w:rsidRPr="000D1F64">
        <w:rPr>
          <w:b/>
          <w:bCs/>
        </w:rPr>
        <w:t xml:space="preserve">* </w:t>
      </w:r>
      <w:r w:rsidR="002B35A0" w:rsidRPr="000D1F64">
        <w:rPr>
          <w:b/>
          <w:bCs/>
        </w:rPr>
        <w:t>E</w:t>
      </w:r>
      <w:r w:rsidRPr="000D1F64">
        <w:rPr>
          <w:b/>
          <w:bCs/>
        </w:rPr>
        <w:t>konominio naudingumo kriterijaus (T) vertinimo tikslais vertinamas tiekėjo pasiūlytas Darbų atlikimo terminas, laikant, kad: (i) Darbų atlikimo pradžia yra sutarties sudarymo diena, (ii) Darbų atlikimo pabaiga yra laikoma Valstybinės energetikos reguliavimo tarnybos išduodamos Energetikos įrenginių techninės būklės patikrinimo pažymos paleidimo-derinimo darbams išdavimo diena.</w:t>
      </w:r>
    </w:p>
    <w:p w14:paraId="4DBDEB24" w14:textId="77777777" w:rsidR="003B4FA8" w:rsidRPr="000D1F64" w:rsidRDefault="003B4FA8" w:rsidP="006D248F">
      <w:pPr>
        <w:rPr>
          <w:lang w:val="lt-LT"/>
        </w:rPr>
      </w:pPr>
    </w:p>
    <w:p w14:paraId="547F3E02" w14:textId="3B611B50" w:rsidR="006D248F" w:rsidRPr="000D1F64" w:rsidRDefault="00E62C07" w:rsidP="00645D6E">
      <w:pPr>
        <w:jc w:val="both"/>
        <w:rPr>
          <w:lang w:val="lt-LT"/>
        </w:rPr>
      </w:pPr>
      <w:r w:rsidRPr="000D1F64">
        <w:rPr>
          <w:lang w:val="lt-LT"/>
        </w:rPr>
        <w:t>Pasiūlymas galioja iki termino, nustatyto Konkurso sąlygose pabaigos.</w:t>
      </w:r>
    </w:p>
    <w:p w14:paraId="64A10ACA" w14:textId="77777777" w:rsidR="002964E9" w:rsidRPr="000D1F64" w:rsidRDefault="00E62C07" w:rsidP="00645D6E">
      <w:pPr>
        <w:jc w:val="both"/>
        <w:rPr>
          <w:lang w:val="lt-LT"/>
        </w:rPr>
      </w:pPr>
      <w:r w:rsidRPr="000D1F64">
        <w:rPr>
          <w:lang w:val="lt-LT"/>
        </w:rPr>
        <w:t>Aš, žemiau pasirašęs(-</w:t>
      </w:r>
      <w:proofErr w:type="spellStart"/>
      <w:r w:rsidRPr="000D1F64">
        <w:rPr>
          <w:lang w:val="lt-LT"/>
        </w:rPr>
        <w:t>iusi</w:t>
      </w:r>
      <w:proofErr w:type="spellEnd"/>
      <w:r w:rsidRPr="000D1F64">
        <w:rPr>
          <w:lang w:val="lt-LT"/>
        </w:rPr>
        <w:t>), patvirtinu, kad visa pasiūlyme pateikta informacija yra teisinga ir kad nebuvo nuslėpta jokios informacijos, kurią buvo prašoma pateikti</w:t>
      </w:r>
      <w:r w:rsidR="004A53C7" w:rsidRPr="000D1F64">
        <w:rPr>
          <w:lang w:val="lt-LT"/>
        </w:rPr>
        <w:t xml:space="preserve"> pirkimo</w:t>
      </w:r>
      <w:r w:rsidRPr="000D1F64">
        <w:rPr>
          <w:lang w:val="lt-LT"/>
        </w:rPr>
        <w:t xml:space="preserve"> dalyvius. </w:t>
      </w:r>
    </w:p>
    <w:p w14:paraId="23070BAF" w14:textId="01028023" w:rsidR="00E62C07" w:rsidRPr="000D1F64" w:rsidRDefault="00E62C07" w:rsidP="00E62C07">
      <w:pPr>
        <w:rPr>
          <w:lang w:val="lt-L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222"/>
        <w:gridCol w:w="222"/>
        <w:gridCol w:w="222"/>
        <w:gridCol w:w="2696"/>
        <w:gridCol w:w="222"/>
      </w:tblGrid>
      <w:tr w:rsidR="00116284" w:rsidRPr="000D1F64" w14:paraId="16259B98" w14:textId="77777777" w:rsidTr="001F0788">
        <w:trPr>
          <w:jc w:val="center"/>
        </w:trPr>
        <w:tc>
          <w:tcPr>
            <w:tcW w:w="0" w:type="auto"/>
            <w:gridSpan w:val="6"/>
            <w:tcMar>
              <w:top w:w="0" w:type="dxa"/>
              <w:left w:w="108" w:type="dxa"/>
              <w:bottom w:w="0" w:type="dxa"/>
              <w:right w:w="108" w:type="dxa"/>
            </w:tcMar>
            <w:hideMark/>
          </w:tcPr>
          <w:p w14:paraId="293CA228" w14:textId="77777777" w:rsidR="00116284" w:rsidRPr="000D1F64" w:rsidRDefault="00116284" w:rsidP="001F0788">
            <w:pPr>
              <w:tabs>
                <w:tab w:val="left" w:pos="284"/>
                <w:tab w:val="left" w:pos="426"/>
              </w:tabs>
              <w:spacing w:after="0"/>
              <w:jc w:val="both"/>
              <w:rPr>
                <w:color w:val="000000"/>
                <w:lang w:val="lt-LT" w:eastAsia="lt-LT" w:bidi="lo-LA"/>
              </w:rPr>
            </w:pPr>
          </w:p>
        </w:tc>
      </w:tr>
      <w:tr w:rsidR="00116284" w:rsidRPr="000D1F64" w14:paraId="10F5C7A7" w14:textId="77777777" w:rsidTr="001F0788">
        <w:trPr>
          <w:trHeight w:val="285"/>
          <w:jc w:val="center"/>
        </w:trPr>
        <w:tc>
          <w:tcPr>
            <w:tcW w:w="0" w:type="auto"/>
            <w:tcBorders>
              <w:bottom w:val="single" w:sz="4" w:space="0" w:color="000000"/>
            </w:tcBorders>
            <w:tcMar>
              <w:top w:w="0" w:type="dxa"/>
              <w:left w:w="108" w:type="dxa"/>
              <w:bottom w:w="0" w:type="dxa"/>
              <w:right w:w="108" w:type="dxa"/>
            </w:tcMar>
            <w:hideMark/>
          </w:tcPr>
          <w:p w14:paraId="3BCEDF80"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0A60FDB5"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45F1B1D1"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643F6714" w14:textId="77777777" w:rsidR="00116284" w:rsidRPr="000D1F64" w:rsidRDefault="00116284" w:rsidP="001F0788">
            <w:pPr>
              <w:spacing w:after="0"/>
              <w:rPr>
                <w:lang w:val="lt-LT" w:eastAsia="lt-LT" w:bidi="lo-LA"/>
              </w:rPr>
            </w:pPr>
          </w:p>
        </w:tc>
        <w:tc>
          <w:tcPr>
            <w:tcW w:w="0" w:type="auto"/>
            <w:tcBorders>
              <w:bottom w:val="single" w:sz="4" w:space="0" w:color="000000"/>
            </w:tcBorders>
            <w:tcMar>
              <w:top w:w="0" w:type="dxa"/>
              <w:left w:w="108" w:type="dxa"/>
              <w:bottom w:w="0" w:type="dxa"/>
              <w:right w:w="108" w:type="dxa"/>
            </w:tcMar>
            <w:hideMark/>
          </w:tcPr>
          <w:p w14:paraId="6F626765"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2D257492" w14:textId="77777777" w:rsidR="00116284" w:rsidRPr="000D1F64" w:rsidRDefault="00116284" w:rsidP="001F0788">
            <w:pPr>
              <w:spacing w:after="0"/>
              <w:rPr>
                <w:lang w:val="lt-LT" w:eastAsia="lt-LT" w:bidi="lo-LA"/>
              </w:rPr>
            </w:pPr>
          </w:p>
        </w:tc>
      </w:tr>
      <w:tr w:rsidR="00116284" w:rsidRPr="000D1F64" w14:paraId="35D9F700" w14:textId="77777777" w:rsidTr="001F0788">
        <w:trPr>
          <w:trHeight w:val="56"/>
          <w:jc w:val="center"/>
        </w:trPr>
        <w:tc>
          <w:tcPr>
            <w:tcW w:w="0" w:type="auto"/>
            <w:tcBorders>
              <w:top w:val="single" w:sz="4" w:space="0" w:color="000000"/>
            </w:tcBorders>
            <w:tcMar>
              <w:top w:w="0" w:type="dxa"/>
              <w:left w:w="108" w:type="dxa"/>
              <w:bottom w:w="0" w:type="dxa"/>
              <w:right w:w="108" w:type="dxa"/>
            </w:tcMar>
            <w:hideMark/>
          </w:tcPr>
          <w:p w14:paraId="3FF91780" w14:textId="77777777" w:rsidR="00116284" w:rsidRPr="000D1F64" w:rsidRDefault="00116284" w:rsidP="001F0788">
            <w:pPr>
              <w:spacing w:after="0"/>
              <w:rPr>
                <w:lang w:val="lt-LT" w:eastAsia="lt-LT" w:bidi="lo-LA"/>
              </w:rPr>
            </w:pPr>
            <w:r w:rsidRPr="000D1F64">
              <w:rPr>
                <w:color w:val="000000"/>
                <w:lang w:val="lt-LT" w:eastAsia="lt-LT" w:bidi="lo-LA"/>
              </w:rPr>
              <w:t>(Parašas)</w:t>
            </w:r>
          </w:p>
        </w:tc>
        <w:tc>
          <w:tcPr>
            <w:tcW w:w="0" w:type="auto"/>
            <w:tcMar>
              <w:top w:w="0" w:type="dxa"/>
              <w:left w:w="108" w:type="dxa"/>
              <w:bottom w:w="0" w:type="dxa"/>
              <w:right w:w="108" w:type="dxa"/>
            </w:tcMar>
            <w:hideMark/>
          </w:tcPr>
          <w:p w14:paraId="52076E6D"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02243F24" w14:textId="77777777" w:rsidR="00116284" w:rsidRPr="000D1F64" w:rsidRDefault="00116284" w:rsidP="001F0788">
            <w:pPr>
              <w:spacing w:after="0"/>
              <w:rPr>
                <w:lang w:val="lt-LT" w:eastAsia="lt-LT" w:bidi="lo-LA"/>
              </w:rPr>
            </w:pPr>
          </w:p>
        </w:tc>
        <w:tc>
          <w:tcPr>
            <w:tcW w:w="0" w:type="auto"/>
            <w:tcMar>
              <w:top w:w="0" w:type="dxa"/>
              <w:left w:w="108" w:type="dxa"/>
              <w:bottom w:w="0" w:type="dxa"/>
              <w:right w:w="108" w:type="dxa"/>
            </w:tcMar>
            <w:hideMark/>
          </w:tcPr>
          <w:p w14:paraId="4396FF00" w14:textId="77777777" w:rsidR="00116284" w:rsidRPr="000D1F64" w:rsidRDefault="00116284" w:rsidP="001F0788">
            <w:pPr>
              <w:spacing w:after="0"/>
              <w:rPr>
                <w:lang w:val="lt-LT" w:eastAsia="lt-LT" w:bidi="lo-LA"/>
              </w:rPr>
            </w:pPr>
          </w:p>
        </w:tc>
        <w:tc>
          <w:tcPr>
            <w:tcW w:w="0" w:type="auto"/>
            <w:tcBorders>
              <w:top w:val="single" w:sz="4" w:space="0" w:color="000000"/>
            </w:tcBorders>
            <w:tcMar>
              <w:top w:w="0" w:type="dxa"/>
              <w:left w:w="108" w:type="dxa"/>
              <w:bottom w:w="0" w:type="dxa"/>
              <w:right w:w="108" w:type="dxa"/>
            </w:tcMar>
            <w:hideMark/>
          </w:tcPr>
          <w:p w14:paraId="12C18250" w14:textId="77777777" w:rsidR="00116284" w:rsidRPr="000D1F64" w:rsidRDefault="00116284" w:rsidP="001F0788">
            <w:pPr>
              <w:spacing w:after="0"/>
              <w:rPr>
                <w:lang w:val="lt-LT" w:eastAsia="lt-LT" w:bidi="lo-LA"/>
              </w:rPr>
            </w:pPr>
            <w:r w:rsidRPr="000D1F64">
              <w:rPr>
                <w:color w:val="000000"/>
                <w:lang w:val="lt-LT" w:eastAsia="lt-LT" w:bidi="lo-LA"/>
              </w:rPr>
              <w:t>(Vardas, pavardė, pareigos)</w:t>
            </w:r>
          </w:p>
        </w:tc>
        <w:tc>
          <w:tcPr>
            <w:tcW w:w="0" w:type="auto"/>
            <w:tcMar>
              <w:top w:w="0" w:type="dxa"/>
              <w:left w:w="108" w:type="dxa"/>
              <w:bottom w:w="0" w:type="dxa"/>
              <w:right w:w="108" w:type="dxa"/>
            </w:tcMar>
            <w:hideMark/>
          </w:tcPr>
          <w:p w14:paraId="24B10357" w14:textId="77777777" w:rsidR="00116284" w:rsidRPr="000D1F64" w:rsidRDefault="00116284" w:rsidP="001F0788">
            <w:pPr>
              <w:spacing w:after="0"/>
              <w:rPr>
                <w:lang w:val="lt-LT" w:eastAsia="lt-LT" w:bidi="lo-LA"/>
              </w:rPr>
            </w:pPr>
          </w:p>
        </w:tc>
      </w:tr>
    </w:tbl>
    <w:p w14:paraId="10A428C4" w14:textId="5CE71C7C" w:rsidR="006D248F" w:rsidRPr="000D1F64" w:rsidRDefault="005D5982">
      <w:pPr>
        <w:rPr>
          <w:lang w:val="lt-LT"/>
        </w:rPr>
      </w:pPr>
      <w:r w:rsidRPr="000D1F64">
        <w:rPr>
          <w:lang w:val="lt-LT"/>
        </w:rPr>
        <w:br w:type="page"/>
      </w:r>
      <w:bookmarkStart w:id="16" w:name="_Toc149146912"/>
    </w:p>
    <w:p w14:paraId="33E825E9" w14:textId="311869EB" w:rsidR="00AF6F4A" w:rsidRPr="000D1F64" w:rsidRDefault="00AF6F4A" w:rsidP="00AF6F4A">
      <w:pPr>
        <w:spacing w:after="0"/>
        <w:ind w:left="720"/>
        <w:jc w:val="right"/>
        <w:outlineLvl w:val="0"/>
        <w:rPr>
          <w:rFonts w:eastAsia="Arial Narrow"/>
          <w:b/>
          <w:lang w:val="lt-LT" w:eastAsia="en-GB" w:bidi="lo-LA"/>
        </w:rPr>
      </w:pPr>
      <w:bookmarkStart w:id="17" w:name="_Toc198033038"/>
      <w:r w:rsidRPr="000D1F64">
        <w:rPr>
          <w:lang w:val="lt-LT"/>
        </w:rPr>
        <w:lastRenderedPageBreak/>
        <w:t>Priedas Nr</w:t>
      </w:r>
      <w:r w:rsidRPr="000D1F64">
        <w:rPr>
          <w:rFonts w:eastAsia="Arial Narrow"/>
          <w:b/>
          <w:lang w:val="lt-LT" w:eastAsia="en-GB" w:bidi="lo-LA"/>
        </w:rPr>
        <w:t xml:space="preserve">. </w:t>
      </w:r>
      <w:r w:rsidRPr="000D1F64">
        <w:rPr>
          <w:rFonts w:eastAsia="Arial Narrow"/>
          <w:bCs/>
          <w:lang w:val="lt-LT" w:eastAsia="en-GB" w:bidi="lo-LA"/>
        </w:rPr>
        <w:t>2</w:t>
      </w:r>
      <w:bookmarkEnd w:id="17"/>
    </w:p>
    <w:p w14:paraId="2BFE430A" w14:textId="5C9DD582" w:rsidR="00AF6F4A" w:rsidRPr="000D1F64" w:rsidRDefault="00AF6F4A">
      <w:pPr>
        <w:rPr>
          <w:lang w:val="lt-LT"/>
        </w:rPr>
      </w:pPr>
    </w:p>
    <w:p w14:paraId="3C8FC88E" w14:textId="77777777" w:rsidR="00636E2A" w:rsidRPr="000D1F64" w:rsidRDefault="00636E2A" w:rsidP="00636E2A">
      <w:pPr>
        <w:pStyle w:val="Intro-Title"/>
        <w:rPr>
          <w:rFonts w:cs="Arial"/>
          <w:sz w:val="20"/>
          <w:szCs w:val="20"/>
          <w:lang w:val="lt-LT"/>
        </w:rPr>
      </w:pPr>
      <w:r w:rsidRPr="000D1F64">
        <w:rPr>
          <w:rFonts w:cs="Arial"/>
          <w:sz w:val="20"/>
          <w:szCs w:val="20"/>
          <w:lang w:val="lt-LT"/>
        </w:rPr>
        <w:t>konfidencialumo sutartis</w:t>
      </w:r>
    </w:p>
    <w:p w14:paraId="730DB724" w14:textId="77777777" w:rsidR="00636E2A" w:rsidRPr="000D1F64" w:rsidRDefault="00636E2A" w:rsidP="00BC524F">
      <w:pPr>
        <w:pStyle w:val="Intro-Firstlead-in"/>
        <w:jc w:val="both"/>
        <w:rPr>
          <w:rFonts w:cs="Arial"/>
          <w:szCs w:val="20"/>
          <w:lang w:val="lt-LT"/>
        </w:rPr>
      </w:pPr>
      <w:r w:rsidRPr="000D1F64">
        <w:rPr>
          <w:rFonts w:cs="Arial"/>
          <w:szCs w:val="20"/>
          <w:lang w:val="lt-LT"/>
        </w:rPr>
        <w:t>Ši konfidencialumo sutartis sudaroma tarp:</w:t>
      </w:r>
    </w:p>
    <w:p w14:paraId="7037CBD3" w14:textId="06637D6D" w:rsidR="00636E2A" w:rsidRPr="000D1F64" w:rsidRDefault="00636E2A" w:rsidP="00BC524F">
      <w:pPr>
        <w:pStyle w:val="Intro-Parties"/>
        <w:rPr>
          <w:rFonts w:cs="Arial"/>
          <w:szCs w:val="20"/>
          <w:lang w:val="lt-LT"/>
        </w:rPr>
      </w:pPr>
      <w:r w:rsidRPr="000D1F64">
        <w:rPr>
          <w:rFonts w:cs="Arial"/>
          <w:szCs w:val="20"/>
          <w:lang w:val="lt-LT"/>
        </w:rPr>
        <w:t>UAB „</w:t>
      </w:r>
      <w:r w:rsidR="00E863C6" w:rsidRPr="000D1F64">
        <w:rPr>
          <w:rFonts w:cs="Arial"/>
          <w:szCs w:val="20"/>
          <w:lang w:val="lt-LT"/>
        </w:rPr>
        <w:t xml:space="preserve">Kaunas </w:t>
      </w:r>
      <w:r w:rsidRPr="000D1F64">
        <w:rPr>
          <w:rFonts w:cs="Arial"/>
          <w:szCs w:val="20"/>
          <w:lang w:val="lt-LT"/>
        </w:rPr>
        <w:t xml:space="preserve">BESS“, kurios juridinio asmens kodas yra </w:t>
      </w:r>
      <w:r w:rsidR="00E863C6" w:rsidRPr="000D1F64">
        <w:rPr>
          <w:rFonts w:cs="Arial"/>
          <w:szCs w:val="20"/>
          <w:lang w:val="lt-LT"/>
        </w:rPr>
        <w:t>306556843</w:t>
      </w:r>
      <w:r w:rsidRPr="000D1F64">
        <w:rPr>
          <w:rFonts w:cs="Arial"/>
          <w:szCs w:val="20"/>
          <w:lang w:val="lt-LT"/>
        </w:rPr>
        <w:t xml:space="preserve"> ir kurios registruota buveinė yra </w:t>
      </w:r>
      <w:r w:rsidRPr="000D1F64">
        <w:rPr>
          <w:rFonts w:cs="Arial"/>
          <w:color w:val="000000" w:themeColor="text1"/>
          <w:szCs w:val="20"/>
          <w:lang w:val="lt-LT"/>
        </w:rPr>
        <w:t>Svajonių g. 14C-1, LT-10101 Vilnius</w:t>
      </w:r>
      <w:r w:rsidRPr="000D1F64">
        <w:rPr>
          <w:rFonts w:cs="Arial"/>
          <w:szCs w:val="20"/>
          <w:lang w:val="lt-LT"/>
        </w:rPr>
        <w:t xml:space="preserve"> („</w:t>
      </w:r>
      <w:r w:rsidRPr="000D1F64">
        <w:rPr>
          <w:rFonts w:cs="Arial"/>
          <w:b/>
          <w:szCs w:val="20"/>
          <w:lang w:val="lt-LT"/>
        </w:rPr>
        <w:t>Atskleidžiančioji šalis</w:t>
      </w:r>
      <w:r w:rsidRPr="000D1F64">
        <w:rPr>
          <w:rFonts w:cs="Arial"/>
          <w:szCs w:val="20"/>
          <w:lang w:val="lt-LT"/>
        </w:rPr>
        <w:t>“),</w:t>
      </w:r>
    </w:p>
    <w:p w14:paraId="27933F49" w14:textId="77777777" w:rsidR="00636E2A" w:rsidRPr="000D1F64" w:rsidRDefault="00636E2A" w:rsidP="00BC524F">
      <w:pPr>
        <w:pStyle w:val="Intro-Parties"/>
        <w:rPr>
          <w:rFonts w:cs="Arial"/>
          <w:szCs w:val="20"/>
          <w:lang w:val="lt-LT"/>
        </w:rPr>
      </w:pPr>
      <w:r w:rsidRPr="000D1F64">
        <w:rPr>
          <w:rFonts w:cs="Arial"/>
          <w:szCs w:val="20"/>
          <w:lang w:val="lt-LT"/>
        </w:rPr>
        <w:t>ir</w:t>
      </w:r>
    </w:p>
    <w:p w14:paraId="56EFA112" w14:textId="77777777" w:rsidR="00636E2A" w:rsidRPr="000D1F64" w:rsidRDefault="00636E2A" w:rsidP="00BC524F">
      <w:pPr>
        <w:pStyle w:val="Intro-Parties"/>
        <w:rPr>
          <w:rFonts w:cs="Arial"/>
          <w:szCs w:val="20"/>
          <w:lang w:val="lt-LT"/>
        </w:rPr>
      </w:pPr>
      <w:r w:rsidRPr="000D1F64">
        <w:rPr>
          <w:rFonts w:cs="Arial"/>
          <w:szCs w:val="20"/>
          <w:lang w:val="lt-LT"/>
        </w:rPr>
        <w:t>[●], kurios juridinio asmens kodas yra [●] ir kurios registruota buveinė yra [●] („</w:t>
      </w:r>
      <w:r w:rsidRPr="000D1F64">
        <w:rPr>
          <w:rFonts w:cs="Arial"/>
          <w:b/>
          <w:szCs w:val="20"/>
          <w:lang w:val="lt-LT"/>
        </w:rPr>
        <w:t>Gaunančioji šalis</w:t>
      </w:r>
      <w:r w:rsidRPr="000D1F64">
        <w:rPr>
          <w:rFonts w:cs="Arial"/>
          <w:szCs w:val="20"/>
          <w:lang w:val="lt-LT"/>
        </w:rPr>
        <w:t>“).</w:t>
      </w:r>
    </w:p>
    <w:p w14:paraId="4203094E" w14:textId="77777777" w:rsidR="00636E2A" w:rsidRPr="000D1F64" w:rsidRDefault="00636E2A" w:rsidP="00BC524F">
      <w:pPr>
        <w:pStyle w:val="Preamble-Title"/>
        <w:jc w:val="both"/>
        <w:rPr>
          <w:rFonts w:cs="Arial"/>
          <w:szCs w:val="20"/>
          <w:lang w:val="lt-LT"/>
        </w:rPr>
      </w:pPr>
      <w:r w:rsidRPr="000D1F64">
        <w:rPr>
          <w:rFonts w:cs="Arial"/>
          <w:szCs w:val="20"/>
          <w:lang w:val="lt-LT"/>
        </w:rPr>
        <w:t>Preambulė</w:t>
      </w:r>
    </w:p>
    <w:p w14:paraId="0988C00B" w14:textId="1DB692DC" w:rsidR="00636E2A" w:rsidRPr="000D1F64" w:rsidRDefault="00636E2A" w:rsidP="006A1040">
      <w:pPr>
        <w:pStyle w:val="Preamble-Text"/>
        <w:rPr>
          <w:rFonts w:cs="Arial"/>
          <w:szCs w:val="20"/>
          <w:lang w:val="lt-LT"/>
        </w:rPr>
      </w:pPr>
      <w:r w:rsidRPr="000D1F64">
        <w:rPr>
          <w:rFonts w:cs="Arial"/>
          <w:szCs w:val="20"/>
          <w:lang w:val="lt-LT"/>
        </w:rPr>
        <w:t>Atskleidžiančioji šalis vykdo</w:t>
      </w:r>
      <w:r w:rsidR="006A1040" w:rsidRPr="000D1F64">
        <w:rPr>
          <w:rFonts w:cs="Arial"/>
          <w:szCs w:val="20"/>
          <w:lang w:val="lt-LT"/>
        </w:rPr>
        <w:t xml:space="preserve"> </w:t>
      </w:r>
      <w:r w:rsidR="006A1040" w:rsidRPr="000D1F64">
        <w:rPr>
          <w:lang w:val="lt-LT"/>
        </w:rPr>
        <w:t>50MW leistinos generuoti ir vartoti galios 2 valandų baterijų energijos kaupimo sistemos įrengimui, gamintojo dalies transformatorinės pastotės įrengimui bei susijusiai kelių ir kabelių įrengimui skirt</w:t>
      </w:r>
      <w:r w:rsidR="00710D7F" w:rsidRPr="000D1F64">
        <w:rPr>
          <w:lang w:val="lt-LT"/>
        </w:rPr>
        <w:t>ų</w:t>
      </w:r>
      <w:r w:rsidR="006A1040" w:rsidRPr="000D1F64">
        <w:rPr>
          <w:lang w:val="lt-LT"/>
        </w:rPr>
        <w:t xml:space="preserve"> rangos darb</w:t>
      </w:r>
      <w:r w:rsidR="00710D7F" w:rsidRPr="000D1F64">
        <w:rPr>
          <w:lang w:val="lt-LT"/>
        </w:rPr>
        <w:t>ų</w:t>
      </w:r>
      <w:r w:rsidR="006A1040" w:rsidRPr="000D1F64">
        <w:rPr>
          <w:lang w:val="lt-LT"/>
        </w:rPr>
        <w:t xml:space="preserve"> kartu su darbų atlikimui reikalingomis medžiagomis, įrenginiais ir pan. be aukštos galios transformatoriaus (pateikiamas Pirkėjo)), įskaitant baterijų kaupimo įrenginių montavimo bei paleidimo darb</w:t>
      </w:r>
      <w:r w:rsidR="00710D7F" w:rsidRPr="000D1F64">
        <w:rPr>
          <w:lang w:val="lt-LT"/>
        </w:rPr>
        <w:t>ų</w:t>
      </w:r>
      <w:r w:rsidRPr="000D1F64">
        <w:rPr>
          <w:rFonts w:cs="Arial"/>
          <w:szCs w:val="20"/>
          <w:lang w:val="lt-LT"/>
        </w:rPr>
        <w:t xml:space="preserve"> pirkimą („</w:t>
      </w:r>
      <w:r w:rsidRPr="000D1F64">
        <w:rPr>
          <w:rFonts w:cs="Arial"/>
          <w:b/>
          <w:bCs/>
          <w:szCs w:val="20"/>
          <w:lang w:val="lt-LT"/>
        </w:rPr>
        <w:t>Pirkimas</w:t>
      </w:r>
      <w:r w:rsidRPr="000D1F64">
        <w:rPr>
          <w:rFonts w:cs="Arial"/>
          <w:szCs w:val="20"/>
          <w:lang w:val="lt-LT"/>
        </w:rPr>
        <w:t>“).</w:t>
      </w:r>
    </w:p>
    <w:p w14:paraId="5E3C1D24" w14:textId="77777777" w:rsidR="00636E2A" w:rsidRPr="000D1F64" w:rsidRDefault="00636E2A" w:rsidP="00BC524F">
      <w:pPr>
        <w:pStyle w:val="Preamble-Text"/>
        <w:rPr>
          <w:rFonts w:cs="Arial"/>
          <w:szCs w:val="20"/>
          <w:lang w:val="lt-LT"/>
        </w:rPr>
      </w:pPr>
      <w:r w:rsidRPr="000D1F64">
        <w:rPr>
          <w:rFonts w:cs="Arial"/>
          <w:szCs w:val="20"/>
          <w:lang w:val="lt-LT"/>
        </w:rPr>
        <w:t>Gaunančioji šalis yra suinteresuotas tiekėjas, svarstantis galimybę dalyvauti Atskleidžiančiosios šalies vykdomame Pirkime.</w:t>
      </w:r>
    </w:p>
    <w:p w14:paraId="4336E24B" w14:textId="77777777" w:rsidR="00636E2A" w:rsidRPr="000D1F64" w:rsidRDefault="00636E2A" w:rsidP="00BC524F">
      <w:pPr>
        <w:pStyle w:val="Preamble-Text"/>
        <w:rPr>
          <w:rFonts w:cs="Arial"/>
          <w:szCs w:val="20"/>
          <w:lang w:val="lt-LT"/>
        </w:rPr>
      </w:pPr>
      <w:r w:rsidRPr="000D1F64">
        <w:rPr>
          <w:rFonts w:cs="Arial"/>
          <w:szCs w:val="20"/>
          <w:lang w:val="lt-LT"/>
        </w:rPr>
        <w:t>Dalyvavimo Pirkime tikslais, Gaunančioji šalis pageidauja gauti tam tikrą konfidencialią informaciją iš Atkleidžiančiosios šalies – Pirkimų įsigyjamų rangos darbų techninę specifikaciją bei statinio techninį projektą.</w:t>
      </w:r>
    </w:p>
    <w:p w14:paraId="2B942686" w14:textId="11BB0178" w:rsidR="00636E2A" w:rsidRPr="000D1F64" w:rsidRDefault="00636E2A" w:rsidP="00BC524F">
      <w:pPr>
        <w:pStyle w:val="Intro-Secondlead-in"/>
        <w:jc w:val="both"/>
        <w:rPr>
          <w:rFonts w:cs="Arial"/>
          <w:szCs w:val="20"/>
          <w:lang w:val="lt-LT"/>
        </w:rPr>
      </w:pPr>
      <w:r w:rsidRPr="000D1F64">
        <w:rPr>
          <w:rFonts w:cs="Arial"/>
          <w:szCs w:val="20"/>
          <w:lang w:val="lt-LT"/>
        </w:rPr>
        <w:t>Todėl šalys susitaria taip:</w:t>
      </w:r>
    </w:p>
    <w:p w14:paraId="400A45D4" w14:textId="77777777" w:rsidR="00636E2A" w:rsidRPr="000D1F64" w:rsidRDefault="00636E2A" w:rsidP="00BC524F">
      <w:pPr>
        <w:jc w:val="both"/>
        <w:rPr>
          <w:lang w:val="lt-LT"/>
        </w:rPr>
      </w:pPr>
    </w:p>
    <w:p w14:paraId="6D969CE6" w14:textId="77777777" w:rsidR="00636E2A" w:rsidRPr="000D1F64" w:rsidRDefault="00636E2A" w:rsidP="000D1F64">
      <w:pPr>
        <w:rPr>
          <w:b/>
          <w:bCs/>
          <w:lang w:val="lt-LT"/>
        </w:rPr>
      </w:pPr>
      <w:bookmarkStart w:id="18" w:name="_Toc194437801"/>
      <w:r w:rsidRPr="000D1F64">
        <w:rPr>
          <w:b/>
          <w:bCs/>
          <w:lang w:val="lt-LT"/>
        </w:rPr>
        <w:t>1. Konfidenciali informacija</w:t>
      </w:r>
      <w:bookmarkEnd w:id="18"/>
    </w:p>
    <w:p w14:paraId="1B43D518" w14:textId="77777777" w:rsidR="000D1F64" w:rsidRPr="000D1F64" w:rsidRDefault="00636E2A" w:rsidP="000D1F64">
      <w:pPr>
        <w:pStyle w:val="Preamble-Text"/>
        <w:rPr>
          <w:rFonts w:cs="Arial"/>
          <w:szCs w:val="20"/>
          <w:lang w:val="lt-LT"/>
        </w:rPr>
      </w:pPr>
      <w:r w:rsidRPr="000D1F64">
        <w:rPr>
          <w:rFonts w:cs="Arial"/>
          <w:szCs w:val="20"/>
          <w:lang w:val="lt-LT"/>
        </w:rPr>
        <w:t>1.1. Šioje sutartyje, „</w:t>
      </w:r>
      <w:r w:rsidRPr="000D1F64">
        <w:rPr>
          <w:rFonts w:cs="Arial"/>
          <w:b/>
          <w:szCs w:val="20"/>
          <w:lang w:val="lt-LT"/>
        </w:rPr>
        <w:t>Konfidenciali informacija</w:t>
      </w:r>
      <w:r w:rsidRPr="000D1F64">
        <w:rPr>
          <w:rFonts w:cs="Arial"/>
          <w:szCs w:val="20"/>
          <w:lang w:val="lt-LT"/>
        </w:rPr>
        <w:t>“ reiškia visą informaciją, kuri yra susijusi su Pirkimu ir kurią Atkleidžiančioji šalis atskleis Gaunančiajai šaliai Pirkimo vykdymo metu, įskaitant, bet neapsiribojant Pirkimų įsigyjamų rangos darbų techninę specifikaciją bei statinio techninį projektą, bet neapima visos šios informacijos:</w:t>
      </w:r>
    </w:p>
    <w:p w14:paraId="2F3F3538" w14:textId="77777777" w:rsidR="000D1F64" w:rsidRPr="000D1F64" w:rsidRDefault="00636E2A" w:rsidP="000D1F64">
      <w:pPr>
        <w:pStyle w:val="Preamble-Text"/>
        <w:rPr>
          <w:lang w:val="lt-LT"/>
        </w:rPr>
      </w:pPr>
      <w:r w:rsidRPr="000D1F64">
        <w:rPr>
          <w:lang w:val="lt-LT"/>
        </w:rPr>
        <w:t>1.1.1. informacijos, kuri yra akivaizdi (plačiai žinoma), viešai prieinama ir (ar) lengvai gaunama ne dėl aplinkybių už kurias yra atsakinga Gaunančioji šalis;</w:t>
      </w:r>
    </w:p>
    <w:p w14:paraId="6B399CA1" w14:textId="48BDAA68" w:rsidR="00636E2A" w:rsidRPr="000D1F64" w:rsidRDefault="00636E2A" w:rsidP="000D1F64">
      <w:pPr>
        <w:pStyle w:val="Preamble-Text"/>
        <w:rPr>
          <w:rFonts w:cs="Arial"/>
          <w:szCs w:val="20"/>
          <w:lang w:val="lt-LT"/>
        </w:rPr>
      </w:pPr>
      <w:r w:rsidRPr="000D1F64">
        <w:rPr>
          <w:lang w:val="lt-LT"/>
        </w:rPr>
        <w:t>1.1.2. neapima informacijos, kurią Gaunančioji šalis nepriklausomai ir teisėtai turi, atranda, sukuria ar kitaip teisėtai gauna.</w:t>
      </w:r>
    </w:p>
    <w:p w14:paraId="3D7AA447" w14:textId="77777777" w:rsidR="00BC524F" w:rsidRPr="000D1F64" w:rsidRDefault="00BC524F" w:rsidP="000D1F64">
      <w:pPr>
        <w:jc w:val="both"/>
        <w:rPr>
          <w:lang w:val="lt-LT"/>
        </w:rPr>
      </w:pPr>
    </w:p>
    <w:p w14:paraId="1C3AB491" w14:textId="77777777" w:rsidR="00636E2A" w:rsidRPr="000D1F64" w:rsidRDefault="00636E2A" w:rsidP="000D1F64">
      <w:pPr>
        <w:jc w:val="both"/>
        <w:rPr>
          <w:b/>
          <w:bCs/>
          <w:lang w:val="lt-LT"/>
        </w:rPr>
      </w:pPr>
      <w:bookmarkStart w:id="19" w:name="_Toc194437802"/>
      <w:r w:rsidRPr="000D1F64">
        <w:rPr>
          <w:b/>
          <w:bCs/>
          <w:lang w:val="lt-LT"/>
        </w:rPr>
        <w:t>2. Neatskleidimas; nenaudojimas</w:t>
      </w:r>
      <w:bookmarkEnd w:id="19"/>
    </w:p>
    <w:p w14:paraId="132DDDB2" w14:textId="77777777" w:rsidR="00636E2A" w:rsidRPr="000D1F64" w:rsidRDefault="00636E2A" w:rsidP="000D1F64">
      <w:pPr>
        <w:jc w:val="both"/>
        <w:rPr>
          <w:lang w:val="lt-LT"/>
        </w:rPr>
      </w:pPr>
      <w:r w:rsidRPr="000D1F64">
        <w:rPr>
          <w:lang w:val="lt-LT"/>
        </w:rPr>
        <w:t>2.1. Gaunančioji šalis įsipareigoja saugoti Konfidencialios informacijos slaptumą ir, išskyrus atvejus, kai šioje sutartyje nurodyta kitaip, neatskleisti jos kitiems asmenims be Atskleidžiančiosios šalies išankstinio rašytinio sutikimo.</w:t>
      </w:r>
    </w:p>
    <w:p w14:paraId="619E9FEC" w14:textId="77777777" w:rsidR="00636E2A" w:rsidRPr="000D1F64" w:rsidRDefault="00636E2A" w:rsidP="000D1F64">
      <w:pPr>
        <w:jc w:val="both"/>
        <w:rPr>
          <w:lang w:val="lt-LT"/>
        </w:rPr>
      </w:pPr>
      <w:r w:rsidRPr="000D1F64">
        <w:rPr>
          <w:lang w:val="lt-LT"/>
        </w:rPr>
        <w:t>2.2. Gaunančioji šalis įsipareigoja nenaudoti Konfidencialios informacijos kitais nei dalyvavimo Pirkime tikslais ir Gaunančioji šalis įsipareigoja nenaudoti Konfidencialios informacijos didesne apimtimi nei yra būtina įvertinti savo pajėgumus dalyvauti Pirkime bei nusprendus jame dalyvauti – parengti pasiūlymą.</w:t>
      </w:r>
    </w:p>
    <w:p w14:paraId="1D6A0BA9" w14:textId="77777777" w:rsidR="00636E2A" w:rsidRPr="000D1F64" w:rsidRDefault="00636E2A" w:rsidP="000D1F64">
      <w:pPr>
        <w:jc w:val="both"/>
        <w:rPr>
          <w:lang w:val="lt-LT"/>
        </w:rPr>
      </w:pPr>
      <w:r w:rsidRPr="000D1F64">
        <w:rPr>
          <w:lang w:val="lt-LT"/>
        </w:rPr>
        <w:t>2.3. Šios sutarties 2.1 – 2.2 punktai liks galioti neterminuotai po šios sutarties pabaigos (nepriklausomai nuo jos pabaigos pagrindo).</w:t>
      </w:r>
    </w:p>
    <w:p w14:paraId="1DB98D15" w14:textId="77777777" w:rsidR="00BC524F" w:rsidRPr="000D1F64" w:rsidRDefault="00BC524F" w:rsidP="000D1F64">
      <w:pPr>
        <w:jc w:val="both"/>
        <w:rPr>
          <w:lang w:val="lt-LT"/>
        </w:rPr>
      </w:pPr>
    </w:p>
    <w:p w14:paraId="084E0D97" w14:textId="77777777" w:rsidR="00636E2A" w:rsidRPr="000D1F64" w:rsidRDefault="00636E2A" w:rsidP="000D1F64">
      <w:pPr>
        <w:jc w:val="both"/>
        <w:rPr>
          <w:b/>
          <w:bCs/>
          <w:lang w:val="lt-LT"/>
        </w:rPr>
      </w:pPr>
      <w:bookmarkStart w:id="20" w:name="_Toc194437803"/>
      <w:r w:rsidRPr="000D1F64">
        <w:rPr>
          <w:b/>
          <w:bCs/>
          <w:lang w:val="lt-LT"/>
        </w:rPr>
        <w:t>3. Išimtys</w:t>
      </w:r>
      <w:bookmarkEnd w:id="20"/>
    </w:p>
    <w:p w14:paraId="356C205D" w14:textId="77777777" w:rsidR="00636E2A" w:rsidRPr="000D1F64" w:rsidRDefault="00636E2A" w:rsidP="000D1F64">
      <w:pPr>
        <w:jc w:val="both"/>
        <w:rPr>
          <w:lang w:val="lt-LT"/>
        </w:rPr>
      </w:pPr>
      <w:r w:rsidRPr="000D1F64">
        <w:rPr>
          <w:lang w:val="lt-LT"/>
        </w:rPr>
        <w:t>3.1. Gaunančiajai šaliai nėra draudžiama atskleisti Konfidencialios informacijos be Atkleidžiančiosios šalies išankstinio rašytinio sutikimo, jeigu ji yra atskleidžiama:</w:t>
      </w:r>
    </w:p>
    <w:p w14:paraId="102266B5" w14:textId="77777777" w:rsidR="00636E2A" w:rsidRPr="000D1F64" w:rsidRDefault="00636E2A" w:rsidP="000D1F64">
      <w:pPr>
        <w:jc w:val="both"/>
        <w:rPr>
          <w:lang w:val="lt-LT"/>
        </w:rPr>
      </w:pPr>
      <w:r w:rsidRPr="000D1F64">
        <w:rPr>
          <w:lang w:val="lt-LT"/>
        </w:rPr>
        <w:t>3.1.2. kiekvienos šalies advokatams ir (ar) auditoriams, kurie privalo saugoti komercinės paslapties ir (ar) kitos konfidencialios informacijos slaptumą pagal taikomą teisę.</w:t>
      </w:r>
    </w:p>
    <w:p w14:paraId="12CAD5D8" w14:textId="77777777" w:rsidR="00636E2A" w:rsidRPr="000D1F64" w:rsidRDefault="00636E2A" w:rsidP="000D1F64">
      <w:pPr>
        <w:jc w:val="both"/>
        <w:rPr>
          <w:lang w:val="lt-LT"/>
        </w:rPr>
      </w:pPr>
      <w:r w:rsidRPr="000D1F64">
        <w:rPr>
          <w:lang w:val="lt-LT"/>
        </w:rPr>
        <w:t>3.1.3. kitiems asmenims, kai toks atskleidimas yra privalomas pagal taikomą teisę.</w:t>
      </w:r>
    </w:p>
    <w:p w14:paraId="54C25A16" w14:textId="77777777" w:rsidR="00BC524F" w:rsidRPr="000D1F64" w:rsidRDefault="00BC524F" w:rsidP="000D1F64">
      <w:pPr>
        <w:jc w:val="both"/>
        <w:rPr>
          <w:lang w:val="lt-LT"/>
        </w:rPr>
      </w:pPr>
    </w:p>
    <w:p w14:paraId="0A7A79C4" w14:textId="77777777" w:rsidR="00636E2A" w:rsidRPr="000D1F64" w:rsidRDefault="00636E2A" w:rsidP="000D1F64">
      <w:pPr>
        <w:jc w:val="both"/>
        <w:rPr>
          <w:b/>
          <w:bCs/>
          <w:lang w:val="lt-LT"/>
        </w:rPr>
      </w:pPr>
      <w:bookmarkStart w:id="21" w:name="_Toc194437804"/>
      <w:r w:rsidRPr="000D1F64">
        <w:rPr>
          <w:b/>
          <w:bCs/>
          <w:lang w:val="lt-LT"/>
        </w:rPr>
        <w:t>4. Nuosavybės teisė; intelektinė nuosavybė; sulaikymas</w:t>
      </w:r>
      <w:bookmarkEnd w:id="21"/>
    </w:p>
    <w:p w14:paraId="179E13D2" w14:textId="77777777" w:rsidR="00636E2A" w:rsidRPr="000D1F64" w:rsidRDefault="00636E2A" w:rsidP="000D1F64">
      <w:pPr>
        <w:jc w:val="both"/>
        <w:rPr>
          <w:lang w:val="lt-LT"/>
        </w:rPr>
      </w:pPr>
      <w:r w:rsidRPr="000D1F64">
        <w:rPr>
          <w:lang w:val="lt-LT"/>
        </w:rPr>
        <w:t>4.1. Jokios nuosavybės teisės į Konfidencialią informaciją šia sutartimi ar bet kokiu Konfidencialios informacijos atskleidimu nėra perduodamos.</w:t>
      </w:r>
    </w:p>
    <w:p w14:paraId="266B1AEF" w14:textId="77777777" w:rsidR="00636E2A" w:rsidRPr="000D1F64" w:rsidRDefault="00636E2A" w:rsidP="000D1F64">
      <w:pPr>
        <w:jc w:val="both"/>
        <w:rPr>
          <w:lang w:val="lt-LT"/>
        </w:rPr>
      </w:pPr>
      <w:r w:rsidRPr="000D1F64">
        <w:rPr>
          <w:lang w:val="lt-LT"/>
        </w:rPr>
        <w:t>4.2. Jokios teisės į intelektinės nuosavybės objektus, atskleidžiamus kartu su Konfidencialia informacija, šia sutartimi ar bet kokiu Konfidencialios informacijos atskleidimu nėra perduodamos.</w:t>
      </w:r>
    </w:p>
    <w:p w14:paraId="75F50CC7" w14:textId="77777777" w:rsidR="00636E2A" w:rsidRPr="000D1F64" w:rsidRDefault="00636E2A" w:rsidP="000D1F64">
      <w:pPr>
        <w:jc w:val="both"/>
        <w:rPr>
          <w:lang w:val="lt-LT"/>
        </w:rPr>
      </w:pPr>
      <w:r w:rsidRPr="000D1F64">
        <w:rPr>
          <w:lang w:val="lt-LT"/>
        </w:rPr>
        <w:t>5.3. Gaunančioji šalis šiuo atsisako teisės sulaikyti Konfidencialią informaciją.</w:t>
      </w:r>
    </w:p>
    <w:p w14:paraId="0636852C" w14:textId="77777777" w:rsidR="00BC524F" w:rsidRPr="000D1F64" w:rsidRDefault="00BC524F" w:rsidP="000D1F64">
      <w:pPr>
        <w:jc w:val="both"/>
        <w:rPr>
          <w:lang w:val="lt-LT"/>
        </w:rPr>
      </w:pPr>
    </w:p>
    <w:p w14:paraId="54F812D9" w14:textId="77777777" w:rsidR="00636E2A" w:rsidRPr="000D1F64" w:rsidRDefault="00636E2A" w:rsidP="000D1F64">
      <w:pPr>
        <w:jc w:val="both"/>
        <w:rPr>
          <w:b/>
          <w:bCs/>
          <w:lang w:val="lt-LT"/>
        </w:rPr>
      </w:pPr>
      <w:bookmarkStart w:id="22" w:name="_Toc194437805"/>
      <w:r w:rsidRPr="000D1F64">
        <w:rPr>
          <w:b/>
          <w:bCs/>
          <w:lang w:val="lt-LT"/>
        </w:rPr>
        <w:t>6. Saugumo priemonės</w:t>
      </w:r>
      <w:bookmarkEnd w:id="22"/>
    </w:p>
    <w:p w14:paraId="4BF7DFAE" w14:textId="77777777" w:rsidR="00636E2A" w:rsidRPr="000D1F64" w:rsidRDefault="00636E2A" w:rsidP="000D1F64">
      <w:pPr>
        <w:jc w:val="both"/>
        <w:rPr>
          <w:lang w:val="lt-LT"/>
        </w:rPr>
      </w:pPr>
      <w:r w:rsidRPr="000D1F64">
        <w:rPr>
          <w:lang w:val="lt-LT"/>
        </w:rPr>
        <w:t>6.1. Gaunančioji šalis įsipareigoja imtis pagrįstų techninių ir organizacinių priemonių apsaugoti Konfidencialios informacijos slaptumą, kurios atitinka tokios Konfidencialios informacijos pobūdį.</w:t>
      </w:r>
    </w:p>
    <w:p w14:paraId="7F4CEFAC" w14:textId="0F687089" w:rsidR="00636E2A" w:rsidRPr="000D1F64" w:rsidRDefault="00636E2A" w:rsidP="000D1F64">
      <w:pPr>
        <w:jc w:val="both"/>
        <w:rPr>
          <w:lang w:val="lt-LT"/>
        </w:rPr>
      </w:pPr>
      <w:r w:rsidRPr="000D1F64">
        <w:rPr>
          <w:lang w:val="lt-LT"/>
        </w:rPr>
        <w:t>6.2. Gaunančioji šalis įsipareigoja skubiai pranešti Atkleidžiančiajai šaliai, kai tik ji sužino apie arba įtaria Konfidencialios informacijos neįgaliotą (nesankcionuotą) atskleidimą.</w:t>
      </w:r>
    </w:p>
    <w:p w14:paraId="4593950B" w14:textId="77777777" w:rsidR="00636E2A" w:rsidRPr="000D1F64" w:rsidRDefault="00636E2A" w:rsidP="000D1F64">
      <w:pPr>
        <w:jc w:val="both"/>
        <w:rPr>
          <w:lang w:val="lt-LT"/>
        </w:rPr>
      </w:pPr>
      <w:r w:rsidRPr="000D1F64">
        <w:rPr>
          <w:lang w:val="lt-LT"/>
        </w:rPr>
        <w:t>6.3. Atskleidžiančiajai šaliai pareikalavus, Gaunančioji šalis įsipareigoja skubiai negrįžtamai sunaikinti visas pagal šią sutartį gautas Konfidencialios informacijos kopijas (nebent tai prieštarauja taikomai teisei) ir apie tai pranešti Atskleidžiančiajai šaliai.</w:t>
      </w:r>
    </w:p>
    <w:p w14:paraId="2C02985E" w14:textId="77777777" w:rsidR="00BC524F" w:rsidRPr="000D1F64" w:rsidRDefault="00BC524F" w:rsidP="000D1F64">
      <w:pPr>
        <w:jc w:val="both"/>
        <w:rPr>
          <w:lang w:val="lt-LT"/>
        </w:rPr>
      </w:pPr>
    </w:p>
    <w:p w14:paraId="49C98EB4" w14:textId="77777777" w:rsidR="00636E2A" w:rsidRPr="000D1F64" w:rsidRDefault="00636E2A" w:rsidP="000D1F64">
      <w:pPr>
        <w:jc w:val="both"/>
        <w:rPr>
          <w:b/>
          <w:bCs/>
          <w:lang w:val="lt-LT"/>
        </w:rPr>
      </w:pPr>
      <w:bookmarkStart w:id="23" w:name="_Toc194437806"/>
      <w:r w:rsidRPr="000D1F64">
        <w:rPr>
          <w:b/>
          <w:bCs/>
          <w:lang w:val="lt-LT"/>
        </w:rPr>
        <w:t>7. Atsakomybė</w:t>
      </w:r>
      <w:bookmarkEnd w:id="23"/>
    </w:p>
    <w:p w14:paraId="547462B6" w14:textId="77777777" w:rsidR="00636E2A" w:rsidRPr="000D1F64" w:rsidRDefault="00636E2A" w:rsidP="000D1F64">
      <w:pPr>
        <w:jc w:val="both"/>
        <w:rPr>
          <w:lang w:val="lt-LT"/>
        </w:rPr>
      </w:pPr>
      <w:r w:rsidRPr="000D1F64">
        <w:rPr>
          <w:lang w:val="lt-LT"/>
        </w:rPr>
        <w:t>7.1. Jeigu Gaunančioji šalis neįvykdo ar netinkamai įvykdo šią sutartį, ji įsipareigoja sumokėti Atskleidžiančiajai šaliai 150 000 Eur (vieno šimto penkiasdešimties tūkstančių eurų) baudą, kuri šalių susitarimu yra laikoma minimaliais iš anksto aptartais nuostoliais, nuo kurių dydžio įrodinėjimo Atskleidžiančioji šalis yra atleidžiama.</w:t>
      </w:r>
    </w:p>
    <w:p w14:paraId="4F501947" w14:textId="7A4ACA61" w:rsidR="00BC524F" w:rsidRPr="000D1F64" w:rsidRDefault="00636E2A" w:rsidP="000D1F64">
      <w:pPr>
        <w:jc w:val="both"/>
        <w:rPr>
          <w:lang w:val="lt-LT"/>
        </w:rPr>
      </w:pPr>
      <w:r w:rsidRPr="000D1F64">
        <w:rPr>
          <w:lang w:val="lt-LT"/>
        </w:rPr>
        <w:t>7.2. Atskleidžiančiajai šaliai nėra draudžiama pasinaudoti bet kokiomis kitomis teisių gynimo priemonėmis, įskaitant laikinąsias apsaugos priemones, pagal taikomą teisę.</w:t>
      </w:r>
    </w:p>
    <w:p w14:paraId="07855E75" w14:textId="77777777" w:rsidR="00BC524F" w:rsidRPr="000D1F64" w:rsidRDefault="00BC524F" w:rsidP="000D1F64">
      <w:pPr>
        <w:jc w:val="both"/>
        <w:rPr>
          <w:lang w:val="lt-LT"/>
        </w:rPr>
      </w:pPr>
    </w:p>
    <w:p w14:paraId="4702BEB6" w14:textId="77777777" w:rsidR="00636E2A" w:rsidRPr="000D1F64" w:rsidRDefault="00636E2A" w:rsidP="000D1F64">
      <w:pPr>
        <w:jc w:val="both"/>
        <w:rPr>
          <w:b/>
          <w:bCs/>
          <w:lang w:val="lt-LT"/>
        </w:rPr>
      </w:pPr>
      <w:bookmarkStart w:id="24" w:name="_Toc194437807"/>
      <w:r w:rsidRPr="000D1F64">
        <w:rPr>
          <w:b/>
          <w:bCs/>
          <w:lang w:val="lt-LT"/>
        </w:rPr>
        <w:t>8. Sudarymas; galiojimas</w:t>
      </w:r>
      <w:bookmarkEnd w:id="24"/>
    </w:p>
    <w:p w14:paraId="4F5B201C" w14:textId="77777777" w:rsidR="00636E2A" w:rsidRPr="000D1F64" w:rsidRDefault="00636E2A" w:rsidP="000D1F64">
      <w:pPr>
        <w:jc w:val="both"/>
        <w:rPr>
          <w:lang w:val="lt-LT"/>
        </w:rPr>
      </w:pPr>
      <w:r w:rsidRPr="000D1F64">
        <w:rPr>
          <w:lang w:val="lt-LT"/>
        </w:rPr>
        <w:t>8.1. Ši sutartis bus sudaryta abejoms šalims ją pasirašius.</w:t>
      </w:r>
    </w:p>
    <w:p w14:paraId="6FD38576" w14:textId="77777777" w:rsidR="00BC524F" w:rsidRPr="000D1F64" w:rsidRDefault="00BC524F" w:rsidP="000D1F64">
      <w:pPr>
        <w:jc w:val="both"/>
        <w:rPr>
          <w:lang w:val="lt-LT"/>
        </w:rPr>
      </w:pPr>
    </w:p>
    <w:p w14:paraId="75EBC3C3" w14:textId="77777777" w:rsidR="00636E2A" w:rsidRPr="000D1F64" w:rsidRDefault="00636E2A" w:rsidP="000D1F64">
      <w:pPr>
        <w:jc w:val="both"/>
        <w:rPr>
          <w:b/>
          <w:bCs/>
          <w:lang w:val="lt-LT"/>
        </w:rPr>
      </w:pPr>
      <w:bookmarkStart w:id="25" w:name="_Toc194437808"/>
      <w:r w:rsidRPr="000D1F64">
        <w:rPr>
          <w:b/>
          <w:bCs/>
          <w:lang w:val="lt-LT"/>
        </w:rPr>
        <w:t>9. Nutraukimas; pabaigos pasekmės</w:t>
      </w:r>
      <w:bookmarkEnd w:id="25"/>
    </w:p>
    <w:p w14:paraId="70C1F7C3" w14:textId="77777777" w:rsidR="00636E2A" w:rsidRPr="000D1F64" w:rsidRDefault="00636E2A" w:rsidP="000D1F64">
      <w:pPr>
        <w:jc w:val="both"/>
        <w:rPr>
          <w:lang w:val="lt-LT"/>
        </w:rPr>
      </w:pPr>
      <w:r w:rsidRPr="000D1F64">
        <w:rPr>
          <w:lang w:val="lt-LT"/>
        </w:rPr>
        <w:t>9.1. Kiekviena šalis gali vienašališkai (nesikreipdama į teismą) nutraukti šią sutartį dėl bet kokios priežasties apie tai iš anksto raštu pranešusi kitai šaliai ne vėliau kaip prieš 7 dienas iki numatomo šios sutarties nutraukimo.</w:t>
      </w:r>
    </w:p>
    <w:p w14:paraId="5C4AF1A5" w14:textId="77777777" w:rsidR="00636E2A" w:rsidRPr="000D1F64" w:rsidRDefault="00636E2A" w:rsidP="000D1F64">
      <w:pPr>
        <w:jc w:val="both"/>
        <w:rPr>
          <w:lang w:val="lt-LT"/>
        </w:rPr>
      </w:pPr>
      <w:r w:rsidRPr="000D1F64">
        <w:rPr>
          <w:lang w:val="lt-LT"/>
        </w:rPr>
        <w:t>9.2. Kad turėtų teisinę galią, šios sutarties nutraukimas privalo būti surašytas ir pasirašytas šią sutartį nutraukiančios šalies arba šią sutartį nutraukiančių šalių, priklausomai nuo atvejo.</w:t>
      </w:r>
    </w:p>
    <w:p w14:paraId="42251FE2" w14:textId="77777777" w:rsidR="00636E2A" w:rsidRPr="000D1F64" w:rsidRDefault="00636E2A" w:rsidP="000D1F64">
      <w:pPr>
        <w:jc w:val="both"/>
        <w:rPr>
          <w:lang w:val="lt-LT"/>
        </w:rPr>
      </w:pPr>
      <w:r w:rsidRPr="000D1F64">
        <w:rPr>
          <w:lang w:val="lt-LT"/>
        </w:rPr>
        <w:lastRenderedPageBreak/>
        <w:t>9.3. Šios sutarties pabaiga (nepriklausomai nuo jos pabaigos pagrindo) neturės įtakos šios sutarties sąlygų galiojimui, jeigu pagal savo esmę ir (ar) šią sutartį šios sąlygos lieka galioti ir po sutarties pabaigos.</w:t>
      </w:r>
    </w:p>
    <w:p w14:paraId="302F356E" w14:textId="77777777" w:rsidR="00BC524F" w:rsidRPr="000D1F64" w:rsidRDefault="00BC524F" w:rsidP="000D1F64">
      <w:pPr>
        <w:jc w:val="both"/>
        <w:rPr>
          <w:lang w:val="lt-LT"/>
        </w:rPr>
      </w:pPr>
    </w:p>
    <w:p w14:paraId="2544EBE2" w14:textId="77777777" w:rsidR="00636E2A" w:rsidRPr="000D1F64" w:rsidRDefault="00636E2A" w:rsidP="000D1F64">
      <w:pPr>
        <w:jc w:val="both"/>
        <w:rPr>
          <w:b/>
          <w:bCs/>
          <w:lang w:val="lt-LT"/>
        </w:rPr>
      </w:pPr>
      <w:bookmarkStart w:id="26" w:name="_Toc194437809"/>
      <w:r w:rsidRPr="000D1F64">
        <w:rPr>
          <w:b/>
          <w:bCs/>
          <w:lang w:val="lt-LT"/>
        </w:rPr>
        <w:t>10. Ginčų sprendimas; taikoma teisė</w:t>
      </w:r>
      <w:bookmarkEnd w:id="26"/>
    </w:p>
    <w:p w14:paraId="6019FB37" w14:textId="77777777" w:rsidR="00636E2A" w:rsidRPr="000D1F64" w:rsidRDefault="00636E2A" w:rsidP="000D1F64">
      <w:pPr>
        <w:jc w:val="both"/>
        <w:rPr>
          <w:lang w:val="lt-LT"/>
        </w:rPr>
      </w:pPr>
      <w:r w:rsidRPr="000D1F64">
        <w:rPr>
          <w:lang w:val="lt-LT"/>
        </w:rPr>
        <w:t>10.1. Visi ginčai, kylantys iš šios sutarties ar su ja susiję, bus sprendžiami Lietuvos Respublikos teismuose.</w:t>
      </w:r>
    </w:p>
    <w:p w14:paraId="5FC75D12" w14:textId="77777777" w:rsidR="00636E2A" w:rsidRPr="000D1F64" w:rsidRDefault="00636E2A" w:rsidP="000D1F64">
      <w:pPr>
        <w:jc w:val="both"/>
        <w:rPr>
          <w:lang w:val="lt-LT"/>
        </w:rPr>
      </w:pPr>
      <w:r w:rsidRPr="000D1F64">
        <w:rPr>
          <w:lang w:val="lt-LT"/>
        </w:rPr>
        <w:t>10.2. Šiai sutarčiai taikoma Lietuvos Respublikos teisė.</w:t>
      </w:r>
    </w:p>
    <w:p w14:paraId="0994A8CB" w14:textId="77777777" w:rsidR="00BC524F" w:rsidRPr="000D1F64" w:rsidRDefault="00BC524F" w:rsidP="000D1F64">
      <w:pPr>
        <w:jc w:val="both"/>
        <w:rPr>
          <w:lang w:val="lt-LT"/>
        </w:rPr>
      </w:pPr>
    </w:p>
    <w:p w14:paraId="7E4A718C" w14:textId="77777777" w:rsidR="00636E2A" w:rsidRPr="000D1F64" w:rsidRDefault="00636E2A" w:rsidP="000D1F64">
      <w:pPr>
        <w:jc w:val="both"/>
        <w:rPr>
          <w:b/>
          <w:bCs/>
          <w:lang w:val="lt-LT"/>
        </w:rPr>
      </w:pPr>
      <w:bookmarkStart w:id="27" w:name="_Toc194437810"/>
      <w:r w:rsidRPr="000D1F64">
        <w:rPr>
          <w:b/>
          <w:bCs/>
          <w:lang w:val="lt-LT"/>
        </w:rPr>
        <w:t>11. Teisių, pareigų perdavimas</w:t>
      </w:r>
      <w:bookmarkEnd w:id="27"/>
    </w:p>
    <w:p w14:paraId="08F30B4A" w14:textId="77777777" w:rsidR="00636E2A" w:rsidRPr="000D1F64" w:rsidRDefault="00636E2A" w:rsidP="000D1F64">
      <w:pPr>
        <w:jc w:val="both"/>
        <w:rPr>
          <w:lang w:val="lt-LT"/>
        </w:rPr>
      </w:pPr>
      <w:r w:rsidRPr="000D1F64">
        <w:rPr>
          <w:lang w:val="lt-LT"/>
        </w:rPr>
        <w:t>11.1. Gaunančioji šalis įsipareigoja neperduoti iš šios sutarties kylančių savo teisių ir (ar) pareigų (visų ar dalies) kitiems asmenims be Atskleidžiančiosios šalies išankstinio rašytinio sutikimo.</w:t>
      </w:r>
    </w:p>
    <w:p w14:paraId="6F04BA12" w14:textId="77777777" w:rsidR="00636E2A" w:rsidRPr="000D1F64" w:rsidRDefault="00636E2A" w:rsidP="000D1F64">
      <w:pPr>
        <w:jc w:val="both"/>
        <w:rPr>
          <w:lang w:val="lt-LT"/>
        </w:rPr>
      </w:pPr>
      <w:r w:rsidRPr="000D1F64">
        <w:rPr>
          <w:lang w:val="lt-LT"/>
        </w:rPr>
        <w:t>11.2. Atskleidžiančioji šalis gali perduoti iš šios sutarties kylančias savo teises ir (ar) pareigas (visas ar dalį) kitiems asmenims be Gaunančiosios šalies sutikimo.</w:t>
      </w:r>
    </w:p>
    <w:p w14:paraId="011EC498" w14:textId="77777777" w:rsidR="00BC524F" w:rsidRPr="000D1F64" w:rsidRDefault="00BC524F" w:rsidP="000D1F64">
      <w:pPr>
        <w:jc w:val="both"/>
        <w:rPr>
          <w:lang w:val="lt-LT"/>
        </w:rPr>
      </w:pPr>
    </w:p>
    <w:p w14:paraId="23633A7A" w14:textId="77777777" w:rsidR="00636E2A" w:rsidRPr="000D1F64" w:rsidRDefault="00636E2A" w:rsidP="000D1F64">
      <w:pPr>
        <w:jc w:val="both"/>
        <w:rPr>
          <w:b/>
          <w:bCs/>
          <w:lang w:val="lt-LT"/>
        </w:rPr>
      </w:pPr>
      <w:bookmarkStart w:id="28" w:name="_Toc194437811"/>
      <w:r w:rsidRPr="000D1F64">
        <w:rPr>
          <w:b/>
          <w:bCs/>
          <w:lang w:val="lt-LT"/>
        </w:rPr>
        <w:t>12. Kitos sąlygos</w:t>
      </w:r>
      <w:bookmarkEnd w:id="28"/>
    </w:p>
    <w:p w14:paraId="30C73090" w14:textId="77777777" w:rsidR="00636E2A" w:rsidRPr="000D1F64" w:rsidRDefault="00636E2A" w:rsidP="000D1F64">
      <w:pPr>
        <w:jc w:val="both"/>
        <w:rPr>
          <w:lang w:val="lt-LT"/>
        </w:rPr>
      </w:pPr>
      <w:r w:rsidRPr="000D1F64">
        <w:rPr>
          <w:lang w:val="lt-LT"/>
        </w:rPr>
        <w:t>12.1. Nei viena šalis nėra įpareigota sudaryti bet kokį kitą sandorį su kita šalimi pagal šią sutartį.</w:t>
      </w:r>
    </w:p>
    <w:p w14:paraId="649EE0C6" w14:textId="77777777" w:rsidR="00636E2A" w:rsidRPr="000D1F64" w:rsidRDefault="00636E2A" w:rsidP="000D1F64">
      <w:pPr>
        <w:jc w:val="both"/>
        <w:rPr>
          <w:lang w:val="lt-LT"/>
        </w:rPr>
      </w:pPr>
      <w:r w:rsidRPr="000D1F64">
        <w:rPr>
          <w:lang w:val="lt-LT"/>
        </w:rPr>
        <w:t>12.5. Kiekvienas šalių surašytas ir pasirašytas šios sutarties egzempliorius turės tokią pačią teisinę galią, tačiau visi jie bus viena ir ta pačia sutartimi.</w:t>
      </w:r>
    </w:p>
    <w:p w14:paraId="0F89CE43" w14:textId="77777777" w:rsidR="00BC524F" w:rsidRPr="000D1F64" w:rsidRDefault="00BC524F" w:rsidP="00BC524F">
      <w:pPr>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636E2A" w:rsidRPr="000D1F64" w14:paraId="364D3EAB" w14:textId="77777777" w:rsidTr="00DB79C1">
        <w:tc>
          <w:tcPr>
            <w:tcW w:w="4927" w:type="dxa"/>
          </w:tcPr>
          <w:p w14:paraId="3E21EB50" w14:textId="77777777" w:rsidR="00636E2A" w:rsidRPr="00CE13DF" w:rsidRDefault="00636E2A" w:rsidP="00CE13DF">
            <w:pPr>
              <w:rPr>
                <w:rFonts w:ascii="Arial" w:hAnsi="Arial" w:cs="Arial"/>
                <w:b/>
                <w:bCs/>
                <w:sz w:val="20"/>
                <w:szCs w:val="20"/>
                <w:lang w:val="lt-LT"/>
              </w:rPr>
            </w:pPr>
            <w:bookmarkStart w:id="29" w:name="_Toc194437812"/>
            <w:r w:rsidRPr="00CE13DF">
              <w:rPr>
                <w:rFonts w:ascii="Arial" w:hAnsi="Arial" w:cs="Arial"/>
                <w:b/>
                <w:bCs/>
                <w:sz w:val="20"/>
                <w:szCs w:val="20"/>
                <w:lang w:val="lt-LT"/>
              </w:rPr>
              <w:t>13. Parašai</w:t>
            </w:r>
            <w:bookmarkEnd w:id="29"/>
          </w:p>
        </w:tc>
      </w:tr>
      <w:tr w:rsidR="00636E2A" w:rsidRPr="000D1F64" w14:paraId="19C6CF75" w14:textId="77777777" w:rsidTr="00DB79C1">
        <w:tc>
          <w:tcPr>
            <w:tcW w:w="4927" w:type="dxa"/>
          </w:tcPr>
          <w:p w14:paraId="4C6A0175" w14:textId="77777777" w:rsidR="00636E2A" w:rsidRPr="000D1F64" w:rsidRDefault="00636E2A" w:rsidP="00DB79C1">
            <w:pPr>
              <w:pStyle w:val="Heading2"/>
              <w:rPr>
                <w:rFonts w:ascii="Arial" w:hAnsi="Arial" w:cs="Arial"/>
                <w:color w:val="auto"/>
                <w:sz w:val="20"/>
                <w:szCs w:val="20"/>
                <w:lang w:val="lt-LT"/>
              </w:rPr>
            </w:pPr>
            <w:r w:rsidRPr="000D1F64">
              <w:rPr>
                <w:rFonts w:ascii="Arial" w:hAnsi="Arial" w:cs="Arial"/>
                <w:color w:val="auto"/>
                <w:sz w:val="20"/>
                <w:szCs w:val="20"/>
                <w:lang w:val="lt-LT"/>
              </w:rPr>
              <w:t>13.1. Kiekviena šalis pasirašo šią konfidencialumo sutartį po tos šalies parašu nurodytą dieną.</w:t>
            </w:r>
          </w:p>
        </w:tc>
      </w:tr>
    </w:tbl>
    <w:p w14:paraId="372B13EA" w14:textId="77777777" w:rsidR="00636E2A" w:rsidRPr="000D1F64" w:rsidRDefault="00636E2A" w:rsidP="00636E2A">
      <w:pPr>
        <w:rPr>
          <w:lang w:val="lt-L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4819"/>
        <w:gridCol w:w="4819"/>
      </w:tblGrid>
      <w:tr w:rsidR="00636E2A" w:rsidRPr="000D1F64" w14:paraId="4688C078" w14:textId="77777777" w:rsidTr="00DB79C1">
        <w:tc>
          <w:tcPr>
            <w:tcW w:w="2500" w:type="pct"/>
          </w:tcPr>
          <w:p w14:paraId="0AA7CDE1" w14:textId="77777777" w:rsidR="00636E2A" w:rsidRPr="000D1F64" w:rsidRDefault="00636E2A" w:rsidP="00DB79C1">
            <w:pPr>
              <w:pStyle w:val="Mainbody-Signature"/>
              <w:rPr>
                <w:rFonts w:ascii="Arial" w:hAnsi="Arial" w:cs="Arial"/>
                <w:b/>
                <w:sz w:val="20"/>
                <w:szCs w:val="20"/>
                <w:lang w:val="lt-LT"/>
              </w:rPr>
            </w:pPr>
            <w:r w:rsidRPr="000D1F64">
              <w:rPr>
                <w:rFonts w:ascii="Arial" w:hAnsi="Arial" w:cs="Arial"/>
                <w:b/>
                <w:sz w:val="20"/>
                <w:szCs w:val="20"/>
                <w:lang w:val="lt-LT"/>
              </w:rPr>
              <w:t>Atskleidžiančioji šalis</w:t>
            </w:r>
          </w:p>
          <w:p w14:paraId="6291EA5B" w14:textId="77777777" w:rsidR="00636E2A" w:rsidRPr="000D1F64" w:rsidRDefault="00636E2A" w:rsidP="00DB79C1">
            <w:pPr>
              <w:pStyle w:val="Mainbody-Signature"/>
              <w:rPr>
                <w:rFonts w:ascii="Arial" w:hAnsi="Arial" w:cs="Arial"/>
                <w:sz w:val="20"/>
                <w:szCs w:val="20"/>
                <w:lang w:val="lt-LT"/>
              </w:rPr>
            </w:pPr>
          </w:p>
          <w:p w14:paraId="7918594C" w14:textId="77777777" w:rsidR="00636E2A" w:rsidRPr="000D1F64" w:rsidRDefault="00636E2A" w:rsidP="00DB79C1">
            <w:pPr>
              <w:pStyle w:val="Mainbody-Signature"/>
              <w:rPr>
                <w:rFonts w:ascii="Arial" w:hAnsi="Arial" w:cs="Arial"/>
                <w:sz w:val="20"/>
                <w:szCs w:val="20"/>
                <w:lang w:val="lt-LT"/>
              </w:rPr>
            </w:pPr>
          </w:p>
          <w:p w14:paraId="3626BCDC"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t>Vardas, pavardė, pareigos</w:t>
            </w:r>
          </w:p>
        </w:tc>
        <w:tc>
          <w:tcPr>
            <w:tcW w:w="2500" w:type="pct"/>
          </w:tcPr>
          <w:p w14:paraId="07280E54"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b/>
                <w:sz w:val="20"/>
                <w:szCs w:val="20"/>
                <w:lang w:val="lt-LT"/>
              </w:rPr>
              <w:t>Gaunančioji šalis</w:t>
            </w:r>
          </w:p>
          <w:p w14:paraId="26BA6E28" w14:textId="77777777" w:rsidR="00636E2A" w:rsidRPr="000D1F64" w:rsidRDefault="00636E2A" w:rsidP="00DB79C1">
            <w:pPr>
              <w:pStyle w:val="Mainbody-Signature"/>
              <w:rPr>
                <w:rFonts w:ascii="Arial" w:hAnsi="Arial" w:cs="Arial"/>
                <w:sz w:val="20"/>
                <w:szCs w:val="20"/>
                <w:lang w:val="lt-LT"/>
              </w:rPr>
            </w:pPr>
          </w:p>
          <w:p w14:paraId="2880C1E3" w14:textId="77777777" w:rsidR="00636E2A" w:rsidRPr="000D1F64" w:rsidRDefault="00636E2A" w:rsidP="00DB79C1">
            <w:pPr>
              <w:pStyle w:val="Mainbody-Signature"/>
              <w:rPr>
                <w:rFonts w:ascii="Arial" w:hAnsi="Arial" w:cs="Arial"/>
                <w:sz w:val="20"/>
                <w:szCs w:val="20"/>
                <w:lang w:val="lt-LT"/>
              </w:rPr>
            </w:pPr>
          </w:p>
          <w:p w14:paraId="6E9ADFCD"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t>Vardas, pavardė, pareigos</w:t>
            </w:r>
          </w:p>
        </w:tc>
      </w:tr>
      <w:tr w:rsidR="00636E2A" w:rsidRPr="000D1F64" w14:paraId="1652A7AB" w14:textId="77777777" w:rsidTr="00DB79C1">
        <w:tc>
          <w:tcPr>
            <w:tcW w:w="2500" w:type="pct"/>
          </w:tcPr>
          <w:p w14:paraId="166984DA" w14:textId="77777777" w:rsidR="00636E2A" w:rsidRPr="000D1F64" w:rsidRDefault="00636E2A" w:rsidP="00DB79C1">
            <w:pPr>
              <w:pStyle w:val="Mainbody-Signature"/>
              <w:rPr>
                <w:rFonts w:ascii="Arial" w:hAnsi="Arial" w:cs="Arial"/>
                <w:sz w:val="20"/>
                <w:szCs w:val="20"/>
                <w:lang w:val="lt-LT"/>
              </w:rPr>
            </w:pPr>
          </w:p>
          <w:p w14:paraId="691A49C1" w14:textId="77777777" w:rsidR="00636E2A" w:rsidRPr="000D1F64" w:rsidRDefault="00636E2A" w:rsidP="00DB79C1">
            <w:pPr>
              <w:pStyle w:val="Mainbody-Signature"/>
              <w:rPr>
                <w:rFonts w:ascii="Arial" w:hAnsi="Arial" w:cs="Arial"/>
                <w:sz w:val="20"/>
                <w:szCs w:val="20"/>
                <w:lang w:val="lt-LT"/>
              </w:rPr>
            </w:pPr>
          </w:p>
          <w:p w14:paraId="308C518C"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t>Parašai</w:t>
            </w:r>
          </w:p>
        </w:tc>
        <w:tc>
          <w:tcPr>
            <w:tcW w:w="2500" w:type="pct"/>
          </w:tcPr>
          <w:p w14:paraId="3CD0E436" w14:textId="77777777" w:rsidR="00636E2A" w:rsidRPr="000D1F64" w:rsidRDefault="00636E2A" w:rsidP="00DB79C1">
            <w:pPr>
              <w:pStyle w:val="Mainbody-Signature"/>
              <w:rPr>
                <w:rFonts w:ascii="Arial" w:hAnsi="Arial" w:cs="Arial"/>
                <w:sz w:val="20"/>
                <w:szCs w:val="20"/>
                <w:lang w:val="lt-LT"/>
              </w:rPr>
            </w:pPr>
          </w:p>
          <w:p w14:paraId="34CFB460" w14:textId="77777777" w:rsidR="00636E2A" w:rsidRPr="000D1F64" w:rsidRDefault="00636E2A" w:rsidP="00DB79C1">
            <w:pPr>
              <w:pStyle w:val="Mainbody-Signature"/>
              <w:rPr>
                <w:rFonts w:ascii="Arial" w:hAnsi="Arial" w:cs="Arial"/>
                <w:sz w:val="20"/>
                <w:szCs w:val="20"/>
                <w:lang w:val="lt-LT"/>
              </w:rPr>
            </w:pPr>
          </w:p>
          <w:p w14:paraId="1F4788AA"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t>Parašai</w:t>
            </w:r>
          </w:p>
        </w:tc>
      </w:tr>
      <w:tr w:rsidR="00636E2A" w:rsidRPr="000D1F64" w14:paraId="322B82BE" w14:textId="77777777" w:rsidTr="00DB79C1">
        <w:tc>
          <w:tcPr>
            <w:tcW w:w="2500" w:type="pct"/>
          </w:tcPr>
          <w:p w14:paraId="7BF710A7" w14:textId="77777777" w:rsidR="00636E2A" w:rsidRPr="000D1F64" w:rsidRDefault="00636E2A" w:rsidP="00DB79C1">
            <w:pPr>
              <w:pStyle w:val="Mainbody-Signature"/>
              <w:rPr>
                <w:rFonts w:ascii="Arial" w:hAnsi="Arial" w:cs="Arial"/>
                <w:sz w:val="20"/>
                <w:szCs w:val="20"/>
                <w:lang w:val="lt-LT"/>
              </w:rPr>
            </w:pPr>
          </w:p>
          <w:p w14:paraId="57DD1D53" w14:textId="77777777" w:rsidR="00636E2A" w:rsidRPr="000D1F64" w:rsidRDefault="00636E2A" w:rsidP="00DB79C1">
            <w:pPr>
              <w:pStyle w:val="Mainbody-Signature"/>
              <w:rPr>
                <w:rFonts w:ascii="Arial" w:hAnsi="Arial" w:cs="Arial"/>
                <w:sz w:val="20"/>
                <w:szCs w:val="20"/>
                <w:lang w:val="lt-LT"/>
              </w:rPr>
            </w:pPr>
          </w:p>
          <w:p w14:paraId="58BAE26D" w14:textId="77777777" w:rsidR="00636E2A" w:rsidRPr="000D1F64" w:rsidRDefault="00636E2A" w:rsidP="00DB79C1">
            <w:pPr>
              <w:pStyle w:val="Mainbody-Signature"/>
              <w:rPr>
                <w:rFonts w:ascii="Arial" w:hAnsi="Arial" w:cs="Arial"/>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r>
            <w:r w:rsidRPr="000D1F64">
              <w:rPr>
                <w:rFonts w:ascii="Arial" w:hAnsi="Arial" w:cs="Arial"/>
                <w:color w:val="333333"/>
                <w:sz w:val="20"/>
                <w:szCs w:val="20"/>
                <w:lang w:val="lt-LT"/>
              </w:rPr>
              <w:t>Pasirašymo data</w:t>
            </w:r>
          </w:p>
        </w:tc>
        <w:tc>
          <w:tcPr>
            <w:tcW w:w="2500" w:type="pct"/>
          </w:tcPr>
          <w:p w14:paraId="148D514F" w14:textId="77777777" w:rsidR="00636E2A" w:rsidRPr="000D1F64" w:rsidRDefault="00636E2A" w:rsidP="00DB79C1">
            <w:pPr>
              <w:pStyle w:val="Mainbody-Signature"/>
              <w:rPr>
                <w:rFonts w:ascii="Arial" w:hAnsi="Arial" w:cs="Arial"/>
                <w:sz w:val="20"/>
                <w:szCs w:val="20"/>
                <w:lang w:val="lt-LT"/>
              </w:rPr>
            </w:pPr>
          </w:p>
          <w:p w14:paraId="3FEC1014" w14:textId="77777777" w:rsidR="00636E2A" w:rsidRPr="000D1F64" w:rsidRDefault="00636E2A" w:rsidP="00DB79C1">
            <w:pPr>
              <w:pStyle w:val="Mainbody-Signature"/>
              <w:rPr>
                <w:rFonts w:ascii="Arial" w:hAnsi="Arial" w:cs="Arial"/>
                <w:sz w:val="20"/>
                <w:szCs w:val="20"/>
                <w:lang w:val="lt-LT"/>
              </w:rPr>
            </w:pPr>
          </w:p>
          <w:p w14:paraId="5E31A8F4" w14:textId="77777777" w:rsidR="00636E2A" w:rsidRPr="000D1F64" w:rsidRDefault="00636E2A" w:rsidP="00DB79C1">
            <w:pPr>
              <w:pStyle w:val="Mainbody-Signature"/>
              <w:rPr>
                <w:rFonts w:ascii="Arial" w:hAnsi="Arial" w:cs="Arial"/>
                <w:color w:val="333333"/>
                <w:sz w:val="20"/>
                <w:szCs w:val="20"/>
                <w:lang w:val="lt-LT"/>
              </w:rPr>
            </w:pPr>
            <w:r w:rsidRPr="000D1F64">
              <w:rPr>
                <w:rFonts w:ascii="Arial" w:hAnsi="Arial" w:cs="Arial"/>
                <w:sz w:val="20"/>
                <w:szCs w:val="20"/>
                <w:lang w:val="lt-LT"/>
              </w:rPr>
              <w:t>_______________________________________</w:t>
            </w:r>
            <w:r w:rsidRPr="000D1F64">
              <w:rPr>
                <w:rFonts w:ascii="Arial" w:hAnsi="Arial" w:cs="Arial"/>
                <w:sz w:val="20"/>
                <w:szCs w:val="20"/>
                <w:lang w:val="lt-LT"/>
              </w:rPr>
              <w:br/>
            </w:r>
            <w:r w:rsidRPr="000D1F64">
              <w:rPr>
                <w:rFonts w:ascii="Arial" w:hAnsi="Arial" w:cs="Arial"/>
                <w:color w:val="333333"/>
                <w:sz w:val="20"/>
                <w:szCs w:val="20"/>
                <w:lang w:val="lt-LT"/>
              </w:rPr>
              <w:t>Pasirašymo data</w:t>
            </w:r>
          </w:p>
        </w:tc>
      </w:tr>
    </w:tbl>
    <w:p w14:paraId="68F793E6" w14:textId="1D7512C3" w:rsidR="00B92CFC" w:rsidRPr="000D1F64" w:rsidRDefault="00AF6F4A" w:rsidP="00B92CFC">
      <w:pPr>
        <w:spacing w:after="0"/>
        <w:ind w:left="720"/>
        <w:jc w:val="right"/>
        <w:outlineLvl w:val="0"/>
        <w:rPr>
          <w:rFonts w:eastAsia="Arial Narrow"/>
          <w:bCs/>
          <w:lang w:val="lt-LT" w:eastAsia="en-GB" w:bidi="lo-LA"/>
        </w:rPr>
      </w:pPr>
      <w:r w:rsidRPr="000D1F64">
        <w:rPr>
          <w:lang w:val="lt-LT"/>
        </w:rPr>
        <w:br w:type="page"/>
      </w:r>
      <w:bookmarkStart w:id="30" w:name="_Toc198033039"/>
      <w:r w:rsidR="00B92CFC" w:rsidRPr="000D1F64">
        <w:rPr>
          <w:lang w:val="lt-LT"/>
        </w:rPr>
        <w:lastRenderedPageBreak/>
        <w:t>Priedas Nr</w:t>
      </w:r>
      <w:r w:rsidR="00B92CFC" w:rsidRPr="000D1F64">
        <w:rPr>
          <w:rFonts w:eastAsia="Arial Narrow"/>
          <w:b/>
          <w:lang w:val="lt-LT" w:eastAsia="en-GB" w:bidi="lo-LA"/>
        </w:rPr>
        <w:t xml:space="preserve">. </w:t>
      </w:r>
      <w:r w:rsidR="00B92CFC" w:rsidRPr="000D1F64">
        <w:rPr>
          <w:rFonts w:eastAsia="Arial Narrow"/>
          <w:bCs/>
          <w:lang w:val="lt-LT" w:eastAsia="en-GB" w:bidi="lo-LA"/>
        </w:rPr>
        <w:t>3</w:t>
      </w:r>
      <w:bookmarkEnd w:id="30"/>
    </w:p>
    <w:p w14:paraId="350FDBB9" w14:textId="7CF1D8AF" w:rsidR="00B92CFC" w:rsidRPr="000D1F64" w:rsidRDefault="00B92CFC" w:rsidP="00B92CFC">
      <w:pPr>
        <w:jc w:val="center"/>
        <w:rPr>
          <w:lang w:val="lt-LT"/>
        </w:rPr>
      </w:pPr>
    </w:p>
    <w:p w14:paraId="378B6629" w14:textId="76918B38" w:rsidR="00B92CFC" w:rsidRPr="000D1F64" w:rsidRDefault="00B92CFC" w:rsidP="00B92CFC">
      <w:pPr>
        <w:jc w:val="center"/>
        <w:rPr>
          <w:b/>
          <w:bCs/>
          <w:lang w:val="lt-LT"/>
        </w:rPr>
      </w:pPr>
      <w:r w:rsidRPr="000D1F64">
        <w:rPr>
          <w:b/>
          <w:bCs/>
          <w:lang w:val="lt-LT"/>
        </w:rPr>
        <w:t>PAGRINDINĖS SUTARTIES SĄLYGOS</w:t>
      </w:r>
    </w:p>
    <w:p w14:paraId="0E5B0850" w14:textId="11CAD7F7" w:rsidR="00B211E6" w:rsidRPr="000D1F64" w:rsidRDefault="00901032" w:rsidP="00B211E6">
      <w:pPr>
        <w:jc w:val="both"/>
        <w:rPr>
          <w:b/>
          <w:bCs/>
          <w:lang w:val="lt-LT"/>
        </w:rPr>
      </w:pPr>
      <w:r w:rsidRPr="000D1F64">
        <w:rPr>
          <w:b/>
          <w:bCs/>
          <w:lang w:val="lt-LT"/>
        </w:rPr>
        <w:t>Darbai:</w:t>
      </w:r>
    </w:p>
    <w:p w14:paraId="6FBE9899" w14:textId="7FB70C77" w:rsidR="004F16B5" w:rsidRPr="000D1F64" w:rsidRDefault="004F16B5" w:rsidP="004F16B5">
      <w:pPr>
        <w:pStyle w:val="ListParagraph"/>
        <w:numPr>
          <w:ilvl w:val="0"/>
          <w:numId w:val="29"/>
        </w:numPr>
        <w:tabs>
          <w:tab w:val="clear" w:pos="567"/>
        </w:tabs>
        <w:ind w:left="709" w:hanging="349"/>
      </w:pPr>
      <w:r w:rsidRPr="000D1F64">
        <w:t xml:space="preserve">50MW leistinos generuoti ir vartoti galios 2 valandų baterijų energijos kaupimo sistemos įrengimui, gamintojo dalies transformatorinės pastotės įrengimui bei susijusiai kelių ir kabelių įrengimui </w:t>
      </w:r>
      <w:r w:rsidR="00AD02AD" w:rsidRPr="000D1F64">
        <w:t>skirti</w:t>
      </w:r>
      <w:r w:rsidRPr="000D1F64">
        <w:t xml:space="preserve"> rangos darb</w:t>
      </w:r>
      <w:r w:rsidR="00AD02AD" w:rsidRPr="000D1F64">
        <w:t>ai</w:t>
      </w:r>
      <w:r w:rsidRPr="000D1F64">
        <w:t xml:space="preserve"> kartu su darbų atlikimui reikalingomis medžiagomis, įrenginiais ir pan. be aukštos galios transformatoriaus (pateikiamas Pirkėjo)), įskaitant baterijų kaupimo įrenginių montavimo bei paleidimo darb</w:t>
      </w:r>
      <w:r w:rsidR="00D615F6" w:rsidRPr="000D1F64">
        <w:t>ai</w:t>
      </w:r>
      <w:r w:rsidRPr="000D1F64">
        <w:t>, kurių tikslios savybės (aprašymas bei techninis projektas) yra išdėstytos techninėje specifikacijoje.</w:t>
      </w:r>
    </w:p>
    <w:p w14:paraId="589FB82B" w14:textId="77777777" w:rsidR="004F16B5" w:rsidRPr="000D1F64" w:rsidRDefault="004F16B5" w:rsidP="004F16B5">
      <w:pPr>
        <w:spacing w:after="0"/>
        <w:jc w:val="both"/>
        <w:rPr>
          <w:b/>
          <w:lang w:val="lt-LT"/>
        </w:rPr>
      </w:pPr>
    </w:p>
    <w:p w14:paraId="14A51F07" w14:textId="0415EFDE" w:rsidR="00B211E6" w:rsidRPr="000D1F64" w:rsidRDefault="00B211E6" w:rsidP="00B920DE">
      <w:pPr>
        <w:jc w:val="both"/>
        <w:rPr>
          <w:b/>
          <w:lang w:val="lt-LT"/>
        </w:rPr>
      </w:pPr>
      <w:r w:rsidRPr="000D1F64">
        <w:rPr>
          <w:b/>
          <w:lang w:val="lt-LT"/>
        </w:rPr>
        <w:t>Užtikrinimai:</w:t>
      </w:r>
    </w:p>
    <w:p w14:paraId="0FA5F467" w14:textId="2BA2F83B" w:rsidR="00B211E6" w:rsidRPr="000D1F64" w:rsidRDefault="00B211E6" w:rsidP="00B920DE">
      <w:pPr>
        <w:pStyle w:val="ListParagraph"/>
        <w:widowControl/>
        <w:numPr>
          <w:ilvl w:val="0"/>
          <w:numId w:val="15"/>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 xml:space="preserve">Rangovo prievolių pagal sutartį vykdymo </w:t>
      </w:r>
      <w:r w:rsidR="00711077" w:rsidRPr="000D1F64">
        <w:rPr>
          <w:bCs/>
        </w:rPr>
        <w:t>garantija</w:t>
      </w:r>
      <w:r w:rsidRPr="000D1F64">
        <w:rPr>
          <w:bCs/>
        </w:rPr>
        <w:t xml:space="preserve"> pateikiam</w:t>
      </w:r>
      <w:r w:rsidR="00711077" w:rsidRPr="000D1F64">
        <w:rPr>
          <w:bCs/>
        </w:rPr>
        <w:t>a</w:t>
      </w:r>
      <w:r w:rsidRPr="000D1F64">
        <w:rPr>
          <w:bCs/>
        </w:rPr>
        <w:t xml:space="preserve"> per 2 savaites nuo užsakovo leidimo pradėti darbus.</w:t>
      </w:r>
    </w:p>
    <w:p w14:paraId="1DA40EA3" w14:textId="6AB8A85E" w:rsidR="00B211E6" w:rsidRPr="000D1F64" w:rsidRDefault="00B211E6" w:rsidP="00B920DE">
      <w:pPr>
        <w:pStyle w:val="ListParagraph"/>
        <w:widowControl/>
        <w:numPr>
          <w:ilvl w:val="0"/>
          <w:numId w:val="15"/>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 xml:space="preserve">Prievolių pagal sutartį įvykdymo užtikrinimo garantija – </w:t>
      </w:r>
      <w:r w:rsidR="0077149C" w:rsidRPr="000D1F64">
        <w:rPr>
          <w:bCs/>
        </w:rPr>
        <w:t>ne</w:t>
      </w:r>
      <w:r w:rsidR="000E3D6B" w:rsidRPr="000D1F64">
        <w:rPr>
          <w:bCs/>
        </w:rPr>
        <w:t xml:space="preserve"> </w:t>
      </w:r>
      <w:r w:rsidR="0077149C" w:rsidRPr="000D1F64">
        <w:rPr>
          <w:bCs/>
        </w:rPr>
        <w:t xml:space="preserve">mažiau </w:t>
      </w:r>
      <w:r w:rsidRPr="000D1F64">
        <w:rPr>
          <w:bCs/>
        </w:rPr>
        <w:t>10 proc. nuo sutarties kainos.</w:t>
      </w:r>
    </w:p>
    <w:p w14:paraId="192237D3" w14:textId="23D871D9" w:rsidR="00B211E6" w:rsidRPr="000D1F64" w:rsidRDefault="00F77712" w:rsidP="00B920DE">
      <w:pPr>
        <w:pStyle w:val="ListParagraph"/>
        <w:widowControl/>
        <w:numPr>
          <w:ilvl w:val="0"/>
          <w:numId w:val="15"/>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Defektų šalinimo užtikrinimo suma g</w:t>
      </w:r>
      <w:r w:rsidR="00B211E6" w:rsidRPr="000D1F64">
        <w:rPr>
          <w:bCs/>
        </w:rPr>
        <w:t>arantini</w:t>
      </w:r>
      <w:r w:rsidR="00470121" w:rsidRPr="000D1F64">
        <w:rPr>
          <w:bCs/>
        </w:rPr>
        <w:t>u laikotarpiu</w:t>
      </w:r>
      <w:r w:rsidRPr="000D1F64">
        <w:rPr>
          <w:bCs/>
        </w:rPr>
        <w:t xml:space="preserve"> </w:t>
      </w:r>
      <w:r w:rsidR="00B211E6" w:rsidRPr="000D1F64">
        <w:rPr>
          <w:bCs/>
        </w:rPr>
        <w:t xml:space="preserve">– </w:t>
      </w:r>
      <w:r w:rsidR="0077149C" w:rsidRPr="000D1F64">
        <w:rPr>
          <w:bCs/>
        </w:rPr>
        <w:t>ne</w:t>
      </w:r>
      <w:r w:rsidR="000E3D6B" w:rsidRPr="000D1F64">
        <w:rPr>
          <w:bCs/>
        </w:rPr>
        <w:t xml:space="preserve"> </w:t>
      </w:r>
      <w:r w:rsidR="0077149C" w:rsidRPr="000D1F64">
        <w:rPr>
          <w:bCs/>
        </w:rPr>
        <w:t xml:space="preserve">mažiau </w:t>
      </w:r>
      <w:r w:rsidR="00B211E6" w:rsidRPr="000D1F64">
        <w:rPr>
          <w:bCs/>
        </w:rPr>
        <w:t>10 proc. nuo sutarties kainos.</w:t>
      </w:r>
    </w:p>
    <w:p w14:paraId="2EF42EFA" w14:textId="2585AE72" w:rsidR="00B211E6" w:rsidRPr="000D1F64" w:rsidRDefault="00B211E6" w:rsidP="00B920DE">
      <w:pPr>
        <w:jc w:val="both"/>
        <w:rPr>
          <w:b/>
          <w:lang w:val="lt-LT"/>
        </w:rPr>
      </w:pPr>
      <w:r w:rsidRPr="000D1F64">
        <w:rPr>
          <w:b/>
          <w:lang w:val="lt-LT"/>
        </w:rPr>
        <w:t>Sutarties terminas:</w:t>
      </w:r>
    </w:p>
    <w:p w14:paraId="570B9BCE" w14:textId="06485AE9" w:rsidR="00B211E6" w:rsidRPr="000D1F64" w:rsidRDefault="00B211E6" w:rsidP="00B920DE">
      <w:pPr>
        <w:pStyle w:val="ListParagraph"/>
        <w:widowControl/>
        <w:numPr>
          <w:ilvl w:val="0"/>
          <w:numId w:val="23"/>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Nuo leidimo pradėti darbus iki defektų šalinimo laikotarpio pabaigos.</w:t>
      </w:r>
    </w:p>
    <w:p w14:paraId="6674BBAC" w14:textId="640AE604" w:rsidR="00B211E6" w:rsidRPr="000D1F64" w:rsidRDefault="000C7AEB" w:rsidP="00B920DE">
      <w:pPr>
        <w:jc w:val="both"/>
        <w:rPr>
          <w:b/>
          <w:lang w:val="lt-LT"/>
        </w:rPr>
      </w:pPr>
      <w:r w:rsidRPr="000D1F64">
        <w:rPr>
          <w:b/>
          <w:lang w:val="lt-LT"/>
        </w:rPr>
        <w:t>Darbų pradžios momentas</w:t>
      </w:r>
      <w:r w:rsidR="00B211E6" w:rsidRPr="000D1F64">
        <w:rPr>
          <w:b/>
          <w:lang w:val="lt-LT"/>
        </w:rPr>
        <w:t>:</w:t>
      </w:r>
    </w:p>
    <w:p w14:paraId="2750AAE6" w14:textId="44C255B9" w:rsidR="00B211E6" w:rsidRPr="000D1F64" w:rsidRDefault="000C7AEB" w:rsidP="00B920DE">
      <w:pPr>
        <w:pStyle w:val="ListParagraph"/>
        <w:widowControl/>
        <w:numPr>
          <w:ilvl w:val="0"/>
          <w:numId w:val="23"/>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Leidimas pradėti darbus.</w:t>
      </w:r>
    </w:p>
    <w:p w14:paraId="5CB9053B" w14:textId="130EBE94" w:rsidR="00B211E6" w:rsidRPr="000D1F64" w:rsidRDefault="000C7AEB" w:rsidP="00B920DE">
      <w:pPr>
        <w:jc w:val="both"/>
        <w:rPr>
          <w:b/>
          <w:lang w:val="lt-LT"/>
        </w:rPr>
      </w:pPr>
      <w:r w:rsidRPr="000D1F64">
        <w:rPr>
          <w:b/>
          <w:lang w:val="lt-LT"/>
        </w:rPr>
        <w:t>Nutraukimas</w:t>
      </w:r>
      <w:r w:rsidR="00B211E6" w:rsidRPr="000D1F64">
        <w:rPr>
          <w:b/>
          <w:lang w:val="lt-LT"/>
        </w:rPr>
        <w:t>:</w:t>
      </w:r>
    </w:p>
    <w:p w14:paraId="5D1EB18F" w14:textId="0D63EEDA" w:rsidR="00711077" w:rsidRPr="000D1F64" w:rsidRDefault="00711077" w:rsidP="00B920DE">
      <w:pPr>
        <w:pStyle w:val="ListParagraph"/>
        <w:widowControl/>
        <w:numPr>
          <w:ilvl w:val="0"/>
          <w:numId w:val="23"/>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Cs/>
        </w:rPr>
      </w:pPr>
      <w:r w:rsidRPr="000D1F64">
        <w:rPr>
          <w:bCs/>
        </w:rPr>
        <w:t xml:space="preserve">Šalys turi teisę </w:t>
      </w:r>
      <w:r w:rsidR="00EA65CD" w:rsidRPr="000D1F64">
        <w:rPr>
          <w:bCs/>
        </w:rPr>
        <w:t xml:space="preserve">nedelsiant </w:t>
      </w:r>
      <w:r w:rsidRPr="000D1F64">
        <w:rPr>
          <w:bCs/>
        </w:rPr>
        <w:t>vienašališkai nutraukti sutartį, jeigu Užsakovas nesuteikia Rangovui leidimo pradėti darbus per 20 (dvidešimt) darbo dienų nuo sutarties įsigaliojimo dienos.</w:t>
      </w:r>
      <w:r w:rsidR="00746023" w:rsidRPr="000D1F64">
        <w:rPr>
          <w:bCs/>
        </w:rPr>
        <w:t xml:space="preserve"> Tokiu atveju abi Šalys bus atleistos nuo bet kokių tolesnių įsipareigojimų pagal sutartį vykdymo, ir nė viena Šalis neturės jokių reikalavimų kitai Šaliai, kylančių iš ar susijusių su sutarties neįvykdymu.</w:t>
      </w:r>
    </w:p>
    <w:p w14:paraId="7C9BC669" w14:textId="208E63C6" w:rsidR="00B211E6" w:rsidRPr="000D1F64" w:rsidRDefault="004528BC" w:rsidP="00B920DE">
      <w:pPr>
        <w:jc w:val="both"/>
        <w:rPr>
          <w:b/>
          <w:lang w:val="lt-LT"/>
        </w:rPr>
      </w:pPr>
      <w:r w:rsidRPr="000D1F64">
        <w:rPr>
          <w:b/>
          <w:lang w:val="lt-LT"/>
        </w:rPr>
        <w:t>Draudimas</w:t>
      </w:r>
      <w:r w:rsidR="00B211E6" w:rsidRPr="000D1F64">
        <w:rPr>
          <w:b/>
          <w:lang w:val="lt-LT"/>
        </w:rPr>
        <w:t>:</w:t>
      </w:r>
    </w:p>
    <w:p w14:paraId="571CDB35" w14:textId="77777777" w:rsidR="004528BC" w:rsidRPr="000D1F64" w:rsidRDefault="004528BC" w:rsidP="00B920DE">
      <w:pPr>
        <w:pStyle w:val="ListParagraph"/>
        <w:numPr>
          <w:ilvl w:val="0"/>
          <w:numId w:val="16"/>
        </w:numPr>
        <w:tabs>
          <w:tab w:val="clear" w:pos="567"/>
        </w:tabs>
        <w:spacing w:line="278" w:lineRule="auto"/>
        <w:ind w:left="709" w:hanging="349"/>
        <w:contextualSpacing/>
        <w:rPr>
          <w:bCs/>
        </w:rPr>
      </w:pPr>
      <w:r w:rsidRPr="000D1F64">
        <w:rPr>
          <w:bCs/>
        </w:rPr>
        <w:t>Draudimo apsauga turi padengti 100 % sutarties vertės.</w:t>
      </w:r>
    </w:p>
    <w:p w14:paraId="23D45154" w14:textId="7A3DA2FC" w:rsidR="004528BC" w:rsidRPr="000D1F64" w:rsidRDefault="004528BC" w:rsidP="00B920DE">
      <w:pPr>
        <w:pStyle w:val="ListParagraph"/>
        <w:numPr>
          <w:ilvl w:val="0"/>
          <w:numId w:val="16"/>
        </w:numPr>
        <w:tabs>
          <w:tab w:val="clear" w:pos="567"/>
        </w:tabs>
        <w:spacing w:line="278" w:lineRule="auto"/>
        <w:ind w:left="709" w:hanging="349"/>
        <w:contextualSpacing/>
        <w:rPr>
          <w:bCs/>
        </w:rPr>
      </w:pPr>
      <w:r w:rsidRPr="000D1F64">
        <w:rPr>
          <w:bCs/>
        </w:rPr>
        <w:t xml:space="preserve">Jūrinių krovinių draudimas: Rangovas atsako už visą įrangą, pristatomą į objektą (išskyrus tą, kuri yra apdrausta Užsakovo, t. y. </w:t>
      </w:r>
      <w:r w:rsidR="00485FCE" w:rsidRPr="000D1F64">
        <w:rPr>
          <w:bCs/>
        </w:rPr>
        <w:t>aukštos įtampos</w:t>
      </w:r>
      <w:r w:rsidRPr="000D1F64">
        <w:rPr>
          <w:bCs/>
        </w:rPr>
        <w:t xml:space="preserve"> transformatorius ir </w:t>
      </w:r>
      <w:r w:rsidR="00D11D11" w:rsidRPr="000D1F64">
        <w:rPr>
          <w:bCs/>
        </w:rPr>
        <w:t>baterijų energijos kaupimo sistema</w:t>
      </w:r>
      <w:r w:rsidR="008A1688" w:rsidRPr="000D1F64">
        <w:rPr>
          <w:bCs/>
        </w:rPr>
        <w:t xml:space="preserve"> (</w:t>
      </w:r>
      <w:r w:rsidR="008A1688" w:rsidRPr="000D1F64">
        <w:rPr>
          <w:b/>
        </w:rPr>
        <w:t>BESS</w:t>
      </w:r>
      <w:r w:rsidR="008A1688" w:rsidRPr="000D1F64">
        <w:rPr>
          <w:bCs/>
        </w:rPr>
        <w:t>)</w:t>
      </w:r>
      <w:r w:rsidRPr="000D1F64">
        <w:rPr>
          <w:bCs/>
        </w:rPr>
        <w:t>).</w:t>
      </w:r>
    </w:p>
    <w:p w14:paraId="62B9076B" w14:textId="77777777" w:rsidR="004528BC" w:rsidRPr="000D1F64" w:rsidRDefault="004528BC" w:rsidP="00B920DE">
      <w:pPr>
        <w:pStyle w:val="ListParagraph"/>
        <w:numPr>
          <w:ilvl w:val="0"/>
          <w:numId w:val="16"/>
        </w:numPr>
        <w:tabs>
          <w:tab w:val="clear" w:pos="567"/>
        </w:tabs>
        <w:spacing w:line="278" w:lineRule="auto"/>
        <w:ind w:left="709" w:hanging="349"/>
        <w:contextualSpacing/>
        <w:rPr>
          <w:bCs/>
        </w:rPr>
      </w:pPr>
      <w:r w:rsidRPr="000D1F64">
        <w:rPr>
          <w:bCs/>
        </w:rPr>
        <w:t>Darbuotojų sužalojimų draudimas.</w:t>
      </w:r>
    </w:p>
    <w:p w14:paraId="337AAC11" w14:textId="6D975D71" w:rsidR="004528BC" w:rsidRPr="000D1F64" w:rsidRDefault="004528BC" w:rsidP="00B920DE">
      <w:pPr>
        <w:pStyle w:val="ListParagraph"/>
        <w:numPr>
          <w:ilvl w:val="0"/>
          <w:numId w:val="16"/>
        </w:numPr>
        <w:tabs>
          <w:tab w:val="clear" w:pos="567"/>
        </w:tabs>
        <w:spacing w:line="278" w:lineRule="auto"/>
        <w:ind w:left="709" w:hanging="349"/>
        <w:contextualSpacing/>
        <w:rPr>
          <w:bCs/>
        </w:rPr>
      </w:pPr>
      <w:r w:rsidRPr="000D1F64">
        <w:rPr>
          <w:bCs/>
        </w:rPr>
        <w:t>Atsakomybės už aplinkosaugą draudimas (</w:t>
      </w:r>
      <w:r w:rsidR="00524F77" w:rsidRPr="000D1F64">
        <w:rPr>
          <w:bCs/>
        </w:rPr>
        <w:t>p</w:t>
      </w:r>
      <w:r w:rsidRPr="000D1F64">
        <w:rPr>
          <w:bCs/>
        </w:rPr>
        <w:t>agal ACE standartą – rangovo atsakomybė iki 10 mln. eurų, tačiau</w:t>
      </w:r>
      <w:r w:rsidR="00D11D11" w:rsidRPr="000D1F64">
        <w:rPr>
          <w:bCs/>
        </w:rPr>
        <w:t xml:space="preserve"> sąlyga derinama su rangovu sutarties sudarymo metu</w:t>
      </w:r>
      <w:r w:rsidRPr="000D1F64">
        <w:rPr>
          <w:bCs/>
        </w:rPr>
        <w:t>).</w:t>
      </w:r>
    </w:p>
    <w:p w14:paraId="68718B99" w14:textId="77777777" w:rsidR="00524F77" w:rsidRPr="000D1F64" w:rsidRDefault="00524F77" w:rsidP="00B920DE">
      <w:pPr>
        <w:spacing w:line="278" w:lineRule="auto"/>
        <w:contextualSpacing/>
        <w:jc w:val="both"/>
        <w:rPr>
          <w:bCs/>
          <w:lang w:val="lt-LT"/>
        </w:rPr>
      </w:pPr>
    </w:p>
    <w:p w14:paraId="11062CDE" w14:textId="24D9348C" w:rsidR="00524F77" w:rsidRPr="000D1F64" w:rsidRDefault="000E7543" w:rsidP="00B920DE">
      <w:pPr>
        <w:spacing w:line="278" w:lineRule="auto"/>
        <w:contextualSpacing/>
        <w:jc w:val="both"/>
        <w:rPr>
          <w:b/>
          <w:lang w:val="lt-LT"/>
        </w:rPr>
      </w:pPr>
      <w:r w:rsidRPr="000D1F64">
        <w:rPr>
          <w:b/>
          <w:u w:val="single"/>
          <w:lang w:val="lt-LT"/>
        </w:rPr>
        <w:t>Preliminarūs</w:t>
      </w:r>
      <w:r w:rsidRPr="000D1F64">
        <w:rPr>
          <w:b/>
          <w:lang w:val="lt-LT"/>
        </w:rPr>
        <w:t xml:space="preserve"> m</w:t>
      </w:r>
      <w:r w:rsidR="00524F77" w:rsidRPr="000D1F64">
        <w:rPr>
          <w:b/>
          <w:lang w:val="lt-LT"/>
        </w:rPr>
        <w:t>okėjimo už darbus etapai</w:t>
      </w:r>
      <w:r w:rsidR="00E76F39" w:rsidRPr="000D1F64">
        <w:rPr>
          <w:b/>
          <w:lang w:val="lt-LT"/>
        </w:rPr>
        <w:t>, mokėtina dalis</w:t>
      </w:r>
      <w:r w:rsidR="00524F77" w:rsidRPr="000D1F64">
        <w:rPr>
          <w:b/>
          <w:lang w:val="lt-LT"/>
        </w:rPr>
        <w:t>:</w:t>
      </w:r>
    </w:p>
    <w:p w14:paraId="4EC69B5C" w14:textId="101710E1" w:rsidR="008A1688" w:rsidRPr="000D1F64" w:rsidRDefault="008A1688" w:rsidP="00B920DE">
      <w:pPr>
        <w:pStyle w:val="ListParagraph"/>
        <w:numPr>
          <w:ilvl w:val="0"/>
          <w:numId w:val="17"/>
        </w:numPr>
        <w:tabs>
          <w:tab w:val="clear" w:pos="567"/>
          <w:tab w:val="left" w:pos="709"/>
        </w:tabs>
        <w:spacing w:line="278" w:lineRule="auto"/>
        <w:contextualSpacing/>
      </w:pPr>
      <w:r w:rsidRPr="000D1F64">
        <w:t>Privažiavimo kelias, teritorijos paruošimas</w:t>
      </w:r>
      <w:r w:rsidR="000E7543" w:rsidRPr="000D1F64">
        <w:t xml:space="preserve"> </w:t>
      </w:r>
      <w:r w:rsidRPr="000D1F64">
        <w:t>– 5 %</w:t>
      </w:r>
    </w:p>
    <w:p w14:paraId="099F2BA2" w14:textId="7649CF76" w:rsidR="008A1688" w:rsidRPr="000D1F64" w:rsidRDefault="008A1688" w:rsidP="00B920DE">
      <w:pPr>
        <w:pStyle w:val="ListParagraph"/>
        <w:numPr>
          <w:ilvl w:val="0"/>
          <w:numId w:val="17"/>
        </w:numPr>
        <w:tabs>
          <w:tab w:val="clear" w:pos="567"/>
          <w:tab w:val="left" w:pos="709"/>
        </w:tabs>
        <w:spacing w:line="278" w:lineRule="auto"/>
        <w:contextualSpacing/>
      </w:pPr>
      <w:r w:rsidRPr="000D1F64">
        <w:t>LITGRID aikštelės paruošimas –</w:t>
      </w:r>
      <w:r w:rsidR="000E7543" w:rsidRPr="000D1F64">
        <w:t xml:space="preserve"> </w:t>
      </w:r>
      <w:r w:rsidRPr="000D1F64">
        <w:t>4 %</w:t>
      </w:r>
    </w:p>
    <w:p w14:paraId="1AC93847" w14:textId="51B0A164" w:rsidR="008A1688" w:rsidRPr="000D1F64" w:rsidRDefault="008A1688" w:rsidP="00B920DE">
      <w:pPr>
        <w:pStyle w:val="ListParagraph"/>
        <w:numPr>
          <w:ilvl w:val="0"/>
          <w:numId w:val="17"/>
        </w:numPr>
        <w:tabs>
          <w:tab w:val="clear" w:pos="567"/>
          <w:tab w:val="left" w:pos="709"/>
        </w:tabs>
        <w:spacing w:line="278" w:lineRule="auto"/>
        <w:contextualSpacing/>
      </w:pPr>
      <w:r w:rsidRPr="000D1F64">
        <w:t>Gamintojo dalies aikštelės paruošimas –</w:t>
      </w:r>
      <w:r w:rsidR="000E7543" w:rsidRPr="000D1F64">
        <w:t xml:space="preserve"> </w:t>
      </w:r>
      <w:r w:rsidRPr="000D1F64">
        <w:t>5 %</w:t>
      </w:r>
    </w:p>
    <w:p w14:paraId="4746C1F2" w14:textId="3E0C9AFA" w:rsidR="008A1688" w:rsidRPr="000D1F64" w:rsidRDefault="008A1688" w:rsidP="00B920DE">
      <w:pPr>
        <w:pStyle w:val="ListParagraph"/>
        <w:numPr>
          <w:ilvl w:val="0"/>
          <w:numId w:val="17"/>
        </w:numPr>
        <w:tabs>
          <w:tab w:val="clear" w:pos="567"/>
          <w:tab w:val="left" w:pos="709"/>
        </w:tabs>
        <w:spacing w:line="278" w:lineRule="auto"/>
        <w:contextualSpacing/>
      </w:pPr>
      <w:r w:rsidRPr="000D1F64">
        <w:t>BESS aikštelės paruošimas –</w:t>
      </w:r>
      <w:r w:rsidR="000E7543" w:rsidRPr="000D1F64">
        <w:t xml:space="preserve"> </w:t>
      </w:r>
      <w:r w:rsidRPr="000D1F64">
        <w:t>9 %</w:t>
      </w:r>
    </w:p>
    <w:p w14:paraId="792E8636" w14:textId="5F0117AB" w:rsidR="008A1688" w:rsidRPr="000D1F64" w:rsidRDefault="008A1688" w:rsidP="00B920DE">
      <w:pPr>
        <w:pStyle w:val="ListParagraph"/>
        <w:numPr>
          <w:ilvl w:val="0"/>
          <w:numId w:val="17"/>
        </w:numPr>
        <w:tabs>
          <w:tab w:val="clear" w:pos="567"/>
          <w:tab w:val="left" w:pos="709"/>
        </w:tabs>
        <w:spacing w:line="278" w:lineRule="auto"/>
        <w:contextualSpacing/>
      </w:pPr>
      <w:r w:rsidRPr="000D1F64">
        <w:t>Atviro tipo skirstyklų pamatų įrengimas (LITGRID ir gamintojo dalis) –</w:t>
      </w:r>
      <w:r w:rsidR="000E7543" w:rsidRPr="000D1F64">
        <w:t xml:space="preserve"> </w:t>
      </w:r>
      <w:r w:rsidRPr="000D1F64">
        <w:t>8 %</w:t>
      </w:r>
    </w:p>
    <w:p w14:paraId="0BEE63FE" w14:textId="3EFA3BE4" w:rsidR="008A1688" w:rsidRPr="000D1F64" w:rsidRDefault="008A1688" w:rsidP="00B920DE">
      <w:pPr>
        <w:pStyle w:val="ListParagraph"/>
        <w:numPr>
          <w:ilvl w:val="0"/>
          <w:numId w:val="17"/>
        </w:numPr>
        <w:tabs>
          <w:tab w:val="clear" w:pos="567"/>
          <w:tab w:val="left" w:pos="709"/>
        </w:tabs>
        <w:spacing w:line="278" w:lineRule="auto"/>
        <w:contextualSpacing/>
      </w:pPr>
      <w:r w:rsidRPr="000D1F64">
        <w:t>Baterijų blokų pamatų įrengimas –</w:t>
      </w:r>
      <w:r w:rsidR="000E7543" w:rsidRPr="000D1F64">
        <w:t xml:space="preserve"> </w:t>
      </w:r>
      <w:r w:rsidRPr="000D1F64">
        <w:t>11 %</w:t>
      </w:r>
    </w:p>
    <w:p w14:paraId="3FC689CF" w14:textId="14ECBC96" w:rsidR="008A1688" w:rsidRPr="000D1F64" w:rsidRDefault="008A1688" w:rsidP="00B920DE">
      <w:pPr>
        <w:pStyle w:val="ListParagraph"/>
        <w:numPr>
          <w:ilvl w:val="0"/>
          <w:numId w:val="17"/>
        </w:numPr>
        <w:tabs>
          <w:tab w:val="clear" w:pos="567"/>
          <w:tab w:val="left" w:pos="709"/>
        </w:tabs>
        <w:spacing w:line="278" w:lineRule="auto"/>
        <w:contextualSpacing/>
      </w:pPr>
      <w:r w:rsidRPr="000D1F64">
        <w:t xml:space="preserve">33 </w:t>
      </w:r>
      <w:proofErr w:type="spellStart"/>
      <w:r w:rsidRPr="000D1F64">
        <w:t>kV</w:t>
      </w:r>
      <w:proofErr w:type="spellEnd"/>
      <w:r w:rsidRPr="000D1F64">
        <w:t xml:space="preserve"> pastotės pastatas –</w:t>
      </w:r>
      <w:r w:rsidR="000E7543" w:rsidRPr="000D1F64">
        <w:t xml:space="preserve"> </w:t>
      </w:r>
      <w:r w:rsidRPr="000D1F64">
        <w:t>7 %</w:t>
      </w:r>
    </w:p>
    <w:p w14:paraId="5BE7F0BE" w14:textId="2B2D0FEB" w:rsidR="008A1688" w:rsidRPr="000D1F64" w:rsidRDefault="008A1688" w:rsidP="00B920DE">
      <w:pPr>
        <w:pStyle w:val="ListParagraph"/>
        <w:numPr>
          <w:ilvl w:val="0"/>
          <w:numId w:val="17"/>
        </w:numPr>
        <w:tabs>
          <w:tab w:val="clear" w:pos="567"/>
          <w:tab w:val="left" w:pos="709"/>
        </w:tabs>
        <w:spacing w:line="278" w:lineRule="auto"/>
        <w:contextualSpacing/>
      </w:pPr>
      <w:r w:rsidRPr="000D1F64">
        <w:t xml:space="preserve">110 </w:t>
      </w:r>
      <w:proofErr w:type="spellStart"/>
      <w:r w:rsidRPr="000D1F64">
        <w:t>kV</w:t>
      </w:r>
      <w:proofErr w:type="spellEnd"/>
      <w:r w:rsidRPr="000D1F64">
        <w:t xml:space="preserve"> įranga (LITGRID ir BESS dalys) –</w:t>
      </w:r>
      <w:r w:rsidR="000E7543" w:rsidRPr="000D1F64">
        <w:t xml:space="preserve"> </w:t>
      </w:r>
      <w:r w:rsidRPr="000D1F64">
        <w:t>8 %</w:t>
      </w:r>
    </w:p>
    <w:p w14:paraId="1021100A" w14:textId="77CFF0F2" w:rsidR="008A1688" w:rsidRPr="000D1F64" w:rsidRDefault="008A1688" w:rsidP="00B920DE">
      <w:pPr>
        <w:pStyle w:val="ListParagraph"/>
        <w:numPr>
          <w:ilvl w:val="0"/>
          <w:numId w:val="17"/>
        </w:numPr>
        <w:tabs>
          <w:tab w:val="clear" w:pos="567"/>
          <w:tab w:val="left" w:pos="709"/>
        </w:tabs>
        <w:spacing w:line="278" w:lineRule="auto"/>
        <w:contextualSpacing/>
      </w:pPr>
      <w:r w:rsidRPr="000D1F64">
        <w:t>Vidutinės įtampos kabeliai –</w:t>
      </w:r>
      <w:r w:rsidR="000E7543" w:rsidRPr="000D1F64">
        <w:t xml:space="preserve"> </w:t>
      </w:r>
      <w:r w:rsidRPr="000D1F64">
        <w:t>8 %</w:t>
      </w:r>
    </w:p>
    <w:p w14:paraId="0DCA9843" w14:textId="6E9A21A6" w:rsidR="008A1688" w:rsidRPr="000D1F64" w:rsidRDefault="008A1688" w:rsidP="00B920DE">
      <w:pPr>
        <w:pStyle w:val="ListParagraph"/>
        <w:numPr>
          <w:ilvl w:val="0"/>
          <w:numId w:val="17"/>
        </w:numPr>
        <w:tabs>
          <w:tab w:val="clear" w:pos="567"/>
          <w:tab w:val="left" w:pos="709"/>
        </w:tabs>
        <w:spacing w:line="278" w:lineRule="auto"/>
        <w:contextualSpacing/>
      </w:pPr>
      <w:r w:rsidRPr="000D1F64">
        <w:t>Žemos įtampos kabeliai –</w:t>
      </w:r>
      <w:r w:rsidR="000E7543" w:rsidRPr="000D1F64">
        <w:t xml:space="preserve"> </w:t>
      </w:r>
      <w:r w:rsidRPr="000D1F64">
        <w:t>8 %</w:t>
      </w:r>
    </w:p>
    <w:p w14:paraId="1FDA6F34" w14:textId="54F43375" w:rsidR="008A1688" w:rsidRPr="000D1F64" w:rsidRDefault="008A1688" w:rsidP="00B920DE">
      <w:pPr>
        <w:pStyle w:val="ListParagraph"/>
        <w:numPr>
          <w:ilvl w:val="0"/>
          <w:numId w:val="17"/>
        </w:numPr>
        <w:tabs>
          <w:tab w:val="clear" w:pos="567"/>
          <w:tab w:val="left" w:pos="709"/>
        </w:tabs>
        <w:spacing w:line="278" w:lineRule="auto"/>
        <w:contextualSpacing/>
      </w:pPr>
      <w:r w:rsidRPr="000D1F64">
        <w:lastRenderedPageBreak/>
        <w:t>Valdymo kabeliai –</w:t>
      </w:r>
      <w:r w:rsidR="000E7543" w:rsidRPr="000D1F64">
        <w:t xml:space="preserve"> </w:t>
      </w:r>
      <w:r w:rsidRPr="000D1F64">
        <w:t>5 %</w:t>
      </w:r>
    </w:p>
    <w:p w14:paraId="1849A00F" w14:textId="05E11ACE" w:rsidR="008A1688" w:rsidRPr="000D1F64" w:rsidRDefault="008A1688" w:rsidP="00B920DE">
      <w:pPr>
        <w:pStyle w:val="ListParagraph"/>
        <w:numPr>
          <w:ilvl w:val="0"/>
          <w:numId w:val="17"/>
        </w:numPr>
        <w:tabs>
          <w:tab w:val="clear" w:pos="567"/>
          <w:tab w:val="left" w:pos="709"/>
        </w:tabs>
        <w:spacing w:line="278" w:lineRule="auto"/>
        <w:contextualSpacing/>
      </w:pPr>
      <w:r w:rsidRPr="000D1F64">
        <w:t>Apsaugos signalizacijos sistema –</w:t>
      </w:r>
      <w:r w:rsidR="000E7543" w:rsidRPr="000D1F64">
        <w:t xml:space="preserve"> </w:t>
      </w:r>
      <w:r w:rsidRPr="000D1F64">
        <w:t>3 %</w:t>
      </w:r>
    </w:p>
    <w:p w14:paraId="75649529" w14:textId="2312BF0F" w:rsidR="008A1688" w:rsidRPr="000D1F64" w:rsidRDefault="008A1688" w:rsidP="00B920DE">
      <w:pPr>
        <w:pStyle w:val="ListParagraph"/>
        <w:numPr>
          <w:ilvl w:val="0"/>
          <w:numId w:val="17"/>
        </w:numPr>
        <w:tabs>
          <w:tab w:val="clear" w:pos="567"/>
          <w:tab w:val="left" w:pos="709"/>
        </w:tabs>
        <w:spacing w:line="278" w:lineRule="auto"/>
        <w:contextualSpacing/>
      </w:pPr>
      <w:r w:rsidRPr="000D1F64">
        <w:t>Telekomunikacijų spintos –</w:t>
      </w:r>
      <w:r w:rsidR="000E7543" w:rsidRPr="000D1F64">
        <w:t xml:space="preserve"> </w:t>
      </w:r>
      <w:r w:rsidRPr="000D1F64">
        <w:t>6 %</w:t>
      </w:r>
    </w:p>
    <w:p w14:paraId="628572EE" w14:textId="0C3934C3" w:rsidR="008A1688" w:rsidRPr="000D1F64" w:rsidRDefault="008A1688" w:rsidP="00B920DE">
      <w:pPr>
        <w:pStyle w:val="ListParagraph"/>
        <w:numPr>
          <w:ilvl w:val="0"/>
          <w:numId w:val="17"/>
        </w:numPr>
        <w:tabs>
          <w:tab w:val="clear" w:pos="567"/>
          <w:tab w:val="left" w:pos="709"/>
        </w:tabs>
        <w:spacing w:line="278" w:lineRule="auto"/>
        <w:contextualSpacing/>
      </w:pPr>
      <w:r w:rsidRPr="000D1F64">
        <w:t>RAA spintos –</w:t>
      </w:r>
      <w:r w:rsidR="000E7543" w:rsidRPr="000D1F64">
        <w:t xml:space="preserve"> </w:t>
      </w:r>
      <w:r w:rsidRPr="000D1F64">
        <w:t>6 %</w:t>
      </w:r>
    </w:p>
    <w:p w14:paraId="6E47FC60" w14:textId="5125768E" w:rsidR="00935BCB" w:rsidRPr="000D1F64" w:rsidRDefault="008A1688" w:rsidP="00B920DE">
      <w:pPr>
        <w:pStyle w:val="ListParagraph"/>
        <w:numPr>
          <w:ilvl w:val="0"/>
          <w:numId w:val="17"/>
        </w:numPr>
        <w:tabs>
          <w:tab w:val="clear" w:pos="567"/>
          <w:tab w:val="left" w:pos="709"/>
        </w:tabs>
        <w:spacing w:line="278" w:lineRule="auto"/>
        <w:contextualSpacing/>
      </w:pPr>
      <w:r w:rsidRPr="000D1F64">
        <w:t>BESS montavimo darbai –</w:t>
      </w:r>
      <w:r w:rsidR="000E7543" w:rsidRPr="000D1F64">
        <w:t xml:space="preserve"> </w:t>
      </w:r>
      <w:r w:rsidRPr="000D1F64">
        <w:t>4 %</w:t>
      </w:r>
    </w:p>
    <w:p w14:paraId="79B50B10" w14:textId="72C249CE" w:rsidR="00524F77" w:rsidRPr="000D1F64" w:rsidRDefault="008A1688" w:rsidP="00B920DE">
      <w:pPr>
        <w:pStyle w:val="ListParagraph"/>
        <w:numPr>
          <w:ilvl w:val="0"/>
          <w:numId w:val="17"/>
        </w:numPr>
        <w:tabs>
          <w:tab w:val="clear" w:pos="567"/>
          <w:tab w:val="left" w:pos="709"/>
        </w:tabs>
        <w:spacing w:line="278" w:lineRule="auto"/>
        <w:contextualSpacing/>
      </w:pPr>
      <w:r w:rsidRPr="000D1F64">
        <w:t>Galutinis priėmimas –</w:t>
      </w:r>
      <w:r w:rsidR="000E7543" w:rsidRPr="000D1F64">
        <w:t xml:space="preserve"> </w:t>
      </w:r>
      <w:r w:rsidRPr="000D1F64">
        <w:t>3 %</w:t>
      </w:r>
    </w:p>
    <w:p w14:paraId="1745A1A1" w14:textId="33E2943C" w:rsidR="008265E7" w:rsidRPr="000D1F64" w:rsidRDefault="008265E7" w:rsidP="00B920DE">
      <w:pPr>
        <w:jc w:val="both"/>
        <w:rPr>
          <w:b/>
          <w:bCs/>
          <w:lang w:val="lt-LT"/>
        </w:rPr>
      </w:pPr>
    </w:p>
    <w:p w14:paraId="78E42A98" w14:textId="4C979C7B" w:rsidR="00B211E6" w:rsidRPr="000D1F64" w:rsidRDefault="008265E7" w:rsidP="00B920DE">
      <w:pPr>
        <w:jc w:val="both"/>
        <w:rPr>
          <w:b/>
          <w:bCs/>
          <w:lang w:val="lt-LT"/>
        </w:rPr>
      </w:pPr>
      <w:r w:rsidRPr="000D1F64">
        <w:rPr>
          <w:b/>
          <w:bCs/>
          <w:lang w:val="lt-LT"/>
        </w:rPr>
        <w:t>Mokėjimo tvarka</w:t>
      </w:r>
      <w:r w:rsidR="00B211E6" w:rsidRPr="000D1F64">
        <w:rPr>
          <w:b/>
          <w:bCs/>
          <w:lang w:val="lt-LT"/>
        </w:rPr>
        <w:t>:</w:t>
      </w:r>
    </w:p>
    <w:p w14:paraId="5692DEA2" w14:textId="0ABFD072" w:rsidR="008265E7" w:rsidRPr="000D1F64" w:rsidRDefault="008265E7" w:rsidP="00B920DE">
      <w:pPr>
        <w:pStyle w:val="ListParagraph"/>
        <w:widowControl/>
        <w:numPr>
          <w:ilvl w:val="0"/>
          <w:numId w:val="24"/>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Užsakovas atliks apmokėjimą pagal Rangovo pateiktas sąskaitas per 14 kalendorinių dienų nuo tos dienos, kai Užsakovo inžinierius patvirtina mokėjimą.</w:t>
      </w:r>
    </w:p>
    <w:p w14:paraId="672FCADE" w14:textId="6D02FA00" w:rsidR="0064206A" w:rsidRPr="000D1F64" w:rsidRDefault="0064206A" w:rsidP="00B920DE">
      <w:pPr>
        <w:spacing w:line="278" w:lineRule="auto"/>
        <w:contextualSpacing/>
        <w:jc w:val="both"/>
        <w:rPr>
          <w:lang w:val="lt-LT"/>
        </w:rPr>
      </w:pPr>
      <w:r w:rsidRPr="000D1F64">
        <w:rPr>
          <w:rStyle w:val="Strong"/>
          <w:lang w:val="lt-LT"/>
        </w:rPr>
        <w:t>Didžiausia bendra atsakomybė:</w:t>
      </w:r>
    </w:p>
    <w:p w14:paraId="141A99D7" w14:textId="3699CCB5" w:rsidR="0064206A" w:rsidRPr="000D1F64" w:rsidRDefault="0064206A" w:rsidP="00B920DE">
      <w:pPr>
        <w:pStyle w:val="ListParagraph"/>
        <w:widowControl/>
        <w:numPr>
          <w:ilvl w:val="0"/>
          <w:numId w:val="24"/>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b/>
          <w:bCs/>
        </w:rPr>
      </w:pPr>
      <w:r w:rsidRPr="000D1F64">
        <w:rPr>
          <w:rStyle w:val="Strong"/>
          <w:b w:val="0"/>
          <w:bCs w:val="0"/>
        </w:rPr>
        <w:t>Iki 100 % sutarties vertės. Atsakomybė nėra ribojama tyčinio netinkamo elgesio ar šiurkštaus neatsargumo atvejais.</w:t>
      </w:r>
    </w:p>
    <w:p w14:paraId="727B6556" w14:textId="6F073EB3" w:rsidR="00B211E6" w:rsidRPr="000D1F64" w:rsidRDefault="00E663A2" w:rsidP="00B920DE">
      <w:pPr>
        <w:jc w:val="both"/>
        <w:rPr>
          <w:b/>
          <w:bCs/>
          <w:lang w:val="lt-LT"/>
        </w:rPr>
      </w:pPr>
      <w:r w:rsidRPr="000D1F64">
        <w:rPr>
          <w:b/>
          <w:bCs/>
          <w:lang w:val="lt-LT"/>
        </w:rPr>
        <w:t>Kova su kyšininkavimu, korupcija ir ESG principų laikymasis</w:t>
      </w:r>
      <w:r w:rsidR="00B211E6" w:rsidRPr="000D1F64">
        <w:rPr>
          <w:b/>
          <w:bCs/>
          <w:lang w:val="lt-LT"/>
        </w:rPr>
        <w:t>:</w:t>
      </w:r>
    </w:p>
    <w:p w14:paraId="059F5A6D" w14:textId="2AD726FE" w:rsidR="00A95BD8" w:rsidRPr="000D1F64" w:rsidRDefault="00A95BD8" w:rsidP="00B920DE">
      <w:pPr>
        <w:pStyle w:val="ListParagraph"/>
        <w:widowControl/>
        <w:numPr>
          <w:ilvl w:val="0"/>
          <w:numId w:val="1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Rangovas privalo laikytis „</w:t>
      </w:r>
      <w:proofErr w:type="spellStart"/>
      <w:r w:rsidRPr="000D1F64">
        <w:t>Aquila</w:t>
      </w:r>
      <w:proofErr w:type="spellEnd"/>
      <w:r w:rsidRPr="000D1F64">
        <w:t>“ sveikatos, saugos ir aplinkosaugos (HSE) taisyklių bei Elgesio kodekso</w:t>
      </w:r>
    </w:p>
    <w:p w14:paraId="2293AC33" w14:textId="7D46347A" w:rsidR="00B211E6" w:rsidRPr="000D1F64" w:rsidRDefault="006F74E7" w:rsidP="00B920DE">
      <w:pPr>
        <w:jc w:val="both"/>
        <w:rPr>
          <w:b/>
          <w:bCs/>
          <w:lang w:val="lt-LT"/>
        </w:rPr>
      </w:pPr>
      <w:r w:rsidRPr="000D1F64">
        <w:rPr>
          <w:b/>
          <w:bCs/>
          <w:lang w:val="lt-LT"/>
        </w:rPr>
        <w:t>Atsakomybė už defektus ir garantijos</w:t>
      </w:r>
      <w:r w:rsidR="00B211E6" w:rsidRPr="000D1F64">
        <w:rPr>
          <w:b/>
          <w:bCs/>
          <w:lang w:val="lt-LT"/>
        </w:rPr>
        <w:t>:</w:t>
      </w:r>
    </w:p>
    <w:p w14:paraId="2BAE6B79" w14:textId="77777777" w:rsidR="006F74E7" w:rsidRPr="000D1F64" w:rsidRDefault="006F74E7" w:rsidP="00B920DE">
      <w:pPr>
        <w:pStyle w:val="ListParagraph"/>
        <w:widowControl/>
        <w:numPr>
          <w:ilvl w:val="0"/>
          <w:numId w:val="1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Darbų defektų šalinimo laikotarpis yra šešiasdešimt (60) mėnesių.</w:t>
      </w:r>
    </w:p>
    <w:p w14:paraId="5E1AB0DA" w14:textId="77777777" w:rsidR="006F74E7" w:rsidRPr="000D1F64" w:rsidRDefault="006F74E7" w:rsidP="00B920DE">
      <w:pPr>
        <w:pStyle w:val="ListParagraph"/>
        <w:widowControl/>
        <w:numPr>
          <w:ilvl w:val="0"/>
          <w:numId w:val="1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Paslėptų defektų atsakomybės laikotarpis (paslėptuose elementuose) – dešimt (10) metų.</w:t>
      </w:r>
    </w:p>
    <w:p w14:paraId="485CA1CA" w14:textId="7ACBB414" w:rsidR="006F74E7" w:rsidRPr="000D1F64" w:rsidRDefault="006F74E7" w:rsidP="00B920DE">
      <w:pPr>
        <w:pStyle w:val="ListParagraph"/>
        <w:widowControl/>
        <w:numPr>
          <w:ilvl w:val="0"/>
          <w:numId w:val="1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Tyčia paslėptų defektų atsakomybės laikotarpis – dvidešimt (20) metų nuo objekto priėmimo-perdavimo akto sudarymo dienos.</w:t>
      </w:r>
    </w:p>
    <w:p w14:paraId="6BD3D72B" w14:textId="3801C516" w:rsidR="00B211E6" w:rsidRPr="000D1F64" w:rsidRDefault="00755251" w:rsidP="00B920DE">
      <w:pPr>
        <w:jc w:val="both"/>
        <w:rPr>
          <w:b/>
          <w:bCs/>
          <w:lang w:val="lt-LT"/>
        </w:rPr>
      </w:pPr>
      <w:r w:rsidRPr="000D1F64">
        <w:rPr>
          <w:b/>
          <w:bCs/>
          <w:lang w:val="lt-LT"/>
        </w:rPr>
        <w:t>Termino pratęsimas:</w:t>
      </w:r>
    </w:p>
    <w:p w14:paraId="6A5C23D0" w14:textId="77777777" w:rsidR="00F133CB" w:rsidRPr="000D1F64" w:rsidRDefault="00755251" w:rsidP="00B920DE">
      <w:pPr>
        <w:pStyle w:val="ListParagraph"/>
        <w:widowControl/>
        <w:numPr>
          <w:ilvl w:val="0"/>
          <w:numId w:val="21"/>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Rangovas turi teisę reikalauti darbų užbaigimo termino pratęsimo, jei darbų atlikimas vėluoja arba gali vėluoti dėl bet kurios iš šių priežasčių:</w:t>
      </w:r>
    </w:p>
    <w:p w14:paraId="76764B86" w14:textId="1C4A52EE" w:rsidR="004468CD" w:rsidRPr="000D1F64" w:rsidRDefault="004468CD" w:rsidP="00B920DE">
      <w:pPr>
        <w:pStyle w:val="ListParagraph"/>
        <w:widowControl/>
        <w:numPr>
          <w:ilvl w:val="1"/>
          <w:numId w:val="2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įrodytos nepalankios oro sąlygos arba kitos įrodytos fizinės aplinkybės, keliančios pavojų sveikatai ir saugai; arba</w:t>
      </w:r>
    </w:p>
    <w:p w14:paraId="327902BC" w14:textId="2AB8CA4E" w:rsidR="00755251" w:rsidRPr="000D1F64" w:rsidRDefault="004468CD" w:rsidP="00B920DE">
      <w:pPr>
        <w:pStyle w:val="ListParagraph"/>
        <w:widowControl/>
        <w:numPr>
          <w:ilvl w:val="1"/>
          <w:numId w:val="28"/>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Užsakovo neįvykdyti esminiai sutartiniai įsipareigojimai.</w:t>
      </w:r>
    </w:p>
    <w:p w14:paraId="02D4ED43" w14:textId="77777777" w:rsidR="004468CD" w:rsidRPr="000D1F64" w:rsidRDefault="004468CD" w:rsidP="00B920DE">
      <w:pPr>
        <w:pStyle w:val="ListParagraph"/>
        <w:widowControl/>
        <w:numPr>
          <w:ilvl w:val="0"/>
          <w:numId w:val="21"/>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Rangovas privalo imtis visų pagrįstų veiksmų siekdamas sumažinti išlaidas, patirtas dėl nepalankių oro sąlygų ar Užsakovo įsipareigojimų nevykdymo.</w:t>
      </w:r>
    </w:p>
    <w:p w14:paraId="7F9AB1E9" w14:textId="5B345CB2" w:rsidR="004468CD" w:rsidRPr="000D1F64" w:rsidRDefault="004468CD" w:rsidP="00B920DE">
      <w:pPr>
        <w:pStyle w:val="ListParagraph"/>
        <w:widowControl/>
        <w:numPr>
          <w:ilvl w:val="0"/>
          <w:numId w:val="21"/>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Nepalankiomis oro sąlygomis laikomos šios aplinkybės:</w:t>
      </w:r>
    </w:p>
    <w:p w14:paraId="4C464F50" w14:textId="0D030B1E" w:rsidR="004468CD" w:rsidRPr="000D1F64" w:rsidRDefault="004468CD" w:rsidP="00B920DE">
      <w:pPr>
        <w:pStyle w:val="ListParagraph"/>
        <w:widowControl/>
        <w:numPr>
          <w:ilvl w:val="1"/>
          <w:numId w:val="21"/>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Kabelių tiesimo darbams – temperatūra žemesnė nei –10 °C</w:t>
      </w:r>
    </w:p>
    <w:p w14:paraId="39ECD207" w14:textId="2639BE07" w:rsidR="00B211E6" w:rsidRPr="000D1F64" w:rsidRDefault="00F6231A" w:rsidP="00B920DE">
      <w:pPr>
        <w:jc w:val="both"/>
        <w:rPr>
          <w:b/>
          <w:bCs/>
          <w:lang w:val="lt-LT"/>
        </w:rPr>
      </w:pPr>
      <w:r w:rsidRPr="000D1F64">
        <w:rPr>
          <w:b/>
          <w:bCs/>
          <w:lang w:val="lt-LT"/>
        </w:rPr>
        <w:t>Perėmimas</w:t>
      </w:r>
      <w:r w:rsidR="00B211E6" w:rsidRPr="000D1F64">
        <w:rPr>
          <w:b/>
          <w:bCs/>
          <w:lang w:val="lt-LT"/>
        </w:rPr>
        <w:t>:</w:t>
      </w:r>
    </w:p>
    <w:p w14:paraId="72FA4ED1" w14:textId="30FAAD1F" w:rsidR="00AD3D28" w:rsidRPr="000D1F64" w:rsidRDefault="00AD3D28" w:rsidP="00B920DE">
      <w:pPr>
        <w:pStyle w:val="ListParagraph"/>
        <w:widowControl/>
        <w:numPr>
          <w:ilvl w:val="0"/>
          <w:numId w:val="22"/>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Objekto perėmimas laikomas įvykusiu, kai darbai yra užbaigti pagal sutarties reikalavimus ir visi bandymai yra sėkmingai atlikti.</w:t>
      </w:r>
    </w:p>
    <w:p w14:paraId="7D024B65" w14:textId="7D2089D2" w:rsidR="00B211E6" w:rsidRPr="000D1F64" w:rsidRDefault="00A53FD4" w:rsidP="00B920DE">
      <w:pPr>
        <w:jc w:val="both"/>
        <w:rPr>
          <w:b/>
          <w:bCs/>
          <w:lang w:val="lt-LT"/>
        </w:rPr>
      </w:pPr>
      <w:r w:rsidRPr="000D1F64">
        <w:rPr>
          <w:b/>
          <w:bCs/>
          <w:lang w:val="lt-LT"/>
        </w:rPr>
        <w:t>Trūkumų sąrašas (“</w:t>
      </w:r>
      <w:proofErr w:type="spellStart"/>
      <w:r w:rsidRPr="000D1F64">
        <w:rPr>
          <w:b/>
          <w:bCs/>
          <w:lang w:val="lt-LT"/>
        </w:rPr>
        <w:t>Punch</w:t>
      </w:r>
      <w:proofErr w:type="spellEnd"/>
      <w:r w:rsidRPr="000D1F64">
        <w:rPr>
          <w:b/>
          <w:bCs/>
          <w:lang w:val="lt-LT"/>
        </w:rPr>
        <w:t xml:space="preserve"> </w:t>
      </w:r>
      <w:proofErr w:type="spellStart"/>
      <w:r w:rsidRPr="000D1F64">
        <w:rPr>
          <w:b/>
          <w:bCs/>
          <w:lang w:val="lt-LT"/>
        </w:rPr>
        <w:t>List</w:t>
      </w:r>
      <w:proofErr w:type="spellEnd"/>
      <w:r w:rsidRPr="000D1F64">
        <w:rPr>
          <w:b/>
          <w:bCs/>
          <w:lang w:val="lt-LT"/>
        </w:rPr>
        <w:t>”)</w:t>
      </w:r>
      <w:r w:rsidR="00B211E6" w:rsidRPr="000D1F64">
        <w:rPr>
          <w:b/>
          <w:bCs/>
          <w:lang w:val="lt-LT"/>
        </w:rPr>
        <w:t>:</w:t>
      </w:r>
    </w:p>
    <w:p w14:paraId="39115701" w14:textId="548182BF" w:rsidR="00802258" w:rsidRPr="000D1F64" w:rsidRDefault="00A53FD4" w:rsidP="00B920DE">
      <w:pPr>
        <w:pStyle w:val="ListParagraph"/>
        <w:widowControl/>
        <w:numPr>
          <w:ilvl w:val="0"/>
          <w:numId w:val="20"/>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Trūkum</w:t>
      </w:r>
      <w:r w:rsidR="006633F2" w:rsidRPr="000D1F64">
        <w:t>as</w:t>
      </w:r>
      <w:r w:rsidR="00802258" w:rsidRPr="000D1F64">
        <w:t xml:space="preserve"> reiškia bet kokius darbų neatitikimus ar trūkumus, palyginti su </w:t>
      </w:r>
      <w:r w:rsidR="00C8663B" w:rsidRPr="000D1F64">
        <w:t>s</w:t>
      </w:r>
      <w:r w:rsidR="00802258" w:rsidRPr="000D1F64">
        <w:t xml:space="preserve">utartimi, kurie neturi neigiamos įtakos darbų saugiam ir tinkamam sumontavimui ar darbų saugiam naudojimui ar eksploatavimui, ir kurie yra nurodomi </w:t>
      </w:r>
      <w:r w:rsidR="008C681F" w:rsidRPr="000D1F64">
        <w:t xml:space="preserve">Trūkumų </w:t>
      </w:r>
      <w:r w:rsidR="00802258" w:rsidRPr="000D1F64">
        <w:t>sąraše, pridedamame prie objekto priėmimo-perdavimo akto.</w:t>
      </w:r>
    </w:p>
    <w:p w14:paraId="6CD374A1" w14:textId="53CFD13A" w:rsidR="00B211E6" w:rsidRPr="000D1F64" w:rsidRDefault="007B11D1" w:rsidP="00B920DE">
      <w:pPr>
        <w:jc w:val="both"/>
        <w:rPr>
          <w:b/>
          <w:bCs/>
          <w:lang w:val="lt-LT"/>
        </w:rPr>
      </w:pPr>
      <w:r w:rsidRPr="000D1F64">
        <w:rPr>
          <w:b/>
          <w:bCs/>
          <w:iCs/>
          <w:lang w:val="lt-LT"/>
        </w:rPr>
        <w:t>Netesybos už vėlavimą</w:t>
      </w:r>
      <w:r w:rsidR="00B211E6" w:rsidRPr="000D1F64">
        <w:rPr>
          <w:b/>
          <w:bCs/>
          <w:lang w:val="lt-LT"/>
        </w:rPr>
        <w:t>:</w:t>
      </w:r>
    </w:p>
    <w:p w14:paraId="406E3582" w14:textId="55D4AF90" w:rsidR="007B11D1" w:rsidRPr="000D1F64" w:rsidRDefault="007B11D1" w:rsidP="00B920DE">
      <w:pPr>
        <w:pStyle w:val="ListParagraph"/>
        <w:widowControl/>
        <w:numPr>
          <w:ilvl w:val="0"/>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rPr>
          <w:iCs/>
        </w:rPr>
      </w:pPr>
      <w:r w:rsidRPr="000D1F64">
        <w:rPr>
          <w:iCs/>
        </w:rPr>
        <w:t xml:space="preserve">Jei Rangovas neįvykdo darbų per nustatytą sutarties įvykdymo terminą, Rangovas, nepažeidžiant jokių kitų Užsakovo teisių pagal sutartį, privalo mokėti Užsakovui netesybas, kurios sudaro 0,15 </w:t>
      </w:r>
      <w:r w:rsidRPr="000D1F64">
        <w:rPr>
          <w:iCs/>
        </w:rPr>
        <w:lastRenderedPageBreak/>
        <w:t xml:space="preserve">procento (0,15 %) nuo sutarties kainos už kiekvieną pavėluotą darbo dieną. Didžiausia bendra netesybų suma yra ribojama iki 15 procentų (15 %) nuo </w:t>
      </w:r>
      <w:r w:rsidR="005F0142" w:rsidRPr="000D1F64">
        <w:rPr>
          <w:iCs/>
        </w:rPr>
        <w:t>s</w:t>
      </w:r>
      <w:r w:rsidRPr="000D1F64">
        <w:rPr>
          <w:iCs/>
        </w:rPr>
        <w:t>utarties kainos. Netesybos tampa mokėtinos nuo Užsakovo rašytinio reikalavimo pateikimo.</w:t>
      </w:r>
    </w:p>
    <w:p w14:paraId="115C56AD" w14:textId="2B957D6E" w:rsidR="00B211E6" w:rsidRPr="000D1F64" w:rsidRDefault="00237AFD" w:rsidP="00B920DE">
      <w:pPr>
        <w:jc w:val="both"/>
        <w:rPr>
          <w:b/>
          <w:bCs/>
          <w:lang w:val="lt-LT"/>
        </w:rPr>
      </w:pPr>
      <w:r w:rsidRPr="000D1F64">
        <w:rPr>
          <w:b/>
          <w:bCs/>
          <w:lang w:val="lt-LT"/>
        </w:rPr>
        <w:t>Nuosavybės teisės ir rizikos perdavimas</w:t>
      </w:r>
      <w:r w:rsidR="00B211E6" w:rsidRPr="000D1F64">
        <w:rPr>
          <w:b/>
          <w:bCs/>
          <w:lang w:val="lt-LT"/>
        </w:rPr>
        <w:t>:</w:t>
      </w:r>
    </w:p>
    <w:p w14:paraId="6874619C" w14:textId="77777777" w:rsidR="00F133CB" w:rsidRPr="000D1F64" w:rsidRDefault="00F133CB" w:rsidP="00B920DE">
      <w:pPr>
        <w:pStyle w:val="ListParagraph"/>
        <w:widowControl/>
        <w:numPr>
          <w:ilvl w:val="0"/>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Nuosavybės teisė į kiekvieną darbų komponentą pereina iš Rangovo Užsakovui nuo ankstesnės ir toliau nurodytų aplinkybių atsiradimo:</w:t>
      </w:r>
    </w:p>
    <w:p w14:paraId="504F29A5" w14:textId="77777777" w:rsidR="004C5F81" w:rsidRPr="000D1F64" w:rsidRDefault="00F133CB" w:rsidP="00B920DE">
      <w:pPr>
        <w:pStyle w:val="ListParagraph"/>
        <w:widowControl/>
        <w:numPr>
          <w:ilvl w:val="1"/>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 xml:space="preserve">tą dieną, kai komponentas yra sumontuojamas arba tampa </w:t>
      </w:r>
      <w:r w:rsidR="004C5F81" w:rsidRPr="000D1F64">
        <w:t>neatskiriama</w:t>
      </w:r>
      <w:r w:rsidRPr="000D1F64">
        <w:t xml:space="preserve"> </w:t>
      </w:r>
      <w:r w:rsidR="004C5F81" w:rsidRPr="000D1F64">
        <w:t>p</w:t>
      </w:r>
      <w:r w:rsidRPr="000D1F64">
        <w:t>rojekto dalimi; arba</w:t>
      </w:r>
    </w:p>
    <w:p w14:paraId="00B33603" w14:textId="45A7CDA0" w:rsidR="00F133CB" w:rsidRPr="000D1F64" w:rsidRDefault="00F133CB" w:rsidP="00B920DE">
      <w:pPr>
        <w:pStyle w:val="ListParagraph"/>
        <w:widowControl/>
        <w:numPr>
          <w:ilvl w:val="1"/>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 xml:space="preserve">tą dieną, kai priimama ta </w:t>
      </w:r>
      <w:r w:rsidR="004C5F81" w:rsidRPr="000D1F64">
        <w:t>d</w:t>
      </w:r>
      <w:r w:rsidRPr="000D1F64">
        <w:t>arbų dalis, su kuria susijęs atitinkamas komponentas.</w:t>
      </w:r>
    </w:p>
    <w:p w14:paraId="20C73B64" w14:textId="0D75F209" w:rsidR="00B211E6" w:rsidRPr="000D1F64" w:rsidRDefault="00986FF6" w:rsidP="00B920DE">
      <w:pPr>
        <w:jc w:val="both"/>
        <w:rPr>
          <w:b/>
          <w:bCs/>
          <w:lang w:val="lt-LT"/>
        </w:rPr>
      </w:pPr>
      <w:r w:rsidRPr="000D1F64">
        <w:rPr>
          <w:b/>
          <w:bCs/>
          <w:lang w:val="lt-LT"/>
        </w:rPr>
        <w:t>Ataskaitos</w:t>
      </w:r>
      <w:r w:rsidR="00B211E6" w:rsidRPr="000D1F64">
        <w:rPr>
          <w:b/>
          <w:bCs/>
          <w:lang w:val="lt-LT"/>
        </w:rPr>
        <w:t>:</w:t>
      </w:r>
    </w:p>
    <w:p w14:paraId="33BB549C" w14:textId="77777777" w:rsidR="008D4229" w:rsidRPr="000D1F64" w:rsidRDefault="008D4229" w:rsidP="00B920DE">
      <w:pPr>
        <w:pStyle w:val="ListParagraph"/>
        <w:widowControl/>
        <w:numPr>
          <w:ilvl w:val="0"/>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Rangovas privalo teikti mėnesinę darbų eigos (pažangos) ataskaitą, kurioje turi būti pateikta sveikatos ir saugos (H&amp;S) įrašai, atnaujinta darbų programa, pagrindinių klausimų ir rizikų santrauka, naujausios nuotraukos ir kita aktuali informacija.</w:t>
      </w:r>
    </w:p>
    <w:p w14:paraId="2B8EEEBC" w14:textId="04BF79B7" w:rsidR="00B211E6" w:rsidRPr="000D1F64" w:rsidRDefault="008D4229">
      <w:pPr>
        <w:pStyle w:val="ListParagraph"/>
        <w:widowControl/>
        <w:numPr>
          <w:ilvl w:val="0"/>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Rangovas taip pat atsakingas už savaitinių ir mėnesinių susitikimų organizavimą objekte (tiek, kiek tai yra įmanoma), užtikrinant galimybę nuotoliniam prisijungimui bei vaizdinei medžiagai pateikti.</w:t>
      </w:r>
    </w:p>
    <w:p w14:paraId="30F6130C" w14:textId="0F128CFC" w:rsidR="003934E4" w:rsidRPr="000D1F64" w:rsidRDefault="003934E4" w:rsidP="003934E4">
      <w:pPr>
        <w:spacing w:line="278" w:lineRule="auto"/>
        <w:contextualSpacing/>
        <w:rPr>
          <w:b/>
          <w:bCs/>
          <w:lang w:val="lt-LT"/>
        </w:rPr>
      </w:pPr>
      <w:r w:rsidRPr="000D1F64">
        <w:rPr>
          <w:b/>
          <w:bCs/>
          <w:lang w:val="lt-LT"/>
        </w:rPr>
        <w:t>Sutartis:</w:t>
      </w:r>
    </w:p>
    <w:p w14:paraId="1B7458A9" w14:textId="312C350F" w:rsidR="003934E4" w:rsidRPr="000D1F64" w:rsidRDefault="00AA7D05" w:rsidP="008466F7">
      <w:pPr>
        <w:pStyle w:val="ListParagraph"/>
        <w:widowControl/>
        <w:numPr>
          <w:ilvl w:val="0"/>
          <w:numId w:val="19"/>
        </w:numPr>
        <w:tabs>
          <w:tab w:val="clear" w:pos="567"/>
          <w:tab w:val="clear" w:pos="2275"/>
          <w:tab w:val="clear" w:pos="2911"/>
          <w:tab w:val="clear" w:pos="3879"/>
          <w:tab w:val="clear" w:pos="5117"/>
          <w:tab w:val="clear" w:pos="6147"/>
          <w:tab w:val="clear" w:pos="7261"/>
          <w:tab w:val="clear" w:pos="8050"/>
          <w:tab w:val="clear" w:pos="9275"/>
        </w:tabs>
        <w:autoSpaceDE/>
        <w:autoSpaceDN/>
        <w:spacing w:after="160" w:line="278" w:lineRule="auto"/>
        <w:ind w:right="0"/>
        <w:contextualSpacing/>
      </w:pPr>
      <w:r w:rsidRPr="000D1F64">
        <w:t>Sutartis</w:t>
      </w:r>
      <w:r w:rsidR="00215C27" w:rsidRPr="000D1F64">
        <w:t xml:space="preserve"> su Rangovu bus</w:t>
      </w:r>
      <w:r w:rsidRPr="000D1F64">
        <w:t xml:space="preserve"> sudaroma anglų kalba.</w:t>
      </w:r>
    </w:p>
    <w:p w14:paraId="2A1E569B" w14:textId="77777777" w:rsidR="00B92CFC" w:rsidRPr="000D1F64" w:rsidRDefault="00B92CFC" w:rsidP="00B920DE">
      <w:pPr>
        <w:jc w:val="both"/>
        <w:rPr>
          <w:lang w:val="lt-LT"/>
        </w:rPr>
      </w:pPr>
    </w:p>
    <w:p w14:paraId="2FEEEAEA" w14:textId="77777777" w:rsidR="00B92CFC" w:rsidRPr="000D1F64" w:rsidRDefault="00B92CFC">
      <w:pPr>
        <w:rPr>
          <w:lang w:val="lt-LT"/>
        </w:rPr>
      </w:pPr>
    </w:p>
    <w:p w14:paraId="1F89C412" w14:textId="77777777" w:rsidR="00B92CFC" w:rsidRPr="000D1F64" w:rsidRDefault="00B92CFC">
      <w:pPr>
        <w:rPr>
          <w:lang w:val="lt-LT"/>
        </w:rPr>
      </w:pPr>
    </w:p>
    <w:p w14:paraId="30CEFC71" w14:textId="77777777" w:rsidR="00B92CFC" w:rsidRPr="000D1F64" w:rsidRDefault="00B92CFC">
      <w:pPr>
        <w:rPr>
          <w:lang w:val="lt-LT"/>
        </w:rPr>
      </w:pPr>
    </w:p>
    <w:p w14:paraId="3F84BEAE" w14:textId="77777777" w:rsidR="00B92CFC" w:rsidRPr="000D1F64" w:rsidRDefault="00B92CFC">
      <w:pPr>
        <w:rPr>
          <w:lang w:val="lt-LT"/>
        </w:rPr>
      </w:pPr>
    </w:p>
    <w:p w14:paraId="1CDB6C5B" w14:textId="77777777" w:rsidR="00B92CFC" w:rsidRPr="000D1F64" w:rsidRDefault="00B92CFC">
      <w:pPr>
        <w:rPr>
          <w:lang w:val="lt-LT"/>
        </w:rPr>
      </w:pPr>
    </w:p>
    <w:p w14:paraId="17664459" w14:textId="77777777" w:rsidR="00B92CFC" w:rsidRPr="000D1F64" w:rsidRDefault="00B92CFC">
      <w:pPr>
        <w:rPr>
          <w:lang w:val="lt-LT"/>
        </w:rPr>
      </w:pPr>
    </w:p>
    <w:p w14:paraId="30FEBF2F" w14:textId="77777777" w:rsidR="00B92CFC" w:rsidRPr="000D1F64" w:rsidRDefault="00B92CFC">
      <w:pPr>
        <w:rPr>
          <w:lang w:val="lt-LT"/>
        </w:rPr>
      </w:pPr>
    </w:p>
    <w:p w14:paraId="56BCE2A7" w14:textId="77777777" w:rsidR="00B92CFC" w:rsidRPr="000D1F64" w:rsidRDefault="00B92CFC">
      <w:pPr>
        <w:rPr>
          <w:lang w:val="lt-LT"/>
        </w:rPr>
      </w:pPr>
    </w:p>
    <w:p w14:paraId="2A3FAF6E" w14:textId="77777777" w:rsidR="00B92CFC" w:rsidRPr="000D1F64" w:rsidRDefault="00B92CFC">
      <w:pPr>
        <w:rPr>
          <w:lang w:val="lt-LT"/>
        </w:rPr>
      </w:pPr>
    </w:p>
    <w:p w14:paraId="373BC409" w14:textId="77777777" w:rsidR="00B92CFC" w:rsidRPr="000D1F64" w:rsidRDefault="00B92CFC">
      <w:pPr>
        <w:rPr>
          <w:lang w:val="lt-LT"/>
        </w:rPr>
      </w:pPr>
    </w:p>
    <w:p w14:paraId="26B3C756" w14:textId="77777777" w:rsidR="00B92CFC" w:rsidRPr="000D1F64" w:rsidRDefault="00B92CFC">
      <w:pPr>
        <w:rPr>
          <w:lang w:val="lt-LT"/>
        </w:rPr>
      </w:pPr>
    </w:p>
    <w:p w14:paraId="0DEF663F" w14:textId="4BA2AC7D" w:rsidR="00B92CFC" w:rsidRPr="000D1F64" w:rsidRDefault="00B92CFC">
      <w:pPr>
        <w:rPr>
          <w:lang w:val="lt-LT"/>
        </w:rPr>
      </w:pPr>
      <w:r w:rsidRPr="000D1F64">
        <w:rPr>
          <w:lang w:val="lt-LT"/>
        </w:rPr>
        <w:br w:type="page"/>
      </w:r>
    </w:p>
    <w:p w14:paraId="3AC01D50" w14:textId="77777777" w:rsidR="00AF6F4A" w:rsidRPr="000D1F64" w:rsidRDefault="00AF6F4A">
      <w:pPr>
        <w:rPr>
          <w:lang w:val="lt-LT"/>
        </w:rPr>
      </w:pPr>
    </w:p>
    <w:p w14:paraId="67555CC2" w14:textId="22966504" w:rsidR="005D5982" w:rsidRPr="000D1F64" w:rsidRDefault="005D5982" w:rsidP="005D5982">
      <w:pPr>
        <w:spacing w:after="0"/>
        <w:ind w:left="720"/>
        <w:jc w:val="right"/>
        <w:outlineLvl w:val="0"/>
        <w:rPr>
          <w:rFonts w:eastAsia="Arial Narrow"/>
          <w:b/>
          <w:lang w:val="lt-LT" w:eastAsia="en-GB" w:bidi="lo-LA"/>
        </w:rPr>
      </w:pPr>
      <w:bookmarkStart w:id="31" w:name="_Toc198033040"/>
      <w:r w:rsidRPr="000D1F64">
        <w:rPr>
          <w:lang w:val="lt-LT"/>
        </w:rPr>
        <w:t>Priedas Nr</w:t>
      </w:r>
      <w:r w:rsidRPr="000D1F64">
        <w:rPr>
          <w:rFonts w:eastAsia="Arial Narrow"/>
          <w:b/>
          <w:lang w:val="lt-LT" w:eastAsia="en-GB" w:bidi="lo-LA"/>
        </w:rPr>
        <w:t xml:space="preserve">. </w:t>
      </w:r>
      <w:bookmarkEnd w:id="16"/>
      <w:r w:rsidR="00950916" w:rsidRPr="000D1F64">
        <w:rPr>
          <w:rFonts w:eastAsia="Arial Narrow"/>
          <w:bCs/>
          <w:lang w:val="lt-LT" w:eastAsia="en-GB" w:bidi="lo-LA"/>
        </w:rPr>
        <w:t>4</w:t>
      </w:r>
      <w:bookmarkEnd w:id="31"/>
    </w:p>
    <w:p w14:paraId="50D46282" w14:textId="77777777" w:rsidR="005D5982" w:rsidRPr="000D1F64" w:rsidRDefault="005D5982" w:rsidP="005D5982">
      <w:pPr>
        <w:spacing w:after="0"/>
        <w:rPr>
          <w:i/>
          <w:lang w:val="lt-LT" w:eastAsia="lt-LT" w:bidi="lo-LA"/>
        </w:rPr>
      </w:pPr>
    </w:p>
    <w:p w14:paraId="7ED3F282" w14:textId="77777777" w:rsidR="005D5982" w:rsidRPr="000D1F64" w:rsidRDefault="005D5982" w:rsidP="005D5982">
      <w:pPr>
        <w:spacing w:after="0"/>
        <w:rPr>
          <w:lang w:val="lt-LT" w:eastAsia="lt-LT" w:bidi="lo-LA"/>
        </w:rPr>
      </w:pPr>
    </w:p>
    <w:p w14:paraId="240B6AE7" w14:textId="77777777" w:rsidR="005D5982" w:rsidRPr="000D1F64" w:rsidRDefault="005D5982" w:rsidP="005D5982">
      <w:pPr>
        <w:spacing w:after="0"/>
        <w:jc w:val="center"/>
        <w:rPr>
          <w:color w:val="000000"/>
          <w:u w:val="single"/>
          <w:lang w:val="lt-LT" w:eastAsia="lt-LT" w:bidi="lo-LA"/>
        </w:rPr>
      </w:pPr>
      <w:r w:rsidRPr="000D1F64">
        <w:rPr>
          <w:color w:val="000000"/>
          <w:u w:val="single"/>
          <w:lang w:val="lt-LT" w:eastAsia="lt-LT" w:bidi="lo-LA"/>
        </w:rPr>
        <w:t>___________________________________</w:t>
      </w:r>
    </w:p>
    <w:p w14:paraId="51CF9842" w14:textId="77777777" w:rsidR="005D5982" w:rsidRPr="000D1F64" w:rsidRDefault="005D5982" w:rsidP="005D5982">
      <w:pPr>
        <w:spacing w:after="0"/>
        <w:jc w:val="center"/>
        <w:rPr>
          <w:lang w:val="lt-LT" w:eastAsia="lt-LT" w:bidi="lo-LA"/>
        </w:rPr>
      </w:pPr>
      <w:r w:rsidRPr="000D1F64">
        <w:rPr>
          <w:color w:val="000000"/>
          <w:lang w:val="lt-LT" w:eastAsia="lt-LT" w:bidi="lo-LA"/>
        </w:rPr>
        <w:t> (Tiekėjo/subtiekėjo pavadinimas)</w:t>
      </w:r>
    </w:p>
    <w:p w14:paraId="2411058D" w14:textId="77777777" w:rsidR="005D5982" w:rsidRPr="000D1F64" w:rsidRDefault="005D5982" w:rsidP="005D5982">
      <w:pPr>
        <w:spacing w:after="0"/>
        <w:rPr>
          <w:lang w:val="lt-LT" w:eastAsia="lt-LT" w:bidi="lo-LA"/>
        </w:rPr>
      </w:pPr>
    </w:p>
    <w:p w14:paraId="3C0EC971" w14:textId="77777777" w:rsidR="005D5982" w:rsidRPr="000D1F64" w:rsidRDefault="005D5982" w:rsidP="005D5982">
      <w:pPr>
        <w:spacing w:after="0"/>
        <w:rPr>
          <w:lang w:val="lt-LT" w:eastAsia="lt-LT" w:bidi="lo-LA"/>
        </w:rPr>
      </w:pPr>
    </w:p>
    <w:p w14:paraId="1E52B803" w14:textId="77777777" w:rsidR="005D5982" w:rsidRPr="000D1F64" w:rsidRDefault="005D5982" w:rsidP="005D5982">
      <w:pPr>
        <w:spacing w:after="0"/>
        <w:rPr>
          <w:color w:val="000000"/>
          <w:lang w:val="lt-LT" w:eastAsia="lt-LT" w:bidi="lo-LA"/>
        </w:rPr>
      </w:pPr>
      <w:r w:rsidRPr="000D1F64">
        <w:rPr>
          <w:color w:val="000000"/>
          <w:lang w:val="lt-LT" w:eastAsia="lt-LT" w:bidi="lo-LA"/>
        </w:rPr>
        <w:t>___________________________________</w:t>
      </w:r>
    </w:p>
    <w:p w14:paraId="666A1B43" w14:textId="77777777" w:rsidR="005D5982" w:rsidRPr="000D1F64" w:rsidRDefault="005D5982" w:rsidP="005D5982">
      <w:pPr>
        <w:spacing w:after="0"/>
        <w:rPr>
          <w:color w:val="000000"/>
          <w:lang w:val="lt-LT" w:eastAsia="lt-LT" w:bidi="lo-LA"/>
        </w:rPr>
      </w:pPr>
      <w:r w:rsidRPr="000D1F64">
        <w:rPr>
          <w:color w:val="000000"/>
          <w:lang w:val="lt-LT" w:eastAsia="lt-LT" w:bidi="lo-LA"/>
        </w:rPr>
        <w:t xml:space="preserve"> (Pirkimo vykdytojo pavadinimas)</w:t>
      </w:r>
    </w:p>
    <w:p w14:paraId="0FA4C0D2" w14:textId="77777777" w:rsidR="005D5982" w:rsidRPr="000D1F64" w:rsidRDefault="005D5982" w:rsidP="005D5982">
      <w:pPr>
        <w:spacing w:after="0"/>
        <w:jc w:val="center"/>
        <w:rPr>
          <w:b/>
          <w:bCs/>
          <w:smallCaps/>
          <w:color w:val="000000"/>
          <w:lang w:val="lt-LT" w:eastAsia="lt-LT" w:bidi="lo-LA"/>
        </w:rPr>
      </w:pPr>
    </w:p>
    <w:p w14:paraId="3E85E5D9" w14:textId="77777777" w:rsidR="005D5982" w:rsidRPr="000D1F64" w:rsidRDefault="005D5982" w:rsidP="005D5982">
      <w:pPr>
        <w:spacing w:after="0"/>
        <w:jc w:val="center"/>
        <w:rPr>
          <w:b/>
          <w:bCs/>
          <w:smallCaps/>
          <w:color w:val="000000"/>
          <w:lang w:val="lt-LT" w:eastAsia="lt-LT" w:bidi="lo-LA"/>
        </w:rPr>
      </w:pPr>
    </w:p>
    <w:p w14:paraId="31CF7A18" w14:textId="77777777" w:rsidR="005D5982" w:rsidRPr="000D1F64" w:rsidRDefault="005D5982" w:rsidP="005D5982">
      <w:pPr>
        <w:spacing w:after="0"/>
        <w:jc w:val="center"/>
        <w:rPr>
          <w:lang w:val="lt-LT" w:eastAsia="lt-LT" w:bidi="lo-LA"/>
        </w:rPr>
      </w:pPr>
      <w:r w:rsidRPr="000D1F64">
        <w:rPr>
          <w:b/>
          <w:bCs/>
          <w:smallCaps/>
          <w:color w:val="000000"/>
          <w:lang w:val="lt-LT" w:eastAsia="lt-LT" w:bidi="lo-LA"/>
        </w:rPr>
        <w:t>TIEKĖJO/ SUBTIEKĖJO DEKLARACIJA</w:t>
      </w:r>
    </w:p>
    <w:p w14:paraId="7F8BB066" w14:textId="77777777" w:rsidR="005D5982" w:rsidRPr="000D1F64" w:rsidRDefault="005D5982" w:rsidP="005D5982">
      <w:pPr>
        <w:shd w:val="clear" w:color="auto" w:fill="FFFFFF"/>
        <w:spacing w:after="0"/>
        <w:jc w:val="center"/>
        <w:rPr>
          <w:lang w:val="lt-LT" w:eastAsia="lt-LT" w:bidi="lo-LA"/>
        </w:rPr>
      </w:pPr>
      <w:r w:rsidRPr="000D1F64">
        <w:rPr>
          <w:lang w:val="lt-LT" w:eastAsia="lt-LT" w:bidi="lo-LA"/>
        </w:rPr>
        <w:t> </w:t>
      </w:r>
    </w:p>
    <w:p w14:paraId="2CFB3669" w14:textId="77777777" w:rsidR="005D5982" w:rsidRPr="000D1F64" w:rsidRDefault="005D5982" w:rsidP="005D5982">
      <w:pPr>
        <w:spacing w:after="0"/>
        <w:jc w:val="center"/>
        <w:rPr>
          <w:lang w:val="lt-LT" w:eastAsia="lt-LT" w:bidi="lo-LA"/>
        </w:rPr>
      </w:pPr>
      <w:r w:rsidRPr="000D1F64">
        <w:rPr>
          <w:color w:val="000000"/>
          <w:lang w:val="lt-LT" w:eastAsia="lt-LT" w:bidi="lo-LA"/>
        </w:rPr>
        <w:t>__________________</w:t>
      </w:r>
    </w:p>
    <w:p w14:paraId="3C632FA3" w14:textId="1B830595" w:rsidR="005D5982" w:rsidRPr="000D1F64" w:rsidRDefault="005D5982" w:rsidP="005D5982">
      <w:pPr>
        <w:spacing w:after="0"/>
        <w:jc w:val="center"/>
        <w:rPr>
          <w:lang w:val="lt-LT" w:eastAsia="lt-LT" w:bidi="lo-LA"/>
        </w:rPr>
      </w:pPr>
      <w:r w:rsidRPr="000D1F64">
        <w:rPr>
          <w:color w:val="000000"/>
          <w:lang w:val="lt-LT" w:eastAsia="lt-LT" w:bidi="lo-LA"/>
        </w:rPr>
        <w:t>(Data</w:t>
      </w:r>
      <w:r w:rsidR="00347EAC" w:rsidRPr="000D1F64">
        <w:rPr>
          <w:color w:val="000000"/>
          <w:lang w:val="lt-LT" w:eastAsia="lt-LT" w:bidi="lo-LA"/>
        </w:rPr>
        <w:t>, Vieta</w:t>
      </w:r>
      <w:r w:rsidRPr="000D1F64">
        <w:rPr>
          <w:color w:val="000000"/>
          <w:lang w:val="lt-LT" w:eastAsia="lt-LT" w:bidi="lo-LA"/>
        </w:rPr>
        <w:t>)</w:t>
      </w:r>
    </w:p>
    <w:p w14:paraId="442763B8" w14:textId="77777777" w:rsidR="005D5982" w:rsidRPr="000D1F64" w:rsidRDefault="005D5982" w:rsidP="005D5982">
      <w:pPr>
        <w:spacing w:after="0"/>
        <w:rPr>
          <w:lang w:val="lt-LT" w:eastAsia="lt-LT" w:bidi="lo-LA"/>
        </w:rPr>
      </w:pPr>
    </w:p>
    <w:p w14:paraId="36296C13"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 xml:space="preserve">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 nustatytas ribas </w:t>
      </w:r>
      <w:proofErr w:type="spellStart"/>
      <w:r w:rsidRPr="000D1F64">
        <w:rPr>
          <w:color w:val="000000"/>
          <w:lang w:val="lt-LT" w:eastAsia="lt-LT" w:bidi="lo-LA"/>
        </w:rPr>
        <w:t>t.y</w:t>
      </w:r>
      <w:proofErr w:type="spellEnd"/>
      <w:r w:rsidRPr="000D1F64">
        <w:rPr>
          <w:color w:val="000000"/>
          <w:lang w:val="lt-LT" w:eastAsia="lt-LT" w:bidi="lo-LA"/>
        </w:rPr>
        <w:t>.:</w:t>
      </w:r>
    </w:p>
    <w:p w14:paraId="6E23F3C2"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(a) mano atstovaujamas tiekėjas/subtiekėjas</w:t>
      </w:r>
      <w:r w:rsidRPr="000D1F64" w:rsidDel="006157AF">
        <w:rPr>
          <w:color w:val="000000"/>
          <w:lang w:val="lt-LT" w:eastAsia="lt-LT" w:bidi="lo-LA"/>
        </w:rPr>
        <w:t xml:space="preserve"> </w:t>
      </w:r>
      <w:r w:rsidRPr="000D1F64">
        <w:rPr>
          <w:color w:val="000000"/>
          <w:lang w:val="lt-LT" w:eastAsia="lt-LT" w:bidi="lo-LA"/>
        </w:rPr>
        <w:t>(ir nė vienas iš tiekėjų grupės narių) nėra Rusijos pilietis arba Rusijoje įsisteigęs fizinis ar juridinis asmuo, subjektas ar įstaiga;</w:t>
      </w:r>
    </w:p>
    <w:p w14:paraId="744B5807"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(b) mano atstovaujamas tiekėjas/subtiekėjas</w:t>
      </w:r>
      <w:r w:rsidRPr="000D1F64" w:rsidDel="006157AF">
        <w:rPr>
          <w:color w:val="000000"/>
          <w:lang w:val="lt-LT" w:eastAsia="lt-LT" w:bidi="lo-LA"/>
        </w:rPr>
        <w:t xml:space="preserve"> </w:t>
      </w:r>
      <w:r w:rsidRPr="000D1F64">
        <w:rPr>
          <w:color w:val="000000"/>
          <w:lang w:val="lt-LT" w:eastAsia="lt-LT" w:bidi="lo-LA"/>
        </w:rPr>
        <w:t>(ir nė vienas iš tiekėjų grupės narių) nėra juridinis asmuo, subjektas ar įstaiga, kurio nuosavybės teisės tiesiogiai ar netiesiogiai daugiau kaip 50 % priklauso šios dalies a) punkte nurodytam subjektui;</w:t>
      </w:r>
    </w:p>
    <w:p w14:paraId="097CFCCE"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(c) nei aš, nei mano atstovaujama bendrovė nėra fizinis ar juridinis asmuo, subjektas ar įstaiga, veikianti a) arba b) punkte nurodyto subjekto vardu ar jo nurodymu;</w:t>
      </w:r>
    </w:p>
    <w:p w14:paraId="1AFB32D8" w14:textId="77777777" w:rsidR="005D5982" w:rsidRPr="000D1F64" w:rsidRDefault="005D5982" w:rsidP="005D5982">
      <w:pPr>
        <w:spacing w:after="0"/>
        <w:jc w:val="both"/>
        <w:rPr>
          <w:color w:val="000000"/>
          <w:lang w:val="lt-LT" w:eastAsia="lt-LT" w:bidi="lo-LA"/>
        </w:rPr>
      </w:pPr>
      <w:r w:rsidRPr="000D1F64">
        <w:rPr>
          <w:color w:val="000000"/>
          <w:lang w:val="lt-LT" w:eastAsia="lt-LT" w:bidi="lo-LA"/>
        </w:rPr>
        <w:t>(d) a)-c) punktuose išvardyti subjektai nedalyvauja subtiekėjais, tiekėjais ar subjektais, kurių pajėgumais remiasi mano atstovaujamas tiekėjas, tais atvejais kai jiems tenka daugiau kaip 10 % sutarties vertės.</w:t>
      </w:r>
    </w:p>
    <w:p w14:paraId="519DECB0" w14:textId="77777777" w:rsidR="00060CE8" w:rsidRPr="000D1F64" w:rsidRDefault="00060CE8" w:rsidP="005D5982">
      <w:pPr>
        <w:spacing w:after="0"/>
        <w:jc w:val="both"/>
        <w:rPr>
          <w:color w:val="000000"/>
          <w:lang w:val="lt-LT" w:eastAsia="lt-LT" w:bidi="lo-LA"/>
        </w:rPr>
      </w:pPr>
    </w:p>
    <w:p w14:paraId="31DA514D" w14:textId="53A3E53B" w:rsidR="005D5982" w:rsidRPr="000D1F64" w:rsidRDefault="005D5982" w:rsidP="005D5982">
      <w:pPr>
        <w:spacing w:after="0"/>
        <w:jc w:val="both"/>
        <w:rPr>
          <w:rFonts w:eastAsia="Calibri"/>
          <w:color w:val="000000"/>
          <w:shd w:val="clear" w:color="auto" w:fill="FFFFFF"/>
          <w:lang w:val="lt-LT" w:eastAsia="en-GB" w:bidi="lo-LA"/>
        </w:rPr>
      </w:pPr>
      <w:r w:rsidRPr="000D1F64">
        <w:rPr>
          <w:color w:val="000000"/>
          <w:lang w:val="lt-LT" w:eastAsia="lt-LT" w:bidi="lo-LA"/>
        </w:rPr>
        <w:t xml:space="preserve">Patvirtinu, kad tiekėjui/subtiekėjui kuriuos esu pasitelkęs ar pasitelksiu ateityje, </w:t>
      </w:r>
      <w:r w:rsidRPr="000D1F64">
        <w:rPr>
          <w:rFonts w:eastAsia="Calibri"/>
          <w:lang w:val="lt-LT" w:eastAsia="en-GB" w:bidi="lo-LA"/>
        </w:rPr>
        <w:t xml:space="preserve">ūkio subjektams, kurių pajėgumais remiuosi ar (ir) remsiuosi, prekių (ir jų sudedamųjų dalių) gamintojams </w:t>
      </w:r>
      <w:r w:rsidRPr="000D1F64">
        <w:rPr>
          <w:color w:val="000000"/>
          <w:lang w:val="lt-LT" w:eastAsia="lt-LT" w:bidi="lo-LA"/>
        </w:rPr>
        <w:t>netaikomos</w:t>
      </w:r>
      <w:r w:rsidRPr="000D1F64">
        <w:rPr>
          <w:rFonts w:eastAsia="Calibri"/>
          <w:lang w:val="lt-LT" w:eastAsia="en-GB" w:bidi="lo-LA"/>
        </w:rPr>
        <w:t xml:space="preserve"> Lietuvos Respublikoje įgyvendinamos tarptautinės sankcijos, kaip tai apibrėžta Lietuvos Respublikos tarptautinių sankcijų įstatyme.</w:t>
      </w:r>
    </w:p>
    <w:p w14:paraId="1F6DBFBB" w14:textId="77777777" w:rsidR="005D5982" w:rsidRPr="000D1F64" w:rsidRDefault="005D5982" w:rsidP="005D5982">
      <w:pPr>
        <w:tabs>
          <w:tab w:val="left" w:pos="284"/>
          <w:tab w:val="left" w:pos="426"/>
        </w:tabs>
        <w:spacing w:after="0"/>
        <w:jc w:val="both"/>
        <w:rPr>
          <w:color w:val="000000"/>
          <w:lang w:val="lt-LT" w:eastAsia="lt-LT" w:bidi="lo-LA"/>
        </w:rPr>
      </w:pPr>
    </w:p>
    <w:p w14:paraId="50612AB8" w14:textId="77777777" w:rsidR="005D5982" w:rsidRPr="000D1F64" w:rsidRDefault="005D5982" w:rsidP="005D5982">
      <w:pPr>
        <w:tabs>
          <w:tab w:val="left" w:pos="284"/>
          <w:tab w:val="left" w:pos="426"/>
        </w:tabs>
        <w:spacing w:after="0"/>
        <w:jc w:val="both"/>
        <w:rPr>
          <w:color w:val="000000"/>
          <w:lang w:val="lt-LT" w:eastAsia="lt-LT" w:bidi="lo-LA"/>
        </w:rPr>
      </w:pPr>
      <w:r w:rsidRPr="000D1F64">
        <w:rPr>
          <w:color w:val="000000"/>
          <w:lang w:val="lt-LT" w:eastAsia="lt-LT" w:bidi="lo-LA"/>
        </w:rPr>
        <w:t xml:space="preserve">Deklaruojamoms aplinkybėms pasikeitus, įsipareigoju nedelsiant apie tai informuoti Pirkimo vykdytoją. </w:t>
      </w:r>
    </w:p>
    <w:p w14:paraId="2A312153" w14:textId="77777777" w:rsidR="005D5982" w:rsidRPr="000D1F64" w:rsidRDefault="005D5982" w:rsidP="005D5982">
      <w:pPr>
        <w:tabs>
          <w:tab w:val="left" w:pos="284"/>
          <w:tab w:val="left" w:pos="426"/>
        </w:tabs>
        <w:spacing w:after="0"/>
        <w:jc w:val="both"/>
        <w:rPr>
          <w:color w:val="000000"/>
          <w:lang w:val="lt-LT" w:eastAsia="lt-LT" w:bidi="lo-L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3"/>
        <w:gridCol w:w="222"/>
        <w:gridCol w:w="222"/>
        <w:gridCol w:w="222"/>
        <w:gridCol w:w="2696"/>
        <w:gridCol w:w="222"/>
      </w:tblGrid>
      <w:tr w:rsidR="005D5982" w:rsidRPr="000D1F64" w14:paraId="29ED616F" w14:textId="77777777" w:rsidTr="00DB79C1">
        <w:trPr>
          <w:jc w:val="center"/>
        </w:trPr>
        <w:tc>
          <w:tcPr>
            <w:tcW w:w="0" w:type="auto"/>
            <w:gridSpan w:val="6"/>
            <w:tcMar>
              <w:top w:w="0" w:type="dxa"/>
              <w:left w:w="108" w:type="dxa"/>
              <w:bottom w:w="0" w:type="dxa"/>
              <w:right w:w="108" w:type="dxa"/>
            </w:tcMar>
            <w:hideMark/>
          </w:tcPr>
          <w:p w14:paraId="3AB0C11E" w14:textId="77777777" w:rsidR="005D5982" w:rsidRPr="000D1F64" w:rsidRDefault="005D5982" w:rsidP="005D5982">
            <w:pPr>
              <w:tabs>
                <w:tab w:val="left" w:pos="284"/>
                <w:tab w:val="left" w:pos="426"/>
              </w:tabs>
              <w:spacing w:after="0"/>
              <w:jc w:val="both"/>
              <w:rPr>
                <w:color w:val="000000"/>
                <w:lang w:val="lt-LT" w:eastAsia="lt-LT" w:bidi="lo-LA"/>
              </w:rPr>
            </w:pPr>
          </w:p>
        </w:tc>
      </w:tr>
      <w:tr w:rsidR="005D5982" w:rsidRPr="000D1F64" w14:paraId="3FA81AE6" w14:textId="77777777" w:rsidTr="00DB79C1">
        <w:trPr>
          <w:trHeight w:val="285"/>
          <w:jc w:val="center"/>
        </w:trPr>
        <w:tc>
          <w:tcPr>
            <w:tcW w:w="0" w:type="auto"/>
            <w:tcBorders>
              <w:bottom w:val="single" w:sz="4" w:space="0" w:color="000000"/>
            </w:tcBorders>
            <w:tcMar>
              <w:top w:w="0" w:type="dxa"/>
              <w:left w:w="108" w:type="dxa"/>
              <w:bottom w:w="0" w:type="dxa"/>
              <w:right w:w="108" w:type="dxa"/>
            </w:tcMar>
            <w:hideMark/>
          </w:tcPr>
          <w:p w14:paraId="12BFA862"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5DAB6EE6"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14CA4958"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2F6C7C01" w14:textId="77777777" w:rsidR="005D5982" w:rsidRPr="000D1F64" w:rsidRDefault="005D5982" w:rsidP="005D5982">
            <w:pPr>
              <w:spacing w:after="0"/>
              <w:rPr>
                <w:lang w:val="lt-LT" w:eastAsia="lt-LT" w:bidi="lo-LA"/>
              </w:rPr>
            </w:pPr>
          </w:p>
        </w:tc>
        <w:tc>
          <w:tcPr>
            <w:tcW w:w="0" w:type="auto"/>
            <w:tcBorders>
              <w:bottom w:val="single" w:sz="4" w:space="0" w:color="000000"/>
            </w:tcBorders>
            <w:tcMar>
              <w:top w:w="0" w:type="dxa"/>
              <w:left w:w="108" w:type="dxa"/>
              <w:bottom w:w="0" w:type="dxa"/>
              <w:right w:w="108" w:type="dxa"/>
            </w:tcMar>
            <w:hideMark/>
          </w:tcPr>
          <w:p w14:paraId="6FDDED54"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2FE6ADD9" w14:textId="77777777" w:rsidR="005D5982" w:rsidRPr="000D1F64" w:rsidRDefault="005D5982" w:rsidP="005D5982">
            <w:pPr>
              <w:spacing w:after="0"/>
              <w:rPr>
                <w:lang w:val="lt-LT" w:eastAsia="lt-LT" w:bidi="lo-LA"/>
              </w:rPr>
            </w:pPr>
          </w:p>
        </w:tc>
      </w:tr>
      <w:tr w:rsidR="005D5982" w:rsidRPr="000D1F64" w14:paraId="488F5736" w14:textId="77777777" w:rsidTr="00116284">
        <w:trPr>
          <w:trHeight w:val="56"/>
          <w:jc w:val="center"/>
        </w:trPr>
        <w:tc>
          <w:tcPr>
            <w:tcW w:w="0" w:type="auto"/>
            <w:tcBorders>
              <w:top w:val="single" w:sz="4" w:space="0" w:color="000000"/>
            </w:tcBorders>
            <w:tcMar>
              <w:top w:w="0" w:type="dxa"/>
              <w:left w:w="108" w:type="dxa"/>
              <w:bottom w:w="0" w:type="dxa"/>
              <w:right w:w="108" w:type="dxa"/>
            </w:tcMar>
            <w:hideMark/>
          </w:tcPr>
          <w:p w14:paraId="2F1CC4D2" w14:textId="77777777" w:rsidR="005D5982" w:rsidRPr="000D1F64" w:rsidRDefault="005D5982" w:rsidP="005D5982">
            <w:pPr>
              <w:spacing w:after="0"/>
              <w:rPr>
                <w:lang w:val="lt-LT" w:eastAsia="lt-LT" w:bidi="lo-LA"/>
              </w:rPr>
            </w:pPr>
            <w:r w:rsidRPr="000D1F64">
              <w:rPr>
                <w:color w:val="000000"/>
                <w:lang w:val="lt-LT" w:eastAsia="lt-LT" w:bidi="lo-LA"/>
              </w:rPr>
              <w:t>(Parašas)</w:t>
            </w:r>
          </w:p>
        </w:tc>
        <w:tc>
          <w:tcPr>
            <w:tcW w:w="0" w:type="auto"/>
            <w:tcMar>
              <w:top w:w="0" w:type="dxa"/>
              <w:left w:w="108" w:type="dxa"/>
              <w:bottom w:w="0" w:type="dxa"/>
              <w:right w:w="108" w:type="dxa"/>
            </w:tcMar>
            <w:hideMark/>
          </w:tcPr>
          <w:p w14:paraId="7DB768E7"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0040641A" w14:textId="77777777" w:rsidR="005D5982" w:rsidRPr="000D1F64" w:rsidRDefault="005D5982" w:rsidP="005D5982">
            <w:pPr>
              <w:spacing w:after="0"/>
              <w:rPr>
                <w:lang w:val="lt-LT" w:eastAsia="lt-LT" w:bidi="lo-LA"/>
              </w:rPr>
            </w:pPr>
          </w:p>
        </w:tc>
        <w:tc>
          <w:tcPr>
            <w:tcW w:w="0" w:type="auto"/>
            <w:tcMar>
              <w:top w:w="0" w:type="dxa"/>
              <w:left w:w="108" w:type="dxa"/>
              <w:bottom w:w="0" w:type="dxa"/>
              <w:right w:w="108" w:type="dxa"/>
            </w:tcMar>
            <w:hideMark/>
          </w:tcPr>
          <w:p w14:paraId="414CE86D" w14:textId="77777777" w:rsidR="005D5982" w:rsidRPr="000D1F64" w:rsidRDefault="005D5982" w:rsidP="005D5982">
            <w:pPr>
              <w:spacing w:after="0"/>
              <w:rPr>
                <w:lang w:val="lt-LT" w:eastAsia="lt-LT" w:bidi="lo-LA"/>
              </w:rPr>
            </w:pPr>
          </w:p>
        </w:tc>
        <w:tc>
          <w:tcPr>
            <w:tcW w:w="0" w:type="auto"/>
            <w:tcBorders>
              <w:top w:val="single" w:sz="4" w:space="0" w:color="000000"/>
            </w:tcBorders>
            <w:tcMar>
              <w:top w:w="0" w:type="dxa"/>
              <w:left w:w="108" w:type="dxa"/>
              <w:bottom w:w="0" w:type="dxa"/>
              <w:right w:w="108" w:type="dxa"/>
            </w:tcMar>
            <w:hideMark/>
          </w:tcPr>
          <w:p w14:paraId="3E7D732B" w14:textId="77777777" w:rsidR="005D5982" w:rsidRPr="000D1F64" w:rsidRDefault="005D5982" w:rsidP="005D5982">
            <w:pPr>
              <w:spacing w:after="0"/>
              <w:rPr>
                <w:lang w:val="lt-LT" w:eastAsia="lt-LT" w:bidi="lo-LA"/>
              </w:rPr>
            </w:pPr>
            <w:r w:rsidRPr="000D1F64">
              <w:rPr>
                <w:color w:val="000000"/>
                <w:lang w:val="lt-LT" w:eastAsia="lt-LT" w:bidi="lo-LA"/>
              </w:rPr>
              <w:t>(Vardas, pavardė, pareigos)</w:t>
            </w:r>
          </w:p>
        </w:tc>
        <w:tc>
          <w:tcPr>
            <w:tcW w:w="0" w:type="auto"/>
            <w:tcMar>
              <w:top w:w="0" w:type="dxa"/>
              <w:left w:w="108" w:type="dxa"/>
              <w:bottom w:w="0" w:type="dxa"/>
              <w:right w:w="108" w:type="dxa"/>
            </w:tcMar>
            <w:hideMark/>
          </w:tcPr>
          <w:p w14:paraId="6DB80B1D" w14:textId="77777777" w:rsidR="005D5982" w:rsidRPr="000D1F64" w:rsidRDefault="005D5982" w:rsidP="005D5982">
            <w:pPr>
              <w:spacing w:after="0"/>
              <w:rPr>
                <w:lang w:val="lt-LT" w:eastAsia="lt-LT" w:bidi="lo-LA"/>
              </w:rPr>
            </w:pPr>
          </w:p>
        </w:tc>
      </w:tr>
    </w:tbl>
    <w:p w14:paraId="3E11A03D" w14:textId="77777777" w:rsidR="005D5982" w:rsidRPr="000D1F64" w:rsidRDefault="005D5982" w:rsidP="005D5982">
      <w:pPr>
        <w:spacing w:after="0"/>
        <w:rPr>
          <w:lang w:val="lt-LT" w:eastAsia="en-GB" w:bidi="lo-LA"/>
        </w:rPr>
      </w:pPr>
    </w:p>
    <w:p w14:paraId="6D3CFD4C" w14:textId="77777777" w:rsidR="00F410F9" w:rsidRPr="000D1F64" w:rsidRDefault="00F410F9" w:rsidP="005D5982">
      <w:pPr>
        <w:widowControl w:val="0"/>
        <w:autoSpaceDE w:val="0"/>
        <w:autoSpaceDN w:val="0"/>
        <w:spacing w:after="0" w:line="240" w:lineRule="auto"/>
        <w:ind w:right="48"/>
        <w:jc w:val="both"/>
        <w:rPr>
          <w:highlight w:val="yellow"/>
          <w:lang w:val="lt-LT"/>
        </w:rPr>
      </w:pPr>
    </w:p>
    <w:sectPr w:rsidR="00F410F9" w:rsidRPr="000D1F64" w:rsidSect="00982449">
      <w:footerReference w:type="default" r:id="rId2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7CE4" w14:textId="77777777" w:rsidR="0027237F" w:rsidRDefault="0027237F" w:rsidP="003056A0">
      <w:pPr>
        <w:spacing w:after="0" w:line="240" w:lineRule="auto"/>
      </w:pPr>
      <w:r>
        <w:separator/>
      </w:r>
    </w:p>
  </w:endnote>
  <w:endnote w:type="continuationSeparator" w:id="0">
    <w:p w14:paraId="3EB97DDB" w14:textId="77777777" w:rsidR="0027237F" w:rsidRDefault="0027237F" w:rsidP="003056A0">
      <w:pPr>
        <w:spacing w:after="0" w:line="240" w:lineRule="auto"/>
      </w:pPr>
      <w:r>
        <w:continuationSeparator/>
      </w:r>
    </w:p>
  </w:endnote>
  <w:endnote w:type="continuationNotice" w:id="1">
    <w:p w14:paraId="37B92AF1" w14:textId="77777777" w:rsidR="0027237F" w:rsidRDefault="0027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imesNewRomanPSMT">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90876"/>
      <w:docPartObj>
        <w:docPartGallery w:val="Page Numbers (Bottom of Page)"/>
        <w:docPartUnique/>
      </w:docPartObj>
    </w:sdtPr>
    <w:sdtEndPr>
      <w:rPr>
        <w:rFonts w:ascii="Arial" w:hAnsi="Arial" w:cs="Arial"/>
        <w:noProof/>
        <w:sz w:val="20"/>
        <w:szCs w:val="20"/>
      </w:rPr>
    </w:sdtEndPr>
    <w:sdtContent>
      <w:p w14:paraId="4A4D7774" w14:textId="11CBE4A0" w:rsidR="004C5CC6" w:rsidRPr="004C5CC6" w:rsidRDefault="004C5CC6">
        <w:pPr>
          <w:pStyle w:val="Footer"/>
          <w:jc w:val="right"/>
          <w:rPr>
            <w:rFonts w:ascii="Arial" w:hAnsi="Arial" w:cs="Arial"/>
            <w:sz w:val="20"/>
            <w:szCs w:val="20"/>
          </w:rPr>
        </w:pPr>
        <w:r w:rsidRPr="004C5CC6">
          <w:rPr>
            <w:rFonts w:ascii="Arial" w:hAnsi="Arial" w:cs="Arial"/>
            <w:sz w:val="20"/>
            <w:szCs w:val="20"/>
          </w:rPr>
          <w:fldChar w:fldCharType="begin"/>
        </w:r>
        <w:r w:rsidRPr="004C5CC6">
          <w:rPr>
            <w:rFonts w:ascii="Arial" w:hAnsi="Arial" w:cs="Arial"/>
            <w:sz w:val="20"/>
            <w:szCs w:val="20"/>
          </w:rPr>
          <w:instrText xml:space="preserve"> PAGE   \* MERGEFORMAT </w:instrText>
        </w:r>
        <w:r w:rsidRPr="004C5CC6">
          <w:rPr>
            <w:rFonts w:ascii="Arial" w:hAnsi="Arial" w:cs="Arial"/>
            <w:sz w:val="20"/>
            <w:szCs w:val="20"/>
          </w:rPr>
          <w:fldChar w:fldCharType="separate"/>
        </w:r>
        <w:r w:rsidRPr="004C5CC6">
          <w:rPr>
            <w:rFonts w:ascii="Arial" w:hAnsi="Arial" w:cs="Arial"/>
            <w:noProof/>
            <w:sz w:val="20"/>
            <w:szCs w:val="20"/>
          </w:rPr>
          <w:t>2</w:t>
        </w:r>
        <w:r w:rsidRPr="004C5CC6">
          <w:rPr>
            <w:rFonts w:ascii="Arial" w:hAnsi="Arial" w:cs="Arial"/>
            <w:noProof/>
            <w:sz w:val="20"/>
            <w:szCs w:val="20"/>
          </w:rPr>
          <w:fldChar w:fldCharType="end"/>
        </w:r>
      </w:p>
    </w:sdtContent>
  </w:sdt>
  <w:p w14:paraId="77049873" w14:textId="77777777" w:rsidR="004C5CC6" w:rsidRDefault="004C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4D85" w14:textId="77777777" w:rsidR="0027237F" w:rsidRDefault="0027237F" w:rsidP="003056A0">
      <w:pPr>
        <w:spacing w:after="0" w:line="240" w:lineRule="auto"/>
      </w:pPr>
      <w:r>
        <w:separator/>
      </w:r>
    </w:p>
  </w:footnote>
  <w:footnote w:type="continuationSeparator" w:id="0">
    <w:p w14:paraId="15E6234E" w14:textId="77777777" w:rsidR="0027237F" w:rsidRDefault="0027237F" w:rsidP="003056A0">
      <w:pPr>
        <w:spacing w:after="0" w:line="240" w:lineRule="auto"/>
      </w:pPr>
      <w:r>
        <w:continuationSeparator/>
      </w:r>
    </w:p>
  </w:footnote>
  <w:footnote w:type="continuationNotice" w:id="1">
    <w:p w14:paraId="4C6CDF41" w14:textId="77777777" w:rsidR="0027237F" w:rsidRDefault="00272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7E"/>
    <w:multiLevelType w:val="hybridMultilevel"/>
    <w:tmpl w:val="A176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F8E"/>
    <w:multiLevelType w:val="hybridMultilevel"/>
    <w:tmpl w:val="DEC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886"/>
    <w:multiLevelType w:val="hybridMultilevel"/>
    <w:tmpl w:val="55F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828D7"/>
    <w:multiLevelType w:val="multilevel"/>
    <w:tmpl w:val="F5A8FA2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E643E"/>
    <w:multiLevelType w:val="hybridMultilevel"/>
    <w:tmpl w:val="6770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71D6A"/>
    <w:multiLevelType w:val="multilevel"/>
    <w:tmpl w:val="E640E22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C6197"/>
    <w:multiLevelType w:val="multilevel"/>
    <w:tmpl w:val="4C3273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02FD1"/>
    <w:multiLevelType w:val="multilevel"/>
    <w:tmpl w:val="41167AAE"/>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90DE9"/>
    <w:multiLevelType w:val="multilevel"/>
    <w:tmpl w:val="987C732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2BB0"/>
    <w:multiLevelType w:val="hybridMultilevel"/>
    <w:tmpl w:val="4198E9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6465D6"/>
    <w:multiLevelType w:val="multilevel"/>
    <w:tmpl w:val="F9F490B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4836FD"/>
    <w:multiLevelType w:val="hybridMultilevel"/>
    <w:tmpl w:val="8FC8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2437D"/>
    <w:multiLevelType w:val="hybridMultilevel"/>
    <w:tmpl w:val="9CF4E0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9E291A"/>
    <w:multiLevelType w:val="hybridMultilevel"/>
    <w:tmpl w:val="667A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060B2"/>
    <w:multiLevelType w:val="hybridMultilevel"/>
    <w:tmpl w:val="C528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24FC9"/>
    <w:multiLevelType w:val="multilevel"/>
    <w:tmpl w:val="42E0E396"/>
    <w:lvl w:ilvl="0">
      <w:start w:val="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C4D62"/>
    <w:multiLevelType w:val="hybridMultilevel"/>
    <w:tmpl w:val="C64E47FA"/>
    <w:lvl w:ilvl="0" w:tplc="2C5AC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F7E0515"/>
    <w:multiLevelType w:val="multilevel"/>
    <w:tmpl w:val="41E2FE84"/>
    <w:lvl w:ilvl="0">
      <w:start w:val="3"/>
      <w:numFmt w:val="decimal"/>
      <w:lvlText w:val="%1."/>
      <w:lvlJc w:val="left"/>
      <w:pPr>
        <w:ind w:left="620" w:hanging="620"/>
      </w:pPr>
      <w:rPr>
        <w:rFonts w:hint="default"/>
      </w:rPr>
    </w:lvl>
    <w:lvl w:ilvl="1">
      <w:start w:val="1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073344"/>
    <w:multiLevelType w:val="hybridMultilevel"/>
    <w:tmpl w:val="6D5AAF6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575A47"/>
    <w:multiLevelType w:val="multilevel"/>
    <w:tmpl w:val="F9D64C38"/>
    <w:lvl w:ilvl="0">
      <w:start w:val="1"/>
      <w:numFmt w:val="decimal"/>
      <w:lvlText w:val="%1"/>
      <w:lvlJc w:val="left"/>
      <w:pPr>
        <w:ind w:left="1042" w:hanging="516"/>
      </w:pPr>
      <w:rPr>
        <w:rFonts w:hint="default"/>
        <w:lang w:val="lt-LT" w:eastAsia="en-US" w:bidi="ar-SA"/>
      </w:rPr>
    </w:lvl>
    <w:lvl w:ilvl="1">
      <w:start w:val="1"/>
      <w:numFmt w:val="decimal"/>
      <w:pStyle w:val="ListParagraph"/>
      <w:lvlText w:val="%1.%2."/>
      <w:lvlJc w:val="left"/>
      <w:pPr>
        <w:ind w:left="1042" w:hanging="516"/>
      </w:pPr>
      <w:rPr>
        <w:rFonts w:ascii="Arial" w:eastAsia="Times New Roman" w:hAnsi="Arial" w:cs="Arial" w:hint="default"/>
        <w:i w:val="0"/>
        <w:iCs/>
        <w:w w:val="100"/>
        <w:sz w:val="20"/>
        <w:szCs w:val="20"/>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20" w15:restartNumberingAfterBreak="0">
    <w:nsid w:val="4A014BB3"/>
    <w:multiLevelType w:val="hybridMultilevel"/>
    <w:tmpl w:val="36CEF56C"/>
    <w:lvl w:ilvl="0" w:tplc="34087F5A">
      <w:start w:val="3"/>
      <w:numFmt w:val="bullet"/>
      <w:lvlText w:val="-"/>
      <w:lvlJc w:val="left"/>
      <w:pPr>
        <w:ind w:left="474" w:hanging="360"/>
      </w:pPr>
      <w:rPr>
        <w:rFonts w:ascii="Arial" w:eastAsia="Times New Roman" w:hAnsi="Arial" w:cs="Arial"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21" w15:restartNumberingAfterBreak="0">
    <w:nsid w:val="554E604E"/>
    <w:multiLevelType w:val="hybridMultilevel"/>
    <w:tmpl w:val="565451AA"/>
    <w:lvl w:ilvl="0" w:tplc="429CE492">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E73F0D"/>
    <w:multiLevelType w:val="multilevel"/>
    <w:tmpl w:val="54CA23A8"/>
    <w:lvl w:ilvl="0">
      <w:start w:val="1"/>
      <w:numFmt w:val="decimal"/>
      <w:lvlText w:val="%1."/>
      <w:lvlJc w:val="left"/>
      <w:pPr>
        <w:ind w:left="739" w:hanging="440"/>
      </w:pPr>
      <w:rPr>
        <w:rFonts w:ascii="Calibri" w:eastAsia="Calibri" w:hAnsi="Calibri" w:cs="Calibri" w:hint="default"/>
        <w:w w:val="100"/>
        <w:sz w:val="22"/>
        <w:szCs w:val="22"/>
        <w:lang w:val="lt-LT" w:eastAsia="en-US" w:bidi="ar-SA"/>
      </w:rPr>
    </w:lvl>
    <w:lvl w:ilvl="1">
      <w:start w:val="1"/>
      <w:numFmt w:val="decimal"/>
      <w:lvlText w:val="%1.%2."/>
      <w:lvlJc w:val="left"/>
      <w:pPr>
        <w:ind w:left="1181" w:hanging="882"/>
      </w:pPr>
      <w:rPr>
        <w:rFonts w:ascii="Calibri" w:eastAsia="Calibri" w:hAnsi="Calibri" w:cs="Calibri" w:hint="default"/>
        <w:spacing w:val="-1"/>
        <w:w w:val="100"/>
        <w:sz w:val="22"/>
        <w:szCs w:val="22"/>
        <w:lang w:val="lt-LT" w:eastAsia="en-US" w:bidi="ar-SA"/>
      </w:rPr>
    </w:lvl>
    <w:lvl w:ilvl="2">
      <w:start w:val="1"/>
      <w:numFmt w:val="decimal"/>
      <w:pStyle w:val="Heading1"/>
      <w:lvlText w:val="%3."/>
      <w:lvlJc w:val="left"/>
      <w:pPr>
        <w:ind w:left="3903" w:hanging="360"/>
        <w:jc w:val="right"/>
      </w:pPr>
      <w:rPr>
        <w:lang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3" w15:restartNumberingAfterBreak="0">
    <w:nsid w:val="57A9365F"/>
    <w:multiLevelType w:val="hybridMultilevel"/>
    <w:tmpl w:val="CD3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03173"/>
    <w:multiLevelType w:val="multilevel"/>
    <w:tmpl w:val="A5123608"/>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5E746A"/>
    <w:multiLevelType w:val="hybridMultilevel"/>
    <w:tmpl w:val="B898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E693A"/>
    <w:multiLevelType w:val="hybridMultilevel"/>
    <w:tmpl w:val="3F84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60927"/>
    <w:multiLevelType w:val="multilevel"/>
    <w:tmpl w:val="A3989196"/>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616973">
    <w:abstractNumId w:val="22"/>
  </w:num>
  <w:num w:numId="2" w16cid:durableId="244806448">
    <w:abstractNumId w:val="19"/>
  </w:num>
  <w:num w:numId="3" w16cid:durableId="2092120712">
    <w:abstractNumId w:val="21"/>
  </w:num>
  <w:num w:numId="4" w16cid:durableId="1696811516">
    <w:abstractNumId w:val="20"/>
  </w:num>
  <w:num w:numId="5" w16cid:durableId="239173241">
    <w:abstractNumId w:val="8"/>
  </w:num>
  <w:num w:numId="6" w16cid:durableId="1820611580">
    <w:abstractNumId w:val="7"/>
  </w:num>
  <w:num w:numId="7" w16cid:durableId="418211487">
    <w:abstractNumId w:val="24"/>
  </w:num>
  <w:num w:numId="8" w16cid:durableId="799424781">
    <w:abstractNumId w:val="3"/>
  </w:num>
  <w:num w:numId="9" w16cid:durableId="1716543967">
    <w:abstractNumId w:val="27"/>
  </w:num>
  <w:num w:numId="10" w16cid:durableId="1957634747">
    <w:abstractNumId w:val="6"/>
  </w:num>
  <w:num w:numId="11" w16cid:durableId="124664857">
    <w:abstractNumId w:val="10"/>
  </w:num>
  <w:num w:numId="12" w16cid:durableId="1366980477">
    <w:abstractNumId w:val="5"/>
  </w:num>
  <w:num w:numId="13" w16cid:durableId="1696149441">
    <w:abstractNumId w:val="12"/>
  </w:num>
  <w:num w:numId="14" w16cid:durableId="1761950714">
    <w:abstractNumId w:val="16"/>
  </w:num>
  <w:num w:numId="15" w16cid:durableId="1529567798">
    <w:abstractNumId w:val="2"/>
  </w:num>
  <w:num w:numId="16" w16cid:durableId="2095396705">
    <w:abstractNumId w:val="18"/>
  </w:num>
  <w:num w:numId="17" w16cid:durableId="401028616">
    <w:abstractNumId w:val="1"/>
  </w:num>
  <w:num w:numId="18" w16cid:durableId="1180580719">
    <w:abstractNumId w:val="23"/>
  </w:num>
  <w:num w:numId="19" w16cid:durableId="1751581675">
    <w:abstractNumId w:val="4"/>
  </w:num>
  <w:num w:numId="20" w16cid:durableId="445658128">
    <w:abstractNumId w:val="26"/>
  </w:num>
  <w:num w:numId="21" w16cid:durableId="1372732823">
    <w:abstractNumId w:val="0"/>
  </w:num>
  <w:num w:numId="22" w16cid:durableId="1463884572">
    <w:abstractNumId w:val="14"/>
  </w:num>
  <w:num w:numId="23" w16cid:durableId="1799301710">
    <w:abstractNumId w:val="13"/>
  </w:num>
  <w:num w:numId="24" w16cid:durableId="1793741072">
    <w:abstractNumId w:val="11"/>
  </w:num>
  <w:num w:numId="25" w16cid:durableId="1081215393">
    <w:abstractNumId w:val="19"/>
    <w:lvlOverride w:ilvl="0">
      <w:startOverride w:val="3"/>
    </w:lvlOverride>
    <w:lvlOverride w:ilvl="1">
      <w:startOverride w:val="2"/>
    </w:lvlOverride>
  </w:num>
  <w:num w:numId="26" w16cid:durableId="1314986053">
    <w:abstractNumId w:val="15"/>
  </w:num>
  <w:num w:numId="27" w16cid:durableId="1317303281">
    <w:abstractNumId w:val="17"/>
  </w:num>
  <w:num w:numId="28" w16cid:durableId="719474366">
    <w:abstractNumId w:val="9"/>
  </w:num>
  <w:num w:numId="29" w16cid:durableId="10507939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oNotDisplayPageBoundaries/>
  <w:proofState w:spelling="clean" w:grammar="clean"/>
  <w:doNotTrackFormatting/>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rUwNDQ1sTSwNDZU0lEKTi0uzszPAykwNKoFAMFE5/stAAAA"/>
  </w:docVars>
  <w:rsids>
    <w:rsidRoot w:val="00101B32"/>
    <w:rsid w:val="000109B6"/>
    <w:rsid w:val="0001738B"/>
    <w:rsid w:val="000210E8"/>
    <w:rsid w:val="00023047"/>
    <w:rsid w:val="00023FD4"/>
    <w:rsid w:val="0003245F"/>
    <w:rsid w:val="000371FA"/>
    <w:rsid w:val="00042D85"/>
    <w:rsid w:val="00060CE8"/>
    <w:rsid w:val="0006630E"/>
    <w:rsid w:val="00072BB2"/>
    <w:rsid w:val="00076FE4"/>
    <w:rsid w:val="00081BBF"/>
    <w:rsid w:val="00082B6A"/>
    <w:rsid w:val="00083E6B"/>
    <w:rsid w:val="000912F6"/>
    <w:rsid w:val="00091F88"/>
    <w:rsid w:val="000A6CE0"/>
    <w:rsid w:val="000A784C"/>
    <w:rsid w:val="000B34CD"/>
    <w:rsid w:val="000B4D47"/>
    <w:rsid w:val="000C7288"/>
    <w:rsid w:val="000C7AEB"/>
    <w:rsid w:val="000D1F64"/>
    <w:rsid w:val="000D787F"/>
    <w:rsid w:val="000E31BC"/>
    <w:rsid w:val="000E3D6B"/>
    <w:rsid w:val="000E4F26"/>
    <w:rsid w:val="000E7543"/>
    <w:rsid w:val="000F1200"/>
    <w:rsid w:val="000F1F73"/>
    <w:rsid w:val="000F2C3A"/>
    <w:rsid w:val="000F4A8D"/>
    <w:rsid w:val="000F648B"/>
    <w:rsid w:val="000F6BEA"/>
    <w:rsid w:val="00100C9E"/>
    <w:rsid w:val="00101B32"/>
    <w:rsid w:val="001042DE"/>
    <w:rsid w:val="001122B0"/>
    <w:rsid w:val="001123E7"/>
    <w:rsid w:val="00116284"/>
    <w:rsid w:val="00120C62"/>
    <w:rsid w:val="001301EE"/>
    <w:rsid w:val="001309E2"/>
    <w:rsid w:val="0013225F"/>
    <w:rsid w:val="00134B0A"/>
    <w:rsid w:val="00137820"/>
    <w:rsid w:val="00145101"/>
    <w:rsid w:val="0015001C"/>
    <w:rsid w:val="001551D5"/>
    <w:rsid w:val="00157D56"/>
    <w:rsid w:val="0016137F"/>
    <w:rsid w:val="00161B93"/>
    <w:rsid w:val="0016246E"/>
    <w:rsid w:val="00166C9B"/>
    <w:rsid w:val="001760A1"/>
    <w:rsid w:val="00176A53"/>
    <w:rsid w:val="00177524"/>
    <w:rsid w:val="0019009E"/>
    <w:rsid w:val="00195D03"/>
    <w:rsid w:val="001A1F18"/>
    <w:rsid w:val="001B3C61"/>
    <w:rsid w:val="001B5D01"/>
    <w:rsid w:val="001E01B0"/>
    <w:rsid w:val="001E4CF0"/>
    <w:rsid w:val="001E711A"/>
    <w:rsid w:val="001E7FA5"/>
    <w:rsid w:val="001F2066"/>
    <w:rsid w:val="001F7E9E"/>
    <w:rsid w:val="00207DF6"/>
    <w:rsid w:val="00207E7A"/>
    <w:rsid w:val="00212FB3"/>
    <w:rsid w:val="00214895"/>
    <w:rsid w:val="00215C27"/>
    <w:rsid w:val="00223A08"/>
    <w:rsid w:val="0022785B"/>
    <w:rsid w:val="0023130C"/>
    <w:rsid w:val="00237AFD"/>
    <w:rsid w:val="00242D0E"/>
    <w:rsid w:val="00247A07"/>
    <w:rsid w:val="00264DE6"/>
    <w:rsid w:val="00267071"/>
    <w:rsid w:val="0027237F"/>
    <w:rsid w:val="00277860"/>
    <w:rsid w:val="0028016A"/>
    <w:rsid w:val="0028019E"/>
    <w:rsid w:val="00291879"/>
    <w:rsid w:val="002941EF"/>
    <w:rsid w:val="00294E5B"/>
    <w:rsid w:val="002964E9"/>
    <w:rsid w:val="0029795D"/>
    <w:rsid w:val="002A285B"/>
    <w:rsid w:val="002A4B03"/>
    <w:rsid w:val="002A4F17"/>
    <w:rsid w:val="002B1E7A"/>
    <w:rsid w:val="002B35A0"/>
    <w:rsid w:val="002C2777"/>
    <w:rsid w:val="002C3658"/>
    <w:rsid w:val="002E4726"/>
    <w:rsid w:val="002E5717"/>
    <w:rsid w:val="002E710C"/>
    <w:rsid w:val="002F0C4D"/>
    <w:rsid w:val="002F4E04"/>
    <w:rsid w:val="002F552F"/>
    <w:rsid w:val="00300AD1"/>
    <w:rsid w:val="00302D6A"/>
    <w:rsid w:val="003056A0"/>
    <w:rsid w:val="0031471E"/>
    <w:rsid w:val="00321AB5"/>
    <w:rsid w:val="00330BFB"/>
    <w:rsid w:val="00332363"/>
    <w:rsid w:val="003466C8"/>
    <w:rsid w:val="00346724"/>
    <w:rsid w:val="00347EAC"/>
    <w:rsid w:val="003638BE"/>
    <w:rsid w:val="00374911"/>
    <w:rsid w:val="00377308"/>
    <w:rsid w:val="003819AC"/>
    <w:rsid w:val="00381B36"/>
    <w:rsid w:val="00382FA7"/>
    <w:rsid w:val="0038322E"/>
    <w:rsid w:val="00384769"/>
    <w:rsid w:val="0039113D"/>
    <w:rsid w:val="00392D5C"/>
    <w:rsid w:val="003934E4"/>
    <w:rsid w:val="003A0236"/>
    <w:rsid w:val="003A57CF"/>
    <w:rsid w:val="003B4FA8"/>
    <w:rsid w:val="003B5ABB"/>
    <w:rsid w:val="003B5C8C"/>
    <w:rsid w:val="003B6AFF"/>
    <w:rsid w:val="003D4F8D"/>
    <w:rsid w:val="003D71AE"/>
    <w:rsid w:val="003D7BCC"/>
    <w:rsid w:val="003D7FF0"/>
    <w:rsid w:val="003E4A67"/>
    <w:rsid w:val="003E72E3"/>
    <w:rsid w:val="003F0BE7"/>
    <w:rsid w:val="003F7CBB"/>
    <w:rsid w:val="00407964"/>
    <w:rsid w:val="00417ABA"/>
    <w:rsid w:val="0042490A"/>
    <w:rsid w:val="00432E5A"/>
    <w:rsid w:val="004468CD"/>
    <w:rsid w:val="00447C9D"/>
    <w:rsid w:val="00451099"/>
    <w:rsid w:val="004528BC"/>
    <w:rsid w:val="00456487"/>
    <w:rsid w:val="0046330C"/>
    <w:rsid w:val="00470121"/>
    <w:rsid w:val="00470D17"/>
    <w:rsid w:val="00475173"/>
    <w:rsid w:val="004800B1"/>
    <w:rsid w:val="004817A7"/>
    <w:rsid w:val="00485CF2"/>
    <w:rsid w:val="00485FCE"/>
    <w:rsid w:val="0049359A"/>
    <w:rsid w:val="00494733"/>
    <w:rsid w:val="00495927"/>
    <w:rsid w:val="004971DA"/>
    <w:rsid w:val="004979C8"/>
    <w:rsid w:val="004A028C"/>
    <w:rsid w:val="004A20C1"/>
    <w:rsid w:val="004A53C7"/>
    <w:rsid w:val="004B104B"/>
    <w:rsid w:val="004B3013"/>
    <w:rsid w:val="004B6555"/>
    <w:rsid w:val="004C2C55"/>
    <w:rsid w:val="004C5CC6"/>
    <w:rsid w:val="004C5F81"/>
    <w:rsid w:val="004C6DCF"/>
    <w:rsid w:val="004D2A4E"/>
    <w:rsid w:val="004D3609"/>
    <w:rsid w:val="004D4E99"/>
    <w:rsid w:val="004D7466"/>
    <w:rsid w:val="004E19A2"/>
    <w:rsid w:val="004E5162"/>
    <w:rsid w:val="004F16B5"/>
    <w:rsid w:val="00503019"/>
    <w:rsid w:val="00507049"/>
    <w:rsid w:val="005113E9"/>
    <w:rsid w:val="00517F4B"/>
    <w:rsid w:val="005220A3"/>
    <w:rsid w:val="005227FE"/>
    <w:rsid w:val="00524F77"/>
    <w:rsid w:val="00546C3E"/>
    <w:rsid w:val="00556546"/>
    <w:rsid w:val="0055783C"/>
    <w:rsid w:val="005625BF"/>
    <w:rsid w:val="00566892"/>
    <w:rsid w:val="00573298"/>
    <w:rsid w:val="005769E5"/>
    <w:rsid w:val="005971F2"/>
    <w:rsid w:val="005A241C"/>
    <w:rsid w:val="005A3491"/>
    <w:rsid w:val="005B15EA"/>
    <w:rsid w:val="005B3F5D"/>
    <w:rsid w:val="005C2238"/>
    <w:rsid w:val="005C71CF"/>
    <w:rsid w:val="005D178C"/>
    <w:rsid w:val="005D5982"/>
    <w:rsid w:val="005D5F08"/>
    <w:rsid w:val="005E5638"/>
    <w:rsid w:val="005F0142"/>
    <w:rsid w:val="005F0B6A"/>
    <w:rsid w:val="005F52F2"/>
    <w:rsid w:val="00601C93"/>
    <w:rsid w:val="00602F8D"/>
    <w:rsid w:val="00604D86"/>
    <w:rsid w:val="00606478"/>
    <w:rsid w:val="0061217B"/>
    <w:rsid w:val="00622C9C"/>
    <w:rsid w:val="00636E2A"/>
    <w:rsid w:val="0064206A"/>
    <w:rsid w:val="00643DCB"/>
    <w:rsid w:val="00643E52"/>
    <w:rsid w:val="00644EE6"/>
    <w:rsid w:val="00645D6E"/>
    <w:rsid w:val="00650DA9"/>
    <w:rsid w:val="00651C59"/>
    <w:rsid w:val="00652BE5"/>
    <w:rsid w:val="00652FE1"/>
    <w:rsid w:val="00655BD5"/>
    <w:rsid w:val="006633F2"/>
    <w:rsid w:val="00663DC9"/>
    <w:rsid w:val="006648F9"/>
    <w:rsid w:val="006732EC"/>
    <w:rsid w:val="00677D90"/>
    <w:rsid w:val="00681404"/>
    <w:rsid w:val="00687E7B"/>
    <w:rsid w:val="0069199A"/>
    <w:rsid w:val="006A0782"/>
    <w:rsid w:val="006A1040"/>
    <w:rsid w:val="006A582E"/>
    <w:rsid w:val="006B0423"/>
    <w:rsid w:val="006B2B77"/>
    <w:rsid w:val="006B3B50"/>
    <w:rsid w:val="006B4B36"/>
    <w:rsid w:val="006B7630"/>
    <w:rsid w:val="006C3CC2"/>
    <w:rsid w:val="006C6475"/>
    <w:rsid w:val="006D248F"/>
    <w:rsid w:val="006D677F"/>
    <w:rsid w:val="006E5125"/>
    <w:rsid w:val="006F74E7"/>
    <w:rsid w:val="007019AF"/>
    <w:rsid w:val="00701BA6"/>
    <w:rsid w:val="00701BFF"/>
    <w:rsid w:val="00704AF7"/>
    <w:rsid w:val="00710D7F"/>
    <w:rsid w:val="00711077"/>
    <w:rsid w:val="007164FF"/>
    <w:rsid w:val="0072112A"/>
    <w:rsid w:val="00721D3C"/>
    <w:rsid w:val="00737FD8"/>
    <w:rsid w:val="00746023"/>
    <w:rsid w:val="00750E36"/>
    <w:rsid w:val="007517BF"/>
    <w:rsid w:val="00755251"/>
    <w:rsid w:val="007618E7"/>
    <w:rsid w:val="00762991"/>
    <w:rsid w:val="00762DAA"/>
    <w:rsid w:val="00764870"/>
    <w:rsid w:val="00766771"/>
    <w:rsid w:val="0077149C"/>
    <w:rsid w:val="0078393B"/>
    <w:rsid w:val="007934CE"/>
    <w:rsid w:val="007947A0"/>
    <w:rsid w:val="007A7955"/>
    <w:rsid w:val="007B11D1"/>
    <w:rsid w:val="007B315B"/>
    <w:rsid w:val="007B7AC8"/>
    <w:rsid w:val="007C232A"/>
    <w:rsid w:val="007C2831"/>
    <w:rsid w:val="007C335E"/>
    <w:rsid w:val="007C35E1"/>
    <w:rsid w:val="007C7CEF"/>
    <w:rsid w:val="007D55F0"/>
    <w:rsid w:val="007F0B2B"/>
    <w:rsid w:val="007F32BC"/>
    <w:rsid w:val="007F3B2F"/>
    <w:rsid w:val="007F48E9"/>
    <w:rsid w:val="007F4D0C"/>
    <w:rsid w:val="00802258"/>
    <w:rsid w:val="008022CE"/>
    <w:rsid w:val="008179EF"/>
    <w:rsid w:val="0082509F"/>
    <w:rsid w:val="008265E7"/>
    <w:rsid w:val="00833D27"/>
    <w:rsid w:val="00836DC6"/>
    <w:rsid w:val="00845D5C"/>
    <w:rsid w:val="008466F7"/>
    <w:rsid w:val="008505CB"/>
    <w:rsid w:val="00854B4B"/>
    <w:rsid w:val="00860048"/>
    <w:rsid w:val="008610EA"/>
    <w:rsid w:val="008627EA"/>
    <w:rsid w:val="00871B42"/>
    <w:rsid w:val="008732AC"/>
    <w:rsid w:val="00875E52"/>
    <w:rsid w:val="00876C57"/>
    <w:rsid w:val="00887F30"/>
    <w:rsid w:val="00890F76"/>
    <w:rsid w:val="0089344D"/>
    <w:rsid w:val="0089782C"/>
    <w:rsid w:val="008A1688"/>
    <w:rsid w:val="008A52C3"/>
    <w:rsid w:val="008B1026"/>
    <w:rsid w:val="008C0445"/>
    <w:rsid w:val="008C06E4"/>
    <w:rsid w:val="008C100B"/>
    <w:rsid w:val="008C3614"/>
    <w:rsid w:val="008C420C"/>
    <w:rsid w:val="008C491F"/>
    <w:rsid w:val="008C681F"/>
    <w:rsid w:val="008D4229"/>
    <w:rsid w:val="008D70A6"/>
    <w:rsid w:val="00901032"/>
    <w:rsid w:val="00904A30"/>
    <w:rsid w:val="0090767F"/>
    <w:rsid w:val="009129EB"/>
    <w:rsid w:val="00917919"/>
    <w:rsid w:val="00924A05"/>
    <w:rsid w:val="009251E2"/>
    <w:rsid w:val="00927E89"/>
    <w:rsid w:val="00935BCB"/>
    <w:rsid w:val="00950916"/>
    <w:rsid w:val="009532AE"/>
    <w:rsid w:val="00973267"/>
    <w:rsid w:val="00981ED6"/>
    <w:rsid w:val="00982449"/>
    <w:rsid w:val="0098275D"/>
    <w:rsid w:val="00984940"/>
    <w:rsid w:val="00986FF6"/>
    <w:rsid w:val="00997D89"/>
    <w:rsid w:val="009A0A86"/>
    <w:rsid w:val="009A212A"/>
    <w:rsid w:val="009A3FE7"/>
    <w:rsid w:val="009A498B"/>
    <w:rsid w:val="009B134C"/>
    <w:rsid w:val="009B22E6"/>
    <w:rsid w:val="009B5568"/>
    <w:rsid w:val="009B6B34"/>
    <w:rsid w:val="009B6E6E"/>
    <w:rsid w:val="009D1087"/>
    <w:rsid w:val="009D497C"/>
    <w:rsid w:val="009D574B"/>
    <w:rsid w:val="009E10C9"/>
    <w:rsid w:val="009E492F"/>
    <w:rsid w:val="009E5D93"/>
    <w:rsid w:val="009E6317"/>
    <w:rsid w:val="009F246F"/>
    <w:rsid w:val="009F3D10"/>
    <w:rsid w:val="00A002DE"/>
    <w:rsid w:val="00A01254"/>
    <w:rsid w:val="00A0252D"/>
    <w:rsid w:val="00A14825"/>
    <w:rsid w:val="00A16C07"/>
    <w:rsid w:val="00A17E19"/>
    <w:rsid w:val="00A21C2C"/>
    <w:rsid w:val="00A26ED6"/>
    <w:rsid w:val="00A41FD2"/>
    <w:rsid w:val="00A42B81"/>
    <w:rsid w:val="00A4519D"/>
    <w:rsid w:val="00A51A7B"/>
    <w:rsid w:val="00A53FD4"/>
    <w:rsid w:val="00A5555D"/>
    <w:rsid w:val="00A5609D"/>
    <w:rsid w:val="00A56DB6"/>
    <w:rsid w:val="00A57C4D"/>
    <w:rsid w:val="00A621D6"/>
    <w:rsid w:val="00A80E20"/>
    <w:rsid w:val="00A81BF8"/>
    <w:rsid w:val="00A81DC1"/>
    <w:rsid w:val="00A8267D"/>
    <w:rsid w:val="00A876EF"/>
    <w:rsid w:val="00A91B60"/>
    <w:rsid w:val="00A92942"/>
    <w:rsid w:val="00A9463E"/>
    <w:rsid w:val="00A95BD8"/>
    <w:rsid w:val="00AA1784"/>
    <w:rsid w:val="00AA4AA3"/>
    <w:rsid w:val="00AA52BC"/>
    <w:rsid w:val="00AA58A8"/>
    <w:rsid w:val="00AA79ED"/>
    <w:rsid w:val="00AA7B99"/>
    <w:rsid w:val="00AA7D05"/>
    <w:rsid w:val="00AB2043"/>
    <w:rsid w:val="00AB4D58"/>
    <w:rsid w:val="00AB5CD0"/>
    <w:rsid w:val="00AB6E03"/>
    <w:rsid w:val="00AC110D"/>
    <w:rsid w:val="00AC3027"/>
    <w:rsid w:val="00AC4EDC"/>
    <w:rsid w:val="00AD02AD"/>
    <w:rsid w:val="00AD03EB"/>
    <w:rsid w:val="00AD257C"/>
    <w:rsid w:val="00AD3C1D"/>
    <w:rsid w:val="00AD3D28"/>
    <w:rsid w:val="00AE2AAF"/>
    <w:rsid w:val="00AE51DA"/>
    <w:rsid w:val="00AF6F4A"/>
    <w:rsid w:val="00B00B37"/>
    <w:rsid w:val="00B00CAA"/>
    <w:rsid w:val="00B02F12"/>
    <w:rsid w:val="00B0721A"/>
    <w:rsid w:val="00B12EBE"/>
    <w:rsid w:val="00B16846"/>
    <w:rsid w:val="00B211E6"/>
    <w:rsid w:val="00B22B4C"/>
    <w:rsid w:val="00B23F2F"/>
    <w:rsid w:val="00B354EE"/>
    <w:rsid w:val="00B40F98"/>
    <w:rsid w:val="00B42761"/>
    <w:rsid w:val="00B47968"/>
    <w:rsid w:val="00B47BFB"/>
    <w:rsid w:val="00B50D84"/>
    <w:rsid w:val="00B60406"/>
    <w:rsid w:val="00B64099"/>
    <w:rsid w:val="00B6690C"/>
    <w:rsid w:val="00B709AD"/>
    <w:rsid w:val="00B72512"/>
    <w:rsid w:val="00B750C8"/>
    <w:rsid w:val="00B80A39"/>
    <w:rsid w:val="00B8198D"/>
    <w:rsid w:val="00B83E2E"/>
    <w:rsid w:val="00B920DE"/>
    <w:rsid w:val="00B92CFC"/>
    <w:rsid w:val="00B9667E"/>
    <w:rsid w:val="00BA1603"/>
    <w:rsid w:val="00BA2B2C"/>
    <w:rsid w:val="00BB00DE"/>
    <w:rsid w:val="00BB161E"/>
    <w:rsid w:val="00BC4AAA"/>
    <w:rsid w:val="00BC524F"/>
    <w:rsid w:val="00BE1B03"/>
    <w:rsid w:val="00BE418E"/>
    <w:rsid w:val="00BE6F26"/>
    <w:rsid w:val="00BF09D7"/>
    <w:rsid w:val="00BF0A21"/>
    <w:rsid w:val="00BF3F01"/>
    <w:rsid w:val="00BF40E8"/>
    <w:rsid w:val="00BF4EC6"/>
    <w:rsid w:val="00C01617"/>
    <w:rsid w:val="00C016EF"/>
    <w:rsid w:val="00C0770E"/>
    <w:rsid w:val="00C158A5"/>
    <w:rsid w:val="00C23C84"/>
    <w:rsid w:val="00C3216B"/>
    <w:rsid w:val="00C3402E"/>
    <w:rsid w:val="00C366B0"/>
    <w:rsid w:val="00C53009"/>
    <w:rsid w:val="00C556D9"/>
    <w:rsid w:val="00C75848"/>
    <w:rsid w:val="00C8663B"/>
    <w:rsid w:val="00C9144A"/>
    <w:rsid w:val="00C950BC"/>
    <w:rsid w:val="00CA1496"/>
    <w:rsid w:val="00CA3A27"/>
    <w:rsid w:val="00CA7AFD"/>
    <w:rsid w:val="00CA7C77"/>
    <w:rsid w:val="00CB2280"/>
    <w:rsid w:val="00CC0248"/>
    <w:rsid w:val="00CC11FC"/>
    <w:rsid w:val="00CC13DC"/>
    <w:rsid w:val="00CC147B"/>
    <w:rsid w:val="00CC3E61"/>
    <w:rsid w:val="00CC533E"/>
    <w:rsid w:val="00CD26D2"/>
    <w:rsid w:val="00CD4813"/>
    <w:rsid w:val="00CE02A8"/>
    <w:rsid w:val="00CE13DF"/>
    <w:rsid w:val="00CE2F1D"/>
    <w:rsid w:val="00CF18B1"/>
    <w:rsid w:val="00CF2242"/>
    <w:rsid w:val="00CF33D8"/>
    <w:rsid w:val="00CF6CBE"/>
    <w:rsid w:val="00D02A61"/>
    <w:rsid w:val="00D04DD6"/>
    <w:rsid w:val="00D11D11"/>
    <w:rsid w:val="00D14B45"/>
    <w:rsid w:val="00D21934"/>
    <w:rsid w:val="00D240F9"/>
    <w:rsid w:val="00D276D3"/>
    <w:rsid w:val="00D42B55"/>
    <w:rsid w:val="00D43948"/>
    <w:rsid w:val="00D45556"/>
    <w:rsid w:val="00D46620"/>
    <w:rsid w:val="00D52123"/>
    <w:rsid w:val="00D6101C"/>
    <w:rsid w:val="00D6153C"/>
    <w:rsid w:val="00D615F6"/>
    <w:rsid w:val="00D626DC"/>
    <w:rsid w:val="00D66180"/>
    <w:rsid w:val="00D71428"/>
    <w:rsid w:val="00DA185D"/>
    <w:rsid w:val="00DA2071"/>
    <w:rsid w:val="00DA3DF6"/>
    <w:rsid w:val="00DA6FFE"/>
    <w:rsid w:val="00DA7AA2"/>
    <w:rsid w:val="00DC0007"/>
    <w:rsid w:val="00DC269A"/>
    <w:rsid w:val="00DC5C5E"/>
    <w:rsid w:val="00DC5D6F"/>
    <w:rsid w:val="00DD262C"/>
    <w:rsid w:val="00DD52D6"/>
    <w:rsid w:val="00DE4099"/>
    <w:rsid w:val="00DE5757"/>
    <w:rsid w:val="00DF4918"/>
    <w:rsid w:val="00DF5176"/>
    <w:rsid w:val="00E008A0"/>
    <w:rsid w:val="00E03013"/>
    <w:rsid w:val="00E03441"/>
    <w:rsid w:val="00E10F2F"/>
    <w:rsid w:val="00E12ABC"/>
    <w:rsid w:val="00E22115"/>
    <w:rsid w:val="00E2498B"/>
    <w:rsid w:val="00E24D7C"/>
    <w:rsid w:val="00E25ADC"/>
    <w:rsid w:val="00E3019E"/>
    <w:rsid w:val="00E41F00"/>
    <w:rsid w:val="00E4511C"/>
    <w:rsid w:val="00E47360"/>
    <w:rsid w:val="00E513B0"/>
    <w:rsid w:val="00E62C07"/>
    <w:rsid w:val="00E64667"/>
    <w:rsid w:val="00E663A2"/>
    <w:rsid w:val="00E74748"/>
    <w:rsid w:val="00E76F39"/>
    <w:rsid w:val="00E863C6"/>
    <w:rsid w:val="00EA65CD"/>
    <w:rsid w:val="00EB3312"/>
    <w:rsid w:val="00EC6E55"/>
    <w:rsid w:val="00ED0C3F"/>
    <w:rsid w:val="00EE0288"/>
    <w:rsid w:val="00EE14DA"/>
    <w:rsid w:val="00EE1CFE"/>
    <w:rsid w:val="00EF346E"/>
    <w:rsid w:val="00F009C7"/>
    <w:rsid w:val="00F06E6D"/>
    <w:rsid w:val="00F076BF"/>
    <w:rsid w:val="00F133CB"/>
    <w:rsid w:val="00F16BAB"/>
    <w:rsid w:val="00F253AA"/>
    <w:rsid w:val="00F2624E"/>
    <w:rsid w:val="00F30F1E"/>
    <w:rsid w:val="00F31D98"/>
    <w:rsid w:val="00F32F24"/>
    <w:rsid w:val="00F33183"/>
    <w:rsid w:val="00F332E9"/>
    <w:rsid w:val="00F410F9"/>
    <w:rsid w:val="00F42496"/>
    <w:rsid w:val="00F6231A"/>
    <w:rsid w:val="00F6414A"/>
    <w:rsid w:val="00F72C08"/>
    <w:rsid w:val="00F74B7E"/>
    <w:rsid w:val="00F75B53"/>
    <w:rsid w:val="00F77712"/>
    <w:rsid w:val="00F80164"/>
    <w:rsid w:val="00F82A8D"/>
    <w:rsid w:val="00F8353C"/>
    <w:rsid w:val="00F85C06"/>
    <w:rsid w:val="00F85DC3"/>
    <w:rsid w:val="00F85ED8"/>
    <w:rsid w:val="00F9133C"/>
    <w:rsid w:val="00F92C52"/>
    <w:rsid w:val="00FA0E44"/>
    <w:rsid w:val="00FA5622"/>
    <w:rsid w:val="00FB281D"/>
    <w:rsid w:val="00FB338C"/>
    <w:rsid w:val="00FC0769"/>
    <w:rsid w:val="00FC4B38"/>
    <w:rsid w:val="00FD0522"/>
    <w:rsid w:val="00FD2493"/>
    <w:rsid w:val="00FE6BC0"/>
    <w:rsid w:val="00FE6E33"/>
    <w:rsid w:val="00FE760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A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982"/>
    <w:pPr>
      <w:keepNext/>
      <w:keepLines/>
      <w:numPr>
        <w:ilvl w:val="2"/>
        <w:numId w:val="1"/>
      </w:numPr>
      <w:tabs>
        <w:tab w:val="left" w:pos="3904"/>
      </w:tabs>
      <w:spacing w:before="1" w:after="80"/>
      <w:ind w:right="48"/>
      <w:jc w:val="both"/>
      <w:outlineLvl w:val="0"/>
    </w:pPr>
    <w:rPr>
      <w:rFonts w:eastAsiaTheme="majorEastAsia"/>
      <w:b/>
      <w:bCs/>
      <w:color w:val="000000" w:themeColor="text1"/>
      <w:lang w:val="lt-LT"/>
    </w:rPr>
  </w:style>
  <w:style w:type="paragraph" w:styleId="Heading2">
    <w:name w:val="heading 2"/>
    <w:basedOn w:val="Normal"/>
    <w:next w:val="Normal"/>
    <w:link w:val="Heading2Char"/>
    <w:uiPriority w:val="9"/>
    <w:unhideWhenUsed/>
    <w:qFormat/>
    <w:rsid w:val="00101B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B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B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1B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1B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1B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1B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1B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82"/>
    <w:rPr>
      <w:rFonts w:eastAsiaTheme="majorEastAsia"/>
      <w:b/>
      <w:bCs/>
      <w:color w:val="000000" w:themeColor="text1"/>
      <w:lang w:val="lt-LT"/>
    </w:rPr>
  </w:style>
  <w:style w:type="character" w:customStyle="1" w:styleId="Heading2Char">
    <w:name w:val="Heading 2 Char"/>
    <w:basedOn w:val="DefaultParagraphFont"/>
    <w:link w:val="Heading2"/>
    <w:uiPriority w:val="9"/>
    <w:rsid w:val="00101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B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B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01B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01B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1B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1B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1B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1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1B32"/>
    <w:pPr>
      <w:spacing w:before="160"/>
      <w:jc w:val="center"/>
    </w:pPr>
    <w:rPr>
      <w:i/>
      <w:iCs/>
      <w:color w:val="404040" w:themeColor="text1" w:themeTint="BF"/>
    </w:rPr>
  </w:style>
  <w:style w:type="character" w:customStyle="1" w:styleId="QuoteChar">
    <w:name w:val="Quote Char"/>
    <w:basedOn w:val="DefaultParagraphFont"/>
    <w:link w:val="Quote"/>
    <w:uiPriority w:val="29"/>
    <w:rsid w:val="00101B32"/>
    <w:rPr>
      <w:i/>
      <w:iCs/>
      <w:color w:val="404040" w:themeColor="text1" w:themeTint="BF"/>
    </w:rPr>
  </w:style>
  <w:style w:type="paragraph" w:styleId="ListParagraph">
    <w:name w:val="List Paragraph"/>
    <w:basedOn w:val="Normal"/>
    <w:uiPriority w:val="34"/>
    <w:qFormat/>
    <w:rsid w:val="00F74B7E"/>
    <w:pPr>
      <w:widowControl w:val="0"/>
      <w:numPr>
        <w:ilvl w:val="1"/>
        <w:numId w:val="2"/>
      </w:numPr>
      <w:tabs>
        <w:tab w:val="left" w:pos="567"/>
        <w:tab w:val="left" w:pos="2275"/>
        <w:tab w:val="left" w:pos="2911"/>
        <w:tab w:val="left" w:pos="3879"/>
        <w:tab w:val="left" w:pos="5117"/>
        <w:tab w:val="left" w:pos="6147"/>
        <w:tab w:val="left" w:pos="7261"/>
        <w:tab w:val="left" w:pos="8050"/>
        <w:tab w:val="left" w:pos="9275"/>
      </w:tabs>
      <w:autoSpaceDE w:val="0"/>
      <w:autoSpaceDN w:val="0"/>
      <w:spacing w:after="0" w:line="240" w:lineRule="auto"/>
      <w:ind w:left="0" w:right="48" w:firstLine="0"/>
      <w:jc w:val="both"/>
    </w:pPr>
    <w:rPr>
      <w:color w:val="000000" w:themeColor="text1"/>
      <w:lang w:val="lt-LT"/>
    </w:rPr>
  </w:style>
  <w:style w:type="character" w:styleId="IntenseEmphasis">
    <w:name w:val="Intense Emphasis"/>
    <w:basedOn w:val="DefaultParagraphFont"/>
    <w:uiPriority w:val="21"/>
    <w:qFormat/>
    <w:rsid w:val="00101B32"/>
    <w:rPr>
      <w:i/>
      <w:iCs/>
      <w:color w:val="2F5496" w:themeColor="accent1" w:themeShade="BF"/>
    </w:rPr>
  </w:style>
  <w:style w:type="paragraph" w:styleId="IntenseQuote">
    <w:name w:val="Intense Quote"/>
    <w:basedOn w:val="Normal"/>
    <w:next w:val="Normal"/>
    <w:link w:val="IntenseQuoteChar"/>
    <w:uiPriority w:val="30"/>
    <w:qFormat/>
    <w:rsid w:val="00101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B32"/>
    <w:rPr>
      <w:i/>
      <w:iCs/>
      <w:color w:val="2F5496" w:themeColor="accent1" w:themeShade="BF"/>
    </w:rPr>
  </w:style>
  <w:style w:type="character" w:styleId="IntenseReference">
    <w:name w:val="Intense Reference"/>
    <w:basedOn w:val="DefaultParagraphFont"/>
    <w:uiPriority w:val="32"/>
    <w:qFormat/>
    <w:rsid w:val="00101B32"/>
    <w:rPr>
      <w:b/>
      <w:bCs/>
      <w:smallCaps/>
      <w:color w:val="2F5496" w:themeColor="accent1" w:themeShade="BF"/>
      <w:spacing w:val="5"/>
    </w:rPr>
  </w:style>
  <w:style w:type="paragraph" w:styleId="TOC1">
    <w:name w:val="toc 1"/>
    <w:basedOn w:val="Normal"/>
    <w:uiPriority w:val="39"/>
    <w:qFormat/>
    <w:rsid w:val="00101B32"/>
    <w:pPr>
      <w:widowControl w:val="0"/>
      <w:autoSpaceDE w:val="0"/>
      <w:autoSpaceDN w:val="0"/>
      <w:spacing w:before="101" w:after="0" w:line="240" w:lineRule="auto"/>
      <w:ind w:left="739" w:hanging="440"/>
    </w:pPr>
    <w:rPr>
      <w:rFonts w:ascii="Calibri" w:eastAsia="Calibri" w:hAnsi="Calibri" w:cs="Calibri"/>
      <w:sz w:val="22"/>
      <w:szCs w:val="22"/>
      <w:lang w:val="lt-LT"/>
    </w:rPr>
  </w:style>
  <w:style w:type="character" w:styleId="Hyperlink">
    <w:name w:val="Hyperlink"/>
    <w:basedOn w:val="DefaultParagraphFont"/>
    <w:uiPriority w:val="99"/>
    <w:unhideWhenUsed/>
    <w:rsid w:val="00101B32"/>
    <w:rPr>
      <w:color w:val="0563C1" w:themeColor="hyperlink"/>
      <w:u w:val="single"/>
    </w:rPr>
  </w:style>
  <w:style w:type="character" w:styleId="UnresolvedMention">
    <w:name w:val="Unresolved Mention"/>
    <w:basedOn w:val="DefaultParagraphFont"/>
    <w:uiPriority w:val="99"/>
    <w:semiHidden/>
    <w:unhideWhenUsed/>
    <w:rsid w:val="00101B32"/>
    <w:rPr>
      <w:color w:val="605E5C"/>
      <w:shd w:val="clear" w:color="auto" w:fill="E1DFDD"/>
    </w:rPr>
  </w:style>
  <w:style w:type="character" w:styleId="CommentReference">
    <w:name w:val="annotation reference"/>
    <w:basedOn w:val="DefaultParagraphFont"/>
    <w:uiPriority w:val="99"/>
    <w:semiHidden/>
    <w:unhideWhenUsed/>
    <w:rsid w:val="00833D27"/>
    <w:rPr>
      <w:sz w:val="16"/>
      <w:szCs w:val="16"/>
    </w:rPr>
  </w:style>
  <w:style w:type="paragraph" w:styleId="CommentText">
    <w:name w:val="annotation text"/>
    <w:basedOn w:val="Normal"/>
    <w:link w:val="CommentTextChar"/>
    <w:uiPriority w:val="99"/>
    <w:unhideWhenUsed/>
    <w:rsid w:val="00833D27"/>
    <w:pPr>
      <w:spacing w:line="240" w:lineRule="auto"/>
    </w:pPr>
  </w:style>
  <w:style w:type="character" w:customStyle="1" w:styleId="CommentTextChar">
    <w:name w:val="Comment Text Char"/>
    <w:basedOn w:val="DefaultParagraphFont"/>
    <w:link w:val="CommentText"/>
    <w:uiPriority w:val="99"/>
    <w:rsid w:val="00833D27"/>
  </w:style>
  <w:style w:type="paragraph" w:styleId="CommentSubject">
    <w:name w:val="annotation subject"/>
    <w:basedOn w:val="CommentText"/>
    <w:next w:val="CommentText"/>
    <w:link w:val="CommentSubjectChar"/>
    <w:uiPriority w:val="99"/>
    <w:semiHidden/>
    <w:unhideWhenUsed/>
    <w:rsid w:val="00833D27"/>
    <w:rPr>
      <w:b/>
      <w:bCs/>
    </w:rPr>
  </w:style>
  <w:style w:type="character" w:customStyle="1" w:styleId="CommentSubjectChar">
    <w:name w:val="Comment Subject Char"/>
    <w:basedOn w:val="CommentTextChar"/>
    <w:link w:val="CommentSubject"/>
    <w:uiPriority w:val="99"/>
    <w:semiHidden/>
    <w:rsid w:val="00833D27"/>
    <w:rPr>
      <w:b/>
      <w:bCs/>
    </w:rPr>
  </w:style>
  <w:style w:type="paragraph" w:styleId="BodyText">
    <w:name w:val="Body Text"/>
    <w:basedOn w:val="Normal"/>
    <w:link w:val="BodyTextChar"/>
    <w:uiPriority w:val="1"/>
    <w:qFormat/>
    <w:rsid w:val="0055783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55783C"/>
    <w:rPr>
      <w:rFonts w:ascii="Times New Roman" w:eastAsia="Times New Roman" w:hAnsi="Times New Roman" w:cs="Times New Roman"/>
      <w:sz w:val="24"/>
      <w:szCs w:val="24"/>
      <w:lang w:val="lt-LT"/>
    </w:rPr>
  </w:style>
  <w:style w:type="paragraph" w:customStyle="1" w:styleId="TableParagraph">
    <w:name w:val="Table Paragraph"/>
    <w:basedOn w:val="Normal"/>
    <w:uiPriority w:val="1"/>
    <w:qFormat/>
    <w:rsid w:val="0055783C"/>
    <w:pPr>
      <w:widowControl w:val="0"/>
      <w:autoSpaceDE w:val="0"/>
      <w:autoSpaceDN w:val="0"/>
      <w:spacing w:after="0" w:line="240" w:lineRule="auto"/>
    </w:pPr>
    <w:rPr>
      <w:rFonts w:ascii="Times New Roman" w:eastAsia="Times New Roman" w:hAnsi="Times New Roman" w:cs="Times New Roman"/>
      <w:sz w:val="22"/>
      <w:szCs w:val="22"/>
      <w:lang w:val="lt-LT"/>
    </w:rPr>
  </w:style>
  <w:style w:type="paragraph" w:styleId="Header">
    <w:name w:val="header"/>
    <w:basedOn w:val="Normal"/>
    <w:link w:val="HeaderChar"/>
    <w:uiPriority w:val="99"/>
    <w:unhideWhenUsed/>
    <w:rsid w:val="0055783C"/>
    <w:pPr>
      <w:widowControl w:val="0"/>
      <w:tabs>
        <w:tab w:val="center" w:pos="4513"/>
        <w:tab w:val="right" w:pos="9026"/>
      </w:tabs>
      <w:autoSpaceDE w:val="0"/>
      <w:autoSpaceDN w:val="0"/>
      <w:spacing w:after="0" w:line="240" w:lineRule="auto"/>
    </w:pPr>
    <w:rPr>
      <w:rFonts w:ascii="Times New Roman" w:eastAsia="Times New Roman" w:hAnsi="Times New Roman" w:cs="Times New Roman"/>
      <w:sz w:val="22"/>
      <w:szCs w:val="22"/>
      <w:lang w:val="lt-LT"/>
    </w:rPr>
  </w:style>
  <w:style w:type="character" w:customStyle="1" w:styleId="HeaderChar">
    <w:name w:val="Header Char"/>
    <w:basedOn w:val="DefaultParagraphFont"/>
    <w:link w:val="Header"/>
    <w:uiPriority w:val="99"/>
    <w:rsid w:val="0055783C"/>
    <w:rPr>
      <w:rFonts w:ascii="Times New Roman" w:eastAsia="Times New Roman" w:hAnsi="Times New Roman" w:cs="Times New Roman"/>
      <w:sz w:val="22"/>
      <w:szCs w:val="22"/>
      <w:lang w:val="lt-LT"/>
    </w:rPr>
  </w:style>
  <w:style w:type="paragraph" w:styleId="Footer">
    <w:name w:val="footer"/>
    <w:basedOn w:val="Normal"/>
    <w:link w:val="FooterChar"/>
    <w:uiPriority w:val="99"/>
    <w:unhideWhenUsed/>
    <w:rsid w:val="0055783C"/>
    <w:pPr>
      <w:widowControl w:val="0"/>
      <w:tabs>
        <w:tab w:val="center" w:pos="4513"/>
        <w:tab w:val="right" w:pos="9026"/>
      </w:tabs>
      <w:autoSpaceDE w:val="0"/>
      <w:autoSpaceDN w:val="0"/>
      <w:spacing w:after="0" w:line="240" w:lineRule="auto"/>
    </w:pPr>
    <w:rPr>
      <w:rFonts w:ascii="Times New Roman" w:eastAsia="Times New Roman" w:hAnsi="Times New Roman" w:cs="Times New Roman"/>
      <w:sz w:val="22"/>
      <w:szCs w:val="22"/>
      <w:lang w:val="lt-LT"/>
    </w:rPr>
  </w:style>
  <w:style w:type="character" w:customStyle="1" w:styleId="FooterChar">
    <w:name w:val="Footer Char"/>
    <w:basedOn w:val="DefaultParagraphFont"/>
    <w:link w:val="Footer"/>
    <w:uiPriority w:val="99"/>
    <w:rsid w:val="0055783C"/>
    <w:rPr>
      <w:rFonts w:ascii="Times New Roman" w:eastAsia="Times New Roman" w:hAnsi="Times New Roman" w:cs="Times New Roman"/>
      <w:sz w:val="22"/>
      <w:szCs w:val="22"/>
      <w:lang w:val="lt-LT"/>
    </w:rPr>
  </w:style>
  <w:style w:type="paragraph" w:customStyle="1" w:styleId="Default">
    <w:name w:val="Default"/>
    <w:rsid w:val="005578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ne">
    <w:name w:val="None"/>
    <w:rsid w:val="0055783C"/>
  </w:style>
  <w:style w:type="paragraph" w:styleId="Revision">
    <w:name w:val="Revision"/>
    <w:hidden/>
    <w:uiPriority w:val="99"/>
    <w:semiHidden/>
    <w:rsid w:val="0055783C"/>
    <w:pPr>
      <w:spacing w:after="0" w:line="240" w:lineRule="auto"/>
    </w:pPr>
    <w:rPr>
      <w:rFonts w:ascii="Times New Roman" w:eastAsia="Times New Roman" w:hAnsi="Times New Roman" w:cs="Times New Roman"/>
      <w:sz w:val="22"/>
      <w:szCs w:val="22"/>
      <w:lang w:val="lt-LT"/>
    </w:rPr>
  </w:style>
  <w:style w:type="table" w:styleId="TableGrid">
    <w:name w:val="Table Grid"/>
    <w:basedOn w:val="TableNormal"/>
    <w:uiPriority w:val="59"/>
    <w:rsid w:val="0055783C"/>
    <w:pPr>
      <w:widowControl w:val="0"/>
      <w:autoSpaceDE w:val="0"/>
      <w:autoSpaceDN w:val="0"/>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783C"/>
    <w:pPr>
      <w:spacing w:after="0" w:line="240" w:lineRule="auto"/>
    </w:pPr>
    <w:rPr>
      <w:rFonts w:asciiTheme="minorHAnsi" w:eastAsiaTheme="minorEastAsia" w:hAnsiTheme="minorHAnsi" w:cs="DokChampa"/>
      <w:sz w:val="21"/>
      <w:szCs w:val="21"/>
      <w:lang w:val="lt-LT" w:eastAsia="lt-LT"/>
    </w:rPr>
  </w:style>
  <w:style w:type="character" w:customStyle="1" w:styleId="NoSpacingChar">
    <w:name w:val="No Spacing Char"/>
    <w:basedOn w:val="DefaultParagraphFont"/>
    <w:link w:val="NoSpacing"/>
    <w:uiPriority w:val="1"/>
    <w:rsid w:val="0055783C"/>
    <w:rPr>
      <w:rFonts w:asciiTheme="minorHAnsi" w:eastAsiaTheme="minorEastAsia" w:hAnsiTheme="minorHAnsi" w:cs="DokChampa"/>
      <w:sz w:val="21"/>
      <w:szCs w:val="21"/>
      <w:lang w:val="lt-LT" w:eastAsia="lt-LT"/>
    </w:rPr>
  </w:style>
  <w:style w:type="paragraph" w:styleId="FootnoteText">
    <w:name w:val="footnote text"/>
    <w:basedOn w:val="Normal"/>
    <w:link w:val="FootnoteTextChar"/>
    <w:uiPriority w:val="99"/>
    <w:unhideWhenUsed/>
    <w:rsid w:val="0055783C"/>
    <w:pPr>
      <w:spacing w:after="0" w:line="240" w:lineRule="auto"/>
    </w:pPr>
    <w:rPr>
      <w:rFonts w:asciiTheme="minorHAnsi" w:eastAsiaTheme="minorEastAsia" w:hAnsiTheme="minorHAnsi" w:cs="DokChampa"/>
      <w:lang w:val="lt-LT" w:eastAsia="lt-LT"/>
    </w:rPr>
  </w:style>
  <w:style w:type="character" w:customStyle="1" w:styleId="FootnoteTextChar">
    <w:name w:val="Footnote Text Char"/>
    <w:basedOn w:val="DefaultParagraphFont"/>
    <w:link w:val="FootnoteText"/>
    <w:uiPriority w:val="99"/>
    <w:rsid w:val="0055783C"/>
    <w:rPr>
      <w:rFonts w:asciiTheme="minorHAnsi" w:eastAsiaTheme="minorEastAsia" w:hAnsiTheme="minorHAnsi" w:cs="DokChampa"/>
      <w:lang w:val="lt-LT" w:eastAsia="lt-LT"/>
    </w:rPr>
  </w:style>
  <w:style w:type="character" w:styleId="FootnoteReference">
    <w:name w:val="footnote reference"/>
    <w:basedOn w:val="DefaultParagraphFont"/>
    <w:uiPriority w:val="99"/>
    <w:semiHidden/>
    <w:unhideWhenUsed/>
    <w:rsid w:val="0055783C"/>
    <w:rPr>
      <w:rFonts w:cs="Times New Roman"/>
      <w:vertAlign w:val="superscript"/>
    </w:rPr>
  </w:style>
  <w:style w:type="character" w:customStyle="1" w:styleId="fontstyle01">
    <w:name w:val="fontstyle01"/>
    <w:basedOn w:val="DefaultParagraphFont"/>
    <w:rsid w:val="0055783C"/>
    <w:rPr>
      <w:rFonts w:ascii="TimesNewRomanPSMT" w:hAnsi="TimesNewRomanPSMT" w:hint="default"/>
      <w:b w:val="0"/>
      <w:bCs w:val="0"/>
      <w:i w:val="0"/>
      <w:iCs w:val="0"/>
      <w:color w:val="000000"/>
      <w:sz w:val="22"/>
      <w:szCs w:val="22"/>
    </w:rPr>
  </w:style>
  <w:style w:type="character" w:styleId="PlaceholderText">
    <w:name w:val="Placeholder Text"/>
    <w:basedOn w:val="DefaultParagraphFont"/>
    <w:uiPriority w:val="99"/>
    <w:semiHidden/>
    <w:rsid w:val="00072BB2"/>
    <w:rPr>
      <w:color w:val="666666"/>
    </w:rPr>
  </w:style>
  <w:style w:type="paragraph" w:customStyle="1" w:styleId="Intro-Title">
    <w:name w:val="Intro - Title"/>
    <w:basedOn w:val="Normal"/>
    <w:next w:val="Normal"/>
    <w:uiPriority w:val="7"/>
    <w:qFormat/>
    <w:rsid w:val="00636E2A"/>
    <w:pPr>
      <w:spacing w:after="0" w:line="240" w:lineRule="auto"/>
      <w:jc w:val="center"/>
    </w:pPr>
    <w:rPr>
      <w:rFonts w:cstheme="minorBidi"/>
      <w:b/>
      <w:caps/>
      <w:sz w:val="24"/>
      <w:szCs w:val="24"/>
    </w:rPr>
  </w:style>
  <w:style w:type="paragraph" w:customStyle="1" w:styleId="Intro-Parties">
    <w:name w:val="Intro - Parties"/>
    <w:basedOn w:val="Normal"/>
    <w:next w:val="Normal"/>
    <w:uiPriority w:val="7"/>
    <w:qFormat/>
    <w:rsid w:val="00636E2A"/>
    <w:pPr>
      <w:spacing w:before="240" w:after="0" w:line="240" w:lineRule="auto"/>
      <w:jc w:val="both"/>
    </w:pPr>
    <w:rPr>
      <w:rFonts w:cstheme="minorBidi"/>
      <w:szCs w:val="24"/>
    </w:rPr>
  </w:style>
  <w:style w:type="paragraph" w:customStyle="1" w:styleId="Intro-Firstlead-in">
    <w:name w:val="Intro - First lead-in"/>
    <w:basedOn w:val="Normal"/>
    <w:next w:val="Normal"/>
    <w:uiPriority w:val="7"/>
    <w:qFormat/>
    <w:rsid w:val="00636E2A"/>
    <w:pPr>
      <w:spacing w:before="480" w:after="0" w:line="240" w:lineRule="auto"/>
    </w:pPr>
    <w:rPr>
      <w:rFonts w:cstheme="minorBidi"/>
      <w:szCs w:val="24"/>
    </w:rPr>
  </w:style>
  <w:style w:type="paragraph" w:customStyle="1" w:styleId="Preamble-Title">
    <w:name w:val="Preamble - Title"/>
    <w:basedOn w:val="Normal"/>
    <w:next w:val="Normal"/>
    <w:uiPriority w:val="9"/>
    <w:qFormat/>
    <w:rsid w:val="00636E2A"/>
    <w:pPr>
      <w:spacing w:before="480" w:after="0" w:line="240" w:lineRule="auto"/>
    </w:pPr>
    <w:rPr>
      <w:rFonts w:cstheme="minorBidi"/>
      <w:b/>
      <w:szCs w:val="24"/>
    </w:rPr>
  </w:style>
  <w:style w:type="paragraph" w:customStyle="1" w:styleId="Preamble-Text">
    <w:name w:val="Preamble - Text"/>
    <w:basedOn w:val="Normal"/>
    <w:next w:val="Normal"/>
    <w:uiPriority w:val="9"/>
    <w:qFormat/>
    <w:rsid w:val="00636E2A"/>
    <w:pPr>
      <w:spacing w:before="240" w:after="0" w:line="240" w:lineRule="auto"/>
      <w:jc w:val="both"/>
    </w:pPr>
    <w:rPr>
      <w:rFonts w:cstheme="minorBidi"/>
      <w:szCs w:val="24"/>
    </w:rPr>
  </w:style>
  <w:style w:type="paragraph" w:customStyle="1" w:styleId="Intro-Secondlead-in">
    <w:name w:val="Intro - Second lead-in"/>
    <w:basedOn w:val="Normal"/>
    <w:next w:val="Normal"/>
    <w:uiPriority w:val="7"/>
    <w:qFormat/>
    <w:rsid w:val="00636E2A"/>
    <w:pPr>
      <w:spacing w:before="480" w:after="0" w:line="240" w:lineRule="auto"/>
    </w:pPr>
    <w:rPr>
      <w:rFonts w:cstheme="minorBidi"/>
      <w:szCs w:val="24"/>
    </w:rPr>
  </w:style>
  <w:style w:type="paragraph" w:customStyle="1" w:styleId="Mainbody-Signature">
    <w:name w:val="Main body - Signature"/>
    <w:basedOn w:val="Normal"/>
    <w:uiPriority w:val="13"/>
    <w:qFormat/>
    <w:rsid w:val="00636E2A"/>
    <w:pPr>
      <w:spacing w:after="0" w:line="240" w:lineRule="auto"/>
    </w:pPr>
    <w:rPr>
      <w:rFonts w:cstheme="minorBidi"/>
      <w:szCs w:val="24"/>
    </w:rPr>
  </w:style>
  <w:style w:type="paragraph" w:customStyle="1" w:styleId="Annex-Title">
    <w:name w:val="Annex - Title"/>
    <w:basedOn w:val="Normal"/>
    <w:next w:val="Normal"/>
    <w:uiPriority w:val="15"/>
    <w:qFormat/>
    <w:rsid w:val="00636E2A"/>
    <w:pPr>
      <w:spacing w:after="0" w:line="240" w:lineRule="auto"/>
      <w:jc w:val="center"/>
    </w:pPr>
    <w:rPr>
      <w:rFonts w:cstheme="minorBidi"/>
      <w:b/>
      <w:szCs w:val="24"/>
    </w:rPr>
  </w:style>
  <w:style w:type="character" w:styleId="Strong">
    <w:name w:val="Strong"/>
    <w:basedOn w:val="DefaultParagraphFont"/>
    <w:uiPriority w:val="22"/>
    <w:qFormat/>
    <w:rsid w:val="000C7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658893">
      <w:bodyDiv w:val="1"/>
      <w:marLeft w:val="0"/>
      <w:marRight w:val="0"/>
      <w:marTop w:val="0"/>
      <w:marBottom w:val="0"/>
      <w:divBdr>
        <w:top w:val="none" w:sz="0" w:space="0" w:color="auto"/>
        <w:left w:val="none" w:sz="0" w:space="0" w:color="auto"/>
        <w:bottom w:val="none" w:sz="0" w:space="0" w:color="auto"/>
        <w:right w:val="none" w:sz="0" w:space="0" w:color="auto"/>
      </w:divBdr>
    </w:div>
    <w:div w:id="457262674">
      <w:bodyDiv w:val="1"/>
      <w:marLeft w:val="0"/>
      <w:marRight w:val="0"/>
      <w:marTop w:val="0"/>
      <w:marBottom w:val="0"/>
      <w:divBdr>
        <w:top w:val="none" w:sz="0" w:space="0" w:color="auto"/>
        <w:left w:val="none" w:sz="0" w:space="0" w:color="auto"/>
        <w:bottom w:val="none" w:sz="0" w:space="0" w:color="auto"/>
        <w:right w:val="none" w:sz="0" w:space="0" w:color="auto"/>
      </w:divBdr>
    </w:div>
    <w:div w:id="757798956">
      <w:bodyDiv w:val="1"/>
      <w:marLeft w:val="0"/>
      <w:marRight w:val="0"/>
      <w:marTop w:val="0"/>
      <w:marBottom w:val="0"/>
      <w:divBdr>
        <w:top w:val="none" w:sz="0" w:space="0" w:color="auto"/>
        <w:left w:val="none" w:sz="0" w:space="0" w:color="auto"/>
        <w:bottom w:val="none" w:sz="0" w:space="0" w:color="auto"/>
        <w:right w:val="none" w:sz="0" w:space="0" w:color="auto"/>
      </w:divBdr>
    </w:div>
    <w:div w:id="899050286">
      <w:bodyDiv w:val="1"/>
      <w:marLeft w:val="0"/>
      <w:marRight w:val="0"/>
      <w:marTop w:val="0"/>
      <w:marBottom w:val="0"/>
      <w:divBdr>
        <w:top w:val="none" w:sz="0" w:space="0" w:color="auto"/>
        <w:left w:val="none" w:sz="0" w:space="0" w:color="auto"/>
        <w:bottom w:val="none" w:sz="0" w:space="0" w:color="auto"/>
        <w:right w:val="none" w:sz="0" w:space="0" w:color="auto"/>
      </w:divBdr>
    </w:div>
    <w:div w:id="1518956695">
      <w:bodyDiv w:val="1"/>
      <w:marLeft w:val="0"/>
      <w:marRight w:val="0"/>
      <w:marTop w:val="0"/>
      <w:marBottom w:val="0"/>
      <w:divBdr>
        <w:top w:val="none" w:sz="0" w:space="0" w:color="auto"/>
        <w:left w:val="none" w:sz="0" w:space="0" w:color="auto"/>
        <w:bottom w:val="none" w:sz="0" w:space="0" w:color="auto"/>
        <w:right w:val="none" w:sz="0" w:space="0" w:color="auto"/>
      </w:divBdr>
    </w:div>
    <w:div w:id="16857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skaunas@aquila-capital.com" TargetMode="External"/><Relationship Id="rId13" Type="http://schemas.openxmlformats.org/officeDocument/2006/relationships/hyperlink" Target="https://www.registrucentras.lt/jar/p/index.php" TargetMode="External"/><Relationship Id="rId18" Type="http://schemas.openxmlformats.org/officeDocument/2006/relationships/hyperlink" Target="http://www.apva.lt" TargetMode="External"/><Relationship Id="rId26" Type="http://schemas.openxmlformats.org/officeDocument/2006/relationships/hyperlink" Target="http://www.apva.lt"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apva.lt" TargetMode="External"/><Relationship Id="rId12" Type="http://schemas.openxmlformats.org/officeDocument/2006/relationships/hyperlink" Target="https://vpt.lrv.lt/lt/pasalinimo-pagrindai-1/nepatikimu-koncesininku-sarasas-1/nepatikimu-koncesininku-sarasas/" TargetMode="External"/><Relationship Id="rId17" Type="http://schemas.openxmlformats.org/officeDocument/2006/relationships/hyperlink" Target="mailto:besskaunas@aquila-capital.com" TargetMode="External"/><Relationship Id="rId25" Type="http://schemas.openxmlformats.org/officeDocument/2006/relationships/hyperlink" Target="mailto:andrius.butrimas@biovela.lt" TargetMode="External"/><Relationship Id="rId2" Type="http://schemas.openxmlformats.org/officeDocument/2006/relationships/styles" Target="styles.xml"/><Relationship Id="rId16" Type="http://schemas.openxmlformats.org/officeDocument/2006/relationships/hyperlink" Target="https://kt.gov.lt/lt/atviri-duomenys/diskvalifikavimas-is-viesuju-pirkimu" TargetMode="External"/><Relationship Id="rId20" Type="http://schemas.openxmlformats.org/officeDocument/2006/relationships/hyperlink" Target="http://www.apva.l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t.lrv.lt/lt/nuorodos/kiti-duomenys/powerbi/nepatikimi-tiekejai-1/" TargetMode="External"/><Relationship Id="rId24" Type="http://schemas.openxmlformats.org/officeDocument/2006/relationships/hyperlink" Target="mailto:besskaunas@aquila-capital.com" TargetMode="External"/><Relationship Id="rId5" Type="http://schemas.openxmlformats.org/officeDocument/2006/relationships/footnotes" Target="footnotes.xml"/><Relationship Id="rId15" Type="http://schemas.openxmlformats.org/officeDocument/2006/relationships/hyperlink" Target="https://www.vmi.lt/evmi/mokesciu-moketoju-informacija" TargetMode="External"/><Relationship Id="rId23" Type="http://schemas.openxmlformats.org/officeDocument/2006/relationships/hyperlink" Target="http://www.apva.lt" TargetMode="External"/><Relationship Id="rId28" Type="http://schemas.openxmlformats.org/officeDocument/2006/relationships/footer" Target="footer1.xml"/><Relationship Id="rId10" Type="http://schemas.openxmlformats.org/officeDocument/2006/relationships/hyperlink" Target="https://vpt" TargetMode="External"/><Relationship Id="rId19" Type="http://schemas.openxmlformats.org/officeDocument/2006/relationships/hyperlink" Target="http://www.apva.lt" TargetMode="External"/><Relationship Id="rId4" Type="http://schemas.openxmlformats.org/officeDocument/2006/relationships/webSettings" Target="webSettings.xml"/><Relationship Id="rId9" Type="http://schemas.openxmlformats.org/officeDocument/2006/relationships/hyperlink" Target="mailto:besskaunas@aquila-capital.com" TargetMode="External"/><Relationship Id="rId14" Type="http://schemas.openxmlformats.org/officeDocument/2006/relationships/hyperlink" Target="https://vpt.lrv.lt/lt/naujienos-3/finansiniu-ataskaitu-nepateikimas-gali-tapti-kliutimi-dalyvauti-viesuosiuose-pirkimuose/" TargetMode="External"/><Relationship Id="rId22" Type="http://schemas.openxmlformats.org/officeDocument/2006/relationships/image" Target="media/image2.png"/><Relationship Id="rId27" Type="http://schemas.openxmlformats.org/officeDocument/2006/relationships/hyperlink" Target="http://www.apva.l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9966</Words>
  <Characters>56807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2025-05-13T12:43:00Z</dcterms:created>
  <dcterms:modified xsi:type="dcterms:W3CDTF">2025-05-13T12:43:00Z</dcterms:modified>
</cp:coreProperties>
</file>