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C603" w14:textId="028B9BF8" w:rsidR="00101B32" w:rsidRPr="000D1F64" w:rsidRDefault="00876C57" w:rsidP="005D5982">
      <w:pPr>
        <w:spacing w:after="0"/>
        <w:jc w:val="center"/>
        <w:rPr>
          <w:b/>
          <w:bCs/>
          <w:color w:val="000000" w:themeColor="text1"/>
          <w:lang w:val="lt-LT"/>
        </w:rPr>
      </w:pPr>
      <w:r w:rsidRPr="000D1F64">
        <w:rPr>
          <w:b/>
          <w:bCs/>
          <w:color w:val="000000" w:themeColor="text1"/>
          <w:sz w:val="24"/>
          <w:szCs w:val="24"/>
          <w:lang w:val="lt-LT"/>
        </w:rPr>
        <w:t>UAB „</w:t>
      </w:r>
      <w:r w:rsidR="00CD26D2" w:rsidRPr="000D1F64">
        <w:rPr>
          <w:b/>
          <w:bCs/>
          <w:color w:val="000000" w:themeColor="text1"/>
          <w:sz w:val="24"/>
          <w:szCs w:val="24"/>
          <w:lang w:val="lt-LT"/>
        </w:rPr>
        <w:t xml:space="preserve">Kaunas </w:t>
      </w:r>
      <w:r w:rsidR="00101B32" w:rsidRPr="000D1F64">
        <w:rPr>
          <w:b/>
          <w:bCs/>
          <w:color w:val="000000" w:themeColor="text1"/>
          <w:sz w:val="24"/>
          <w:szCs w:val="24"/>
          <w:lang w:val="lt-LT"/>
        </w:rPr>
        <w:t>BESS</w:t>
      </w:r>
      <w:r w:rsidRPr="000D1F64">
        <w:rPr>
          <w:b/>
          <w:bCs/>
          <w:color w:val="000000" w:themeColor="text1"/>
          <w:sz w:val="24"/>
          <w:szCs w:val="24"/>
          <w:lang w:val="lt-LT"/>
        </w:rPr>
        <w:t>“</w:t>
      </w:r>
    </w:p>
    <w:p w14:paraId="38051E3A" w14:textId="77777777" w:rsidR="005D5982" w:rsidRPr="000D1F64" w:rsidRDefault="005D5982" w:rsidP="005D5982">
      <w:pPr>
        <w:spacing w:after="0"/>
        <w:jc w:val="center"/>
        <w:rPr>
          <w:b/>
          <w:bCs/>
          <w:color w:val="000000" w:themeColor="text1"/>
          <w:lang w:val="lt-LT"/>
        </w:rPr>
      </w:pPr>
    </w:p>
    <w:p w14:paraId="41920A9A" w14:textId="728CEB33" w:rsidR="00101B32" w:rsidRPr="000D1F64" w:rsidRDefault="00101B32" w:rsidP="005D5982">
      <w:pPr>
        <w:spacing w:after="0"/>
        <w:rPr>
          <w:color w:val="000000" w:themeColor="text1"/>
          <w:lang w:val="lt-LT"/>
        </w:rPr>
      </w:pPr>
      <w:r w:rsidRPr="000D1F64">
        <w:rPr>
          <w:color w:val="000000" w:themeColor="text1"/>
          <w:lang w:val="lt-LT"/>
        </w:rPr>
        <w:t xml:space="preserve">Svajonių g. 14C-1, LT-10101 Vilnius, juridinio asmens kodas </w:t>
      </w:r>
      <w:r w:rsidR="003A0236" w:rsidRPr="000D1F64">
        <w:rPr>
          <w:color w:val="000000" w:themeColor="text1"/>
          <w:lang w:val="lt-LT"/>
        </w:rPr>
        <w:t>306556843</w:t>
      </w:r>
      <w:r w:rsidRPr="000D1F64">
        <w:rPr>
          <w:color w:val="000000" w:themeColor="text1"/>
          <w:lang w:val="lt-LT"/>
        </w:rPr>
        <w:t xml:space="preserve">, PVM kodas </w:t>
      </w:r>
      <w:r w:rsidR="003A0236" w:rsidRPr="000D1F64">
        <w:rPr>
          <w:color w:val="000000" w:themeColor="text1"/>
          <w:lang w:val="lt-LT"/>
        </w:rPr>
        <w:t>LT100017655314</w:t>
      </w:r>
    </w:p>
    <w:p w14:paraId="107805A2" w14:textId="77777777" w:rsidR="00101B32" w:rsidRPr="000D1F64" w:rsidRDefault="00101B32" w:rsidP="005D5982">
      <w:pPr>
        <w:spacing w:after="0"/>
        <w:rPr>
          <w:color w:val="000000" w:themeColor="text1"/>
          <w:lang w:val="lt-LT"/>
        </w:rPr>
      </w:pPr>
    </w:p>
    <w:p w14:paraId="386074E6" w14:textId="77777777" w:rsidR="00101B32" w:rsidRPr="000D1F64" w:rsidRDefault="00101B32" w:rsidP="005D5982">
      <w:pPr>
        <w:spacing w:after="0"/>
        <w:rPr>
          <w:color w:val="000000" w:themeColor="text1"/>
          <w:lang w:val="lt-LT"/>
        </w:rPr>
      </w:pPr>
    </w:p>
    <w:p w14:paraId="1F2BAFF1" w14:textId="77777777" w:rsidR="007019AF" w:rsidRPr="000D1F64" w:rsidRDefault="007019AF" w:rsidP="005D5982">
      <w:pPr>
        <w:spacing w:after="0"/>
        <w:jc w:val="center"/>
        <w:rPr>
          <w:b/>
          <w:bCs/>
          <w:color w:val="000000" w:themeColor="text1"/>
          <w:sz w:val="32"/>
          <w:szCs w:val="32"/>
          <w:lang w:val="lt-LT"/>
        </w:rPr>
      </w:pPr>
    </w:p>
    <w:p w14:paraId="08125268" w14:textId="77777777" w:rsidR="007019AF" w:rsidRPr="000D1F64" w:rsidRDefault="007019AF" w:rsidP="005D5982">
      <w:pPr>
        <w:spacing w:after="0"/>
        <w:jc w:val="center"/>
        <w:rPr>
          <w:b/>
          <w:bCs/>
          <w:color w:val="000000" w:themeColor="text1"/>
          <w:sz w:val="32"/>
          <w:szCs w:val="32"/>
          <w:lang w:val="lt-LT"/>
        </w:rPr>
      </w:pPr>
    </w:p>
    <w:p w14:paraId="03199EC0" w14:textId="29EB42C5" w:rsidR="00101B32" w:rsidRPr="000D1F64" w:rsidRDefault="00101B32" w:rsidP="005D5982">
      <w:pPr>
        <w:spacing w:after="0"/>
        <w:jc w:val="center"/>
        <w:rPr>
          <w:b/>
          <w:bCs/>
          <w:color w:val="000000" w:themeColor="text1"/>
          <w:sz w:val="32"/>
          <w:szCs w:val="32"/>
          <w:lang w:val="lt-LT"/>
        </w:rPr>
      </w:pPr>
      <w:r w:rsidRPr="000D1F64">
        <w:rPr>
          <w:b/>
          <w:bCs/>
          <w:color w:val="000000" w:themeColor="text1"/>
          <w:sz w:val="32"/>
          <w:szCs w:val="32"/>
          <w:lang w:val="lt-LT"/>
        </w:rPr>
        <w:t>KONKURSO SĄLYGOS</w:t>
      </w:r>
    </w:p>
    <w:p w14:paraId="1FC78916" w14:textId="77777777" w:rsidR="00101B32" w:rsidRPr="000D1F64" w:rsidRDefault="00101B32" w:rsidP="005D5982">
      <w:pPr>
        <w:spacing w:after="0"/>
        <w:jc w:val="center"/>
        <w:rPr>
          <w:color w:val="000000" w:themeColor="text1"/>
          <w:lang w:val="lt-LT"/>
        </w:rPr>
      </w:pPr>
    </w:p>
    <w:p w14:paraId="459BBB01" w14:textId="77777777" w:rsidR="005D5982" w:rsidRPr="000D1F64" w:rsidRDefault="005D5982" w:rsidP="005D5982">
      <w:pPr>
        <w:spacing w:after="0"/>
        <w:jc w:val="center"/>
        <w:rPr>
          <w:color w:val="000000" w:themeColor="text1"/>
          <w:lang w:val="lt-LT"/>
        </w:rPr>
      </w:pPr>
    </w:p>
    <w:p w14:paraId="2F9BB99E" w14:textId="77777777" w:rsidR="007019AF" w:rsidRPr="000D1F64" w:rsidRDefault="007019AF" w:rsidP="005D5982">
      <w:pPr>
        <w:spacing w:after="0"/>
        <w:jc w:val="center"/>
        <w:rPr>
          <w:color w:val="000000" w:themeColor="text1"/>
          <w:lang w:val="lt-LT"/>
        </w:rPr>
      </w:pPr>
    </w:p>
    <w:p w14:paraId="00CC5EF5" w14:textId="77777777" w:rsidR="005D5982" w:rsidRPr="000D1F64" w:rsidRDefault="005D5982" w:rsidP="005D5982">
      <w:pPr>
        <w:spacing w:after="0"/>
        <w:jc w:val="center"/>
        <w:rPr>
          <w:color w:val="000000" w:themeColor="text1"/>
          <w:lang w:val="lt-LT"/>
        </w:rPr>
      </w:pPr>
    </w:p>
    <w:p w14:paraId="4E8BD3BE" w14:textId="2FACD346" w:rsidR="00101B32" w:rsidRPr="005836F1" w:rsidRDefault="00FC0769" w:rsidP="005D5982">
      <w:pPr>
        <w:spacing w:after="0"/>
        <w:jc w:val="center"/>
        <w:rPr>
          <w:b/>
          <w:bCs/>
          <w:color w:val="000000" w:themeColor="text1"/>
          <w:lang w:val="lt-LT"/>
        </w:rPr>
      </w:pPr>
      <w:r w:rsidRPr="005836F1">
        <w:rPr>
          <w:b/>
          <w:bCs/>
          <w:color w:val="000000" w:themeColor="text1"/>
          <w:lang w:val="lt-LT"/>
        </w:rPr>
        <w:t xml:space="preserve">50MW 2 VALANDŲ BATERIJŲ </w:t>
      </w:r>
      <w:r w:rsidR="00101B32" w:rsidRPr="005836F1">
        <w:rPr>
          <w:b/>
          <w:bCs/>
          <w:color w:val="000000" w:themeColor="text1"/>
          <w:lang w:val="lt-LT"/>
        </w:rPr>
        <w:t xml:space="preserve">ENERGIJOS KAUPIMO SISTEMOS </w:t>
      </w:r>
      <w:r w:rsidR="00FE7960" w:rsidRPr="005836F1">
        <w:rPr>
          <w:b/>
          <w:bCs/>
          <w:color w:val="000000" w:themeColor="text1"/>
          <w:lang w:val="lt-LT"/>
        </w:rPr>
        <w:t>ĮRENGINIŲ</w:t>
      </w:r>
      <w:r w:rsidR="00101B32" w:rsidRPr="005836F1">
        <w:rPr>
          <w:b/>
          <w:bCs/>
          <w:color w:val="000000" w:themeColor="text1"/>
          <w:lang w:val="lt-LT"/>
        </w:rPr>
        <w:t xml:space="preserve"> PIRKIMAS</w:t>
      </w:r>
    </w:p>
    <w:p w14:paraId="603E12DA" w14:textId="77777777" w:rsidR="00101B32" w:rsidRPr="005836F1" w:rsidRDefault="00101B32" w:rsidP="005D5982">
      <w:pPr>
        <w:spacing w:after="0"/>
        <w:rPr>
          <w:color w:val="000000" w:themeColor="text1"/>
          <w:lang w:val="lt-LT"/>
        </w:rPr>
      </w:pPr>
    </w:p>
    <w:p w14:paraId="7C1DF9D2" w14:textId="77777777" w:rsidR="00101B32" w:rsidRPr="005836F1" w:rsidRDefault="00101B32" w:rsidP="005D5982">
      <w:pPr>
        <w:spacing w:after="0"/>
        <w:rPr>
          <w:color w:val="000000" w:themeColor="text1"/>
          <w:lang w:val="lt-LT"/>
        </w:rPr>
      </w:pPr>
    </w:p>
    <w:p w14:paraId="745A567B" w14:textId="77777777" w:rsidR="005D5982" w:rsidRPr="005836F1" w:rsidRDefault="005D5982" w:rsidP="005D5982">
      <w:pPr>
        <w:spacing w:after="0"/>
        <w:rPr>
          <w:color w:val="000000" w:themeColor="text1"/>
          <w:lang w:val="lt-LT"/>
        </w:rPr>
      </w:pPr>
    </w:p>
    <w:p w14:paraId="5553BDE8" w14:textId="77777777" w:rsidR="005D5982" w:rsidRPr="005836F1" w:rsidRDefault="005D5982" w:rsidP="005D5982">
      <w:pPr>
        <w:spacing w:after="0"/>
        <w:rPr>
          <w:color w:val="000000" w:themeColor="text1"/>
          <w:lang w:val="lt-LT"/>
        </w:rPr>
      </w:pPr>
    </w:p>
    <w:p w14:paraId="5CF8F95A" w14:textId="77777777" w:rsidR="00101B32" w:rsidRPr="005836F1" w:rsidRDefault="00101B32" w:rsidP="005D5982">
      <w:pPr>
        <w:spacing w:after="0"/>
        <w:ind w:left="300" w:right="48"/>
        <w:rPr>
          <w:b/>
          <w:color w:val="000000" w:themeColor="text1"/>
          <w:lang w:val="lt-LT"/>
        </w:rPr>
      </w:pPr>
      <w:r w:rsidRPr="005836F1">
        <w:rPr>
          <w:b/>
          <w:color w:val="000000" w:themeColor="text1"/>
          <w:lang w:val="lt-LT"/>
        </w:rPr>
        <w:t>TURINYS</w:t>
      </w:r>
    </w:p>
    <w:sdt>
      <w:sdtPr>
        <w:rPr>
          <w:rFonts w:ascii="Arial" w:eastAsia="Times New Roman" w:hAnsi="Arial" w:cs="Arial"/>
          <w:color w:val="000000" w:themeColor="text1"/>
          <w:sz w:val="20"/>
          <w:szCs w:val="20"/>
          <w:lang w:val="en-US"/>
        </w:rPr>
        <w:id w:val="2016257674"/>
        <w:docPartObj>
          <w:docPartGallery w:val="Table of Contents"/>
          <w:docPartUnique/>
        </w:docPartObj>
      </w:sdtPr>
      <w:sdtEndPr>
        <w:rPr>
          <w:rFonts w:eastAsiaTheme="minorHAnsi"/>
        </w:rPr>
      </w:sdtEndPr>
      <w:sdtContent>
        <w:p w14:paraId="098E7CA2" w14:textId="707502D0" w:rsidR="005836F1" w:rsidRPr="005836F1" w:rsidRDefault="00101B32">
          <w:pPr>
            <w:pStyle w:val="TOC1"/>
            <w:tabs>
              <w:tab w:val="left" w:pos="739"/>
              <w:tab w:val="right" w:leader="dot" w:pos="9769"/>
            </w:tabs>
            <w:rPr>
              <w:rFonts w:ascii="Arial" w:eastAsiaTheme="minorEastAsia" w:hAnsi="Arial" w:cs="Arial"/>
              <w:noProof/>
              <w:kern w:val="2"/>
              <w:sz w:val="24"/>
              <w:szCs w:val="24"/>
              <w:lang w:val="en-US"/>
              <w14:ligatures w14:val="standardContextual"/>
            </w:rPr>
          </w:pPr>
          <w:r w:rsidRPr="005836F1">
            <w:rPr>
              <w:rFonts w:ascii="Arial" w:hAnsi="Arial" w:cs="Arial"/>
              <w:color w:val="000000" w:themeColor="text1"/>
              <w:sz w:val="20"/>
              <w:szCs w:val="20"/>
            </w:rPr>
            <w:fldChar w:fldCharType="begin"/>
          </w:r>
          <w:r w:rsidRPr="005836F1">
            <w:rPr>
              <w:rFonts w:ascii="Arial" w:hAnsi="Arial" w:cs="Arial"/>
              <w:color w:val="000000" w:themeColor="text1"/>
              <w:sz w:val="20"/>
              <w:szCs w:val="20"/>
            </w:rPr>
            <w:instrText xml:space="preserve">TOC \o "1-1" \h \z \u </w:instrText>
          </w:r>
          <w:r w:rsidRPr="005836F1">
            <w:rPr>
              <w:rFonts w:ascii="Arial" w:hAnsi="Arial" w:cs="Arial"/>
              <w:color w:val="000000" w:themeColor="text1"/>
              <w:sz w:val="20"/>
              <w:szCs w:val="20"/>
            </w:rPr>
            <w:fldChar w:fldCharType="separate"/>
          </w:r>
          <w:hyperlink w:anchor="_Toc199329672" w:history="1">
            <w:r w:rsidR="005836F1" w:rsidRPr="005836F1">
              <w:rPr>
                <w:rStyle w:val="Hyperlink"/>
                <w:rFonts w:ascii="Arial" w:hAnsi="Arial" w:cs="Arial"/>
                <w:noProof/>
              </w:rPr>
              <w:t>1.</w:t>
            </w:r>
            <w:r w:rsidR="005836F1" w:rsidRPr="005836F1">
              <w:rPr>
                <w:rFonts w:ascii="Arial" w:eastAsiaTheme="minorEastAsia" w:hAnsi="Arial" w:cs="Arial"/>
                <w:noProof/>
                <w:kern w:val="2"/>
                <w:sz w:val="24"/>
                <w:szCs w:val="24"/>
                <w:lang w:val="en-US"/>
                <w14:ligatures w14:val="standardContextual"/>
              </w:rPr>
              <w:tab/>
            </w:r>
            <w:r w:rsidR="005836F1" w:rsidRPr="005836F1">
              <w:rPr>
                <w:rStyle w:val="Hyperlink"/>
                <w:rFonts w:ascii="Arial" w:hAnsi="Arial" w:cs="Arial"/>
                <w:noProof/>
              </w:rPr>
              <w:t>BENDROSIOS</w:t>
            </w:r>
            <w:r w:rsidR="005836F1" w:rsidRPr="005836F1">
              <w:rPr>
                <w:rStyle w:val="Hyperlink"/>
                <w:rFonts w:ascii="Arial" w:hAnsi="Arial" w:cs="Arial"/>
                <w:noProof/>
                <w:spacing w:val="-2"/>
              </w:rPr>
              <w:t xml:space="preserve"> </w:t>
            </w:r>
            <w:r w:rsidR="005836F1" w:rsidRPr="005836F1">
              <w:rPr>
                <w:rStyle w:val="Hyperlink"/>
                <w:rFonts w:ascii="Arial" w:hAnsi="Arial" w:cs="Arial"/>
                <w:noProof/>
              </w:rPr>
              <w:t>NUOSTATOS</w:t>
            </w:r>
            <w:r w:rsidR="005836F1" w:rsidRPr="005836F1">
              <w:rPr>
                <w:rFonts w:ascii="Arial" w:hAnsi="Arial" w:cs="Arial"/>
                <w:noProof/>
                <w:webHidden/>
              </w:rPr>
              <w:tab/>
            </w:r>
            <w:r w:rsidR="005836F1" w:rsidRPr="005836F1">
              <w:rPr>
                <w:rFonts w:ascii="Arial" w:hAnsi="Arial" w:cs="Arial"/>
                <w:noProof/>
                <w:webHidden/>
              </w:rPr>
              <w:fldChar w:fldCharType="begin"/>
            </w:r>
            <w:r w:rsidR="005836F1" w:rsidRPr="005836F1">
              <w:rPr>
                <w:rFonts w:ascii="Arial" w:hAnsi="Arial" w:cs="Arial"/>
                <w:noProof/>
                <w:webHidden/>
              </w:rPr>
              <w:instrText xml:space="preserve"> PAGEREF _Toc199329672 \h </w:instrText>
            </w:r>
            <w:r w:rsidR="005836F1" w:rsidRPr="005836F1">
              <w:rPr>
                <w:rFonts w:ascii="Arial" w:hAnsi="Arial" w:cs="Arial"/>
                <w:noProof/>
                <w:webHidden/>
              </w:rPr>
            </w:r>
            <w:r w:rsidR="005836F1" w:rsidRPr="005836F1">
              <w:rPr>
                <w:rFonts w:ascii="Arial" w:hAnsi="Arial" w:cs="Arial"/>
                <w:noProof/>
                <w:webHidden/>
              </w:rPr>
              <w:fldChar w:fldCharType="separate"/>
            </w:r>
            <w:r w:rsidR="005836F1" w:rsidRPr="005836F1">
              <w:rPr>
                <w:rFonts w:ascii="Arial" w:hAnsi="Arial" w:cs="Arial"/>
                <w:noProof/>
                <w:webHidden/>
              </w:rPr>
              <w:t>1</w:t>
            </w:r>
            <w:r w:rsidR="005836F1" w:rsidRPr="005836F1">
              <w:rPr>
                <w:rFonts w:ascii="Arial" w:hAnsi="Arial" w:cs="Arial"/>
                <w:noProof/>
                <w:webHidden/>
              </w:rPr>
              <w:fldChar w:fldCharType="end"/>
            </w:r>
          </w:hyperlink>
        </w:p>
        <w:p w14:paraId="3A500B46" w14:textId="16C33ADB" w:rsidR="005836F1" w:rsidRPr="005836F1" w:rsidRDefault="005836F1">
          <w:pPr>
            <w:pStyle w:val="TOC1"/>
            <w:tabs>
              <w:tab w:val="left" w:pos="739"/>
              <w:tab w:val="right" w:leader="dot" w:pos="9769"/>
            </w:tabs>
            <w:rPr>
              <w:rFonts w:ascii="Arial" w:eastAsiaTheme="minorEastAsia" w:hAnsi="Arial" w:cs="Arial"/>
              <w:noProof/>
              <w:kern w:val="2"/>
              <w:sz w:val="24"/>
              <w:szCs w:val="24"/>
              <w:lang w:val="en-US"/>
              <w14:ligatures w14:val="standardContextual"/>
            </w:rPr>
          </w:pPr>
          <w:hyperlink w:anchor="_Toc199329673" w:history="1">
            <w:r w:rsidRPr="005836F1">
              <w:rPr>
                <w:rStyle w:val="Hyperlink"/>
                <w:rFonts w:ascii="Arial" w:hAnsi="Arial" w:cs="Arial"/>
                <w:noProof/>
              </w:rPr>
              <w:t>2.</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PIRKIMO OBJEKTAS IR ESMINĖS SUTARTIES SĄLYGOS</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_Toc199329673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2</w:t>
            </w:r>
            <w:r w:rsidRPr="005836F1">
              <w:rPr>
                <w:rFonts w:ascii="Arial" w:hAnsi="Arial" w:cs="Arial"/>
                <w:noProof/>
                <w:webHidden/>
              </w:rPr>
              <w:fldChar w:fldCharType="end"/>
            </w:r>
          </w:hyperlink>
        </w:p>
        <w:p w14:paraId="2BCD4DA7" w14:textId="6BED3300" w:rsidR="005836F1" w:rsidRPr="005836F1" w:rsidRDefault="005836F1">
          <w:pPr>
            <w:pStyle w:val="TOC1"/>
            <w:tabs>
              <w:tab w:val="left" w:pos="739"/>
              <w:tab w:val="right" w:leader="dot" w:pos="9769"/>
            </w:tabs>
            <w:rPr>
              <w:rFonts w:ascii="Arial" w:eastAsiaTheme="minorEastAsia" w:hAnsi="Arial" w:cs="Arial"/>
              <w:noProof/>
              <w:kern w:val="2"/>
              <w:sz w:val="24"/>
              <w:szCs w:val="24"/>
              <w:lang w:val="en-US"/>
              <w14:ligatures w14:val="standardContextual"/>
            </w:rPr>
          </w:pPr>
          <w:hyperlink w:anchor="_Toc199329674" w:history="1">
            <w:r w:rsidRPr="005836F1">
              <w:rPr>
                <w:rStyle w:val="Hyperlink"/>
                <w:rFonts w:ascii="Arial" w:hAnsi="Arial" w:cs="Arial"/>
                <w:noProof/>
              </w:rPr>
              <w:t>3.</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REIKALAVIMAI TIEKĖJAMS</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_Toc199329674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3</w:t>
            </w:r>
            <w:r w:rsidRPr="005836F1">
              <w:rPr>
                <w:rFonts w:ascii="Arial" w:hAnsi="Arial" w:cs="Arial"/>
                <w:noProof/>
                <w:webHidden/>
              </w:rPr>
              <w:fldChar w:fldCharType="end"/>
            </w:r>
          </w:hyperlink>
        </w:p>
        <w:p w14:paraId="7E28D59B" w14:textId="3BC76B20" w:rsidR="005836F1" w:rsidRPr="005836F1" w:rsidRDefault="005836F1">
          <w:pPr>
            <w:pStyle w:val="TOC1"/>
            <w:tabs>
              <w:tab w:val="left" w:pos="739"/>
              <w:tab w:val="right" w:leader="dot" w:pos="9769"/>
            </w:tabs>
            <w:rPr>
              <w:rFonts w:ascii="Arial" w:eastAsiaTheme="minorEastAsia" w:hAnsi="Arial" w:cs="Arial"/>
              <w:noProof/>
              <w:kern w:val="2"/>
              <w:sz w:val="24"/>
              <w:szCs w:val="24"/>
              <w:lang w:val="en-US"/>
              <w14:ligatures w14:val="standardContextual"/>
            </w:rPr>
          </w:pPr>
          <w:hyperlink w:anchor="_Toc199329675" w:history="1">
            <w:r w:rsidRPr="005836F1">
              <w:rPr>
                <w:rStyle w:val="Hyperlink"/>
                <w:rFonts w:ascii="Arial" w:hAnsi="Arial" w:cs="Arial"/>
                <w:noProof/>
              </w:rPr>
              <w:t>4.</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PASIŪLYMŲ</w:t>
            </w:r>
            <w:r w:rsidRPr="005836F1">
              <w:rPr>
                <w:rStyle w:val="Hyperlink"/>
                <w:rFonts w:ascii="Arial" w:hAnsi="Arial" w:cs="Arial"/>
                <w:noProof/>
                <w:spacing w:val="-7"/>
              </w:rPr>
              <w:t xml:space="preserve"> </w:t>
            </w:r>
            <w:r w:rsidRPr="005836F1">
              <w:rPr>
                <w:rStyle w:val="Hyperlink"/>
                <w:rFonts w:ascii="Arial" w:hAnsi="Arial" w:cs="Arial"/>
                <w:noProof/>
              </w:rPr>
              <w:t>RENGIMAS,</w:t>
            </w:r>
            <w:r w:rsidRPr="005836F1">
              <w:rPr>
                <w:rStyle w:val="Hyperlink"/>
                <w:rFonts w:ascii="Arial" w:hAnsi="Arial" w:cs="Arial"/>
                <w:noProof/>
                <w:spacing w:val="-7"/>
              </w:rPr>
              <w:t xml:space="preserve"> </w:t>
            </w:r>
            <w:r w:rsidRPr="005836F1">
              <w:rPr>
                <w:rStyle w:val="Hyperlink"/>
                <w:rFonts w:ascii="Arial" w:hAnsi="Arial" w:cs="Arial"/>
                <w:noProof/>
              </w:rPr>
              <w:t>PATEIKIMAS,</w:t>
            </w:r>
            <w:r w:rsidRPr="005836F1">
              <w:rPr>
                <w:rStyle w:val="Hyperlink"/>
                <w:rFonts w:ascii="Arial" w:hAnsi="Arial" w:cs="Arial"/>
                <w:noProof/>
                <w:spacing w:val="-3"/>
              </w:rPr>
              <w:t xml:space="preserve"> </w:t>
            </w:r>
            <w:r w:rsidRPr="005836F1">
              <w:rPr>
                <w:rStyle w:val="Hyperlink"/>
                <w:rFonts w:ascii="Arial" w:hAnsi="Arial" w:cs="Arial"/>
                <w:noProof/>
              </w:rPr>
              <w:t>KEITIMAS</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_Toc199329675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4</w:t>
            </w:r>
            <w:r w:rsidRPr="005836F1">
              <w:rPr>
                <w:rFonts w:ascii="Arial" w:hAnsi="Arial" w:cs="Arial"/>
                <w:noProof/>
                <w:webHidden/>
              </w:rPr>
              <w:fldChar w:fldCharType="end"/>
            </w:r>
          </w:hyperlink>
        </w:p>
        <w:p w14:paraId="7F97A89F" w14:textId="1A295466" w:rsidR="005836F1" w:rsidRPr="005836F1" w:rsidRDefault="005836F1">
          <w:pPr>
            <w:pStyle w:val="TOC1"/>
            <w:tabs>
              <w:tab w:val="left" w:pos="739"/>
              <w:tab w:val="right" w:leader="dot" w:pos="9769"/>
            </w:tabs>
            <w:rPr>
              <w:rFonts w:ascii="Arial" w:eastAsiaTheme="minorEastAsia" w:hAnsi="Arial" w:cs="Arial"/>
              <w:noProof/>
              <w:kern w:val="2"/>
              <w:sz w:val="24"/>
              <w:szCs w:val="24"/>
              <w:lang w:val="en-US"/>
              <w14:ligatures w14:val="standardContextual"/>
            </w:rPr>
          </w:pPr>
          <w:hyperlink w:anchor="_Toc199329676" w:history="1">
            <w:r w:rsidRPr="005836F1">
              <w:rPr>
                <w:rStyle w:val="Hyperlink"/>
                <w:rFonts w:ascii="Arial" w:hAnsi="Arial" w:cs="Arial"/>
                <w:noProof/>
              </w:rPr>
              <w:t>5.</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KONKURSO</w:t>
            </w:r>
            <w:r w:rsidRPr="005836F1">
              <w:rPr>
                <w:rStyle w:val="Hyperlink"/>
                <w:rFonts w:ascii="Arial" w:hAnsi="Arial" w:cs="Arial"/>
                <w:noProof/>
                <w:spacing w:val="-4"/>
              </w:rPr>
              <w:t xml:space="preserve"> </w:t>
            </w:r>
            <w:r w:rsidRPr="005836F1">
              <w:rPr>
                <w:rStyle w:val="Hyperlink"/>
                <w:rFonts w:ascii="Arial" w:hAnsi="Arial" w:cs="Arial"/>
                <w:noProof/>
              </w:rPr>
              <w:t>SĄLYGŲ</w:t>
            </w:r>
            <w:r w:rsidRPr="005836F1">
              <w:rPr>
                <w:rStyle w:val="Hyperlink"/>
                <w:rFonts w:ascii="Arial" w:hAnsi="Arial" w:cs="Arial"/>
                <w:noProof/>
                <w:spacing w:val="-5"/>
              </w:rPr>
              <w:t xml:space="preserve"> </w:t>
            </w:r>
            <w:r w:rsidRPr="005836F1">
              <w:rPr>
                <w:rStyle w:val="Hyperlink"/>
                <w:rFonts w:ascii="Arial" w:hAnsi="Arial" w:cs="Arial"/>
                <w:noProof/>
              </w:rPr>
              <w:t>PAAIŠKINIMAS</w:t>
            </w:r>
            <w:r w:rsidRPr="005836F1">
              <w:rPr>
                <w:rStyle w:val="Hyperlink"/>
                <w:rFonts w:ascii="Arial" w:hAnsi="Arial" w:cs="Arial"/>
                <w:noProof/>
                <w:spacing w:val="-4"/>
              </w:rPr>
              <w:t xml:space="preserve"> </w:t>
            </w:r>
            <w:r w:rsidRPr="005836F1">
              <w:rPr>
                <w:rStyle w:val="Hyperlink"/>
                <w:rFonts w:ascii="Arial" w:hAnsi="Arial" w:cs="Arial"/>
                <w:noProof/>
              </w:rPr>
              <w:t>IR</w:t>
            </w:r>
            <w:r w:rsidRPr="005836F1">
              <w:rPr>
                <w:rStyle w:val="Hyperlink"/>
                <w:rFonts w:ascii="Arial" w:hAnsi="Arial" w:cs="Arial"/>
                <w:noProof/>
                <w:spacing w:val="1"/>
              </w:rPr>
              <w:t xml:space="preserve"> </w:t>
            </w:r>
            <w:r w:rsidRPr="005836F1">
              <w:rPr>
                <w:rStyle w:val="Hyperlink"/>
                <w:rFonts w:ascii="Arial" w:hAnsi="Arial" w:cs="Arial"/>
                <w:noProof/>
              </w:rPr>
              <w:t>PATIKSLINIMAS</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_Toc199329676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5</w:t>
            </w:r>
            <w:r w:rsidRPr="005836F1">
              <w:rPr>
                <w:rFonts w:ascii="Arial" w:hAnsi="Arial" w:cs="Arial"/>
                <w:noProof/>
                <w:webHidden/>
              </w:rPr>
              <w:fldChar w:fldCharType="end"/>
            </w:r>
          </w:hyperlink>
        </w:p>
        <w:p w14:paraId="782CCBC7" w14:textId="7D60EA15" w:rsidR="005836F1" w:rsidRPr="005836F1" w:rsidRDefault="005836F1">
          <w:pPr>
            <w:pStyle w:val="TOC1"/>
            <w:tabs>
              <w:tab w:val="left" w:pos="739"/>
              <w:tab w:val="right" w:leader="dot" w:pos="9769"/>
            </w:tabs>
            <w:rPr>
              <w:rFonts w:ascii="Arial" w:eastAsiaTheme="minorEastAsia" w:hAnsi="Arial" w:cs="Arial"/>
              <w:noProof/>
              <w:kern w:val="2"/>
              <w:sz w:val="24"/>
              <w:szCs w:val="24"/>
              <w:lang w:val="en-US"/>
              <w14:ligatures w14:val="standardContextual"/>
            </w:rPr>
          </w:pPr>
          <w:hyperlink w:anchor="_Toc199329677" w:history="1">
            <w:r w:rsidRPr="005836F1">
              <w:rPr>
                <w:rStyle w:val="Hyperlink"/>
                <w:rFonts w:ascii="Arial" w:hAnsi="Arial" w:cs="Arial"/>
                <w:noProof/>
              </w:rPr>
              <w:t>6.</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PASIŪLYMŲ</w:t>
            </w:r>
            <w:r w:rsidRPr="005836F1">
              <w:rPr>
                <w:rStyle w:val="Hyperlink"/>
                <w:rFonts w:ascii="Arial" w:hAnsi="Arial" w:cs="Arial"/>
                <w:noProof/>
                <w:spacing w:val="-10"/>
              </w:rPr>
              <w:t xml:space="preserve"> </w:t>
            </w:r>
            <w:r w:rsidRPr="005836F1">
              <w:rPr>
                <w:rStyle w:val="Hyperlink"/>
                <w:rFonts w:ascii="Arial" w:hAnsi="Arial" w:cs="Arial"/>
                <w:noProof/>
              </w:rPr>
              <w:t>NAGRINĖJIMAS</w:t>
            </w:r>
            <w:r w:rsidRPr="005836F1">
              <w:rPr>
                <w:rStyle w:val="Hyperlink"/>
                <w:rFonts w:ascii="Arial" w:hAnsi="Arial" w:cs="Arial"/>
                <w:noProof/>
                <w:spacing w:val="-8"/>
              </w:rPr>
              <w:t xml:space="preserve"> </w:t>
            </w:r>
            <w:r w:rsidRPr="005836F1">
              <w:rPr>
                <w:rStyle w:val="Hyperlink"/>
                <w:rFonts w:ascii="Arial" w:hAnsi="Arial" w:cs="Arial"/>
                <w:noProof/>
              </w:rPr>
              <w:t>IR</w:t>
            </w:r>
            <w:r w:rsidRPr="005836F1">
              <w:rPr>
                <w:rStyle w:val="Hyperlink"/>
                <w:rFonts w:ascii="Arial" w:hAnsi="Arial" w:cs="Arial"/>
                <w:noProof/>
                <w:spacing w:val="-9"/>
              </w:rPr>
              <w:t xml:space="preserve"> </w:t>
            </w:r>
            <w:r w:rsidRPr="005836F1">
              <w:rPr>
                <w:rStyle w:val="Hyperlink"/>
                <w:rFonts w:ascii="Arial" w:hAnsi="Arial" w:cs="Arial"/>
                <w:noProof/>
              </w:rPr>
              <w:t>VERTINIMAS</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_Toc199329677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5</w:t>
            </w:r>
            <w:r w:rsidRPr="005836F1">
              <w:rPr>
                <w:rFonts w:ascii="Arial" w:hAnsi="Arial" w:cs="Arial"/>
                <w:noProof/>
                <w:webHidden/>
              </w:rPr>
              <w:fldChar w:fldCharType="end"/>
            </w:r>
          </w:hyperlink>
        </w:p>
        <w:p w14:paraId="69928069" w14:textId="15F57B0A" w:rsidR="005836F1" w:rsidRPr="005836F1" w:rsidRDefault="005836F1">
          <w:pPr>
            <w:pStyle w:val="TOC1"/>
            <w:tabs>
              <w:tab w:val="left" w:pos="739"/>
              <w:tab w:val="right" w:leader="dot" w:pos="9769"/>
            </w:tabs>
            <w:rPr>
              <w:rFonts w:ascii="Arial" w:eastAsiaTheme="minorEastAsia" w:hAnsi="Arial" w:cs="Arial"/>
              <w:noProof/>
              <w:kern w:val="2"/>
              <w:sz w:val="24"/>
              <w:szCs w:val="24"/>
              <w:lang w:val="en-US"/>
              <w14:ligatures w14:val="standardContextual"/>
            </w:rPr>
          </w:pPr>
          <w:hyperlink w:anchor="_Toc199329678" w:history="1">
            <w:r w:rsidRPr="005836F1">
              <w:rPr>
                <w:rStyle w:val="Hyperlink"/>
                <w:rFonts w:ascii="Arial" w:hAnsi="Arial" w:cs="Arial"/>
                <w:noProof/>
              </w:rPr>
              <w:t>7.</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PASIŪLYMŲ</w:t>
            </w:r>
            <w:r w:rsidRPr="005836F1">
              <w:rPr>
                <w:rStyle w:val="Hyperlink"/>
                <w:rFonts w:ascii="Arial" w:hAnsi="Arial" w:cs="Arial"/>
                <w:noProof/>
                <w:spacing w:val="-9"/>
              </w:rPr>
              <w:t xml:space="preserve"> </w:t>
            </w:r>
            <w:r w:rsidRPr="005836F1">
              <w:rPr>
                <w:rStyle w:val="Hyperlink"/>
                <w:rFonts w:ascii="Arial" w:hAnsi="Arial" w:cs="Arial"/>
                <w:noProof/>
              </w:rPr>
              <w:t>ATMETIMO</w:t>
            </w:r>
            <w:r w:rsidRPr="005836F1">
              <w:rPr>
                <w:rStyle w:val="Hyperlink"/>
                <w:rFonts w:ascii="Arial" w:hAnsi="Arial" w:cs="Arial"/>
                <w:noProof/>
                <w:spacing w:val="-9"/>
              </w:rPr>
              <w:t xml:space="preserve"> </w:t>
            </w:r>
            <w:r w:rsidRPr="005836F1">
              <w:rPr>
                <w:rStyle w:val="Hyperlink"/>
                <w:rFonts w:ascii="Arial" w:hAnsi="Arial" w:cs="Arial"/>
                <w:noProof/>
              </w:rPr>
              <w:t>PRIEŽASTYS</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_Toc199329678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7</w:t>
            </w:r>
            <w:r w:rsidRPr="005836F1">
              <w:rPr>
                <w:rFonts w:ascii="Arial" w:hAnsi="Arial" w:cs="Arial"/>
                <w:noProof/>
                <w:webHidden/>
              </w:rPr>
              <w:fldChar w:fldCharType="end"/>
            </w:r>
          </w:hyperlink>
        </w:p>
        <w:p w14:paraId="3455245F" w14:textId="56A2DF23" w:rsidR="005836F1" w:rsidRPr="005836F1" w:rsidRDefault="005836F1">
          <w:pPr>
            <w:pStyle w:val="TOC1"/>
            <w:tabs>
              <w:tab w:val="left" w:pos="739"/>
              <w:tab w:val="right" w:leader="dot" w:pos="9769"/>
            </w:tabs>
            <w:rPr>
              <w:rFonts w:ascii="Arial" w:eastAsiaTheme="minorEastAsia" w:hAnsi="Arial" w:cs="Arial"/>
              <w:noProof/>
              <w:kern w:val="2"/>
              <w:sz w:val="24"/>
              <w:szCs w:val="24"/>
              <w:lang w:val="en-US"/>
              <w14:ligatures w14:val="standardContextual"/>
            </w:rPr>
          </w:pPr>
          <w:hyperlink w:anchor="_Toc199329679" w:history="1">
            <w:r w:rsidRPr="005836F1">
              <w:rPr>
                <w:rStyle w:val="Hyperlink"/>
                <w:rFonts w:ascii="Arial" w:hAnsi="Arial" w:cs="Arial"/>
                <w:noProof/>
              </w:rPr>
              <w:t>8.</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DERYBOS</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_Toc199329679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7</w:t>
            </w:r>
            <w:r w:rsidRPr="005836F1">
              <w:rPr>
                <w:rFonts w:ascii="Arial" w:hAnsi="Arial" w:cs="Arial"/>
                <w:noProof/>
                <w:webHidden/>
              </w:rPr>
              <w:fldChar w:fldCharType="end"/>
            </w:r>
          </w:hyperlink>
        </w:p>
        <w:p w14:paraId="41611D63" w14:textId="1A6E47B9" w:rsidR="005836F1" w:rsidRPr="005836F1" w:rsidRDefault="005836F1">
          <w:pPr>
            <w:pStyle w:val="TOC1"/>
            <w:tabs>
              <w:tab w:val="left" w:pos="739"/>
              <w:tab w:val="right" w:leader="dot" w:pos="9769"/>
            </w:tabs>
            <w:rPr>
              <w:rFonts w:ascii="Arial" w:eastAsiaTheme="minorEastAsia" w:hAnsi="Arial" w:cs="Arial"/>
              <w:noProof/>
              <w:kern w:val="2"/>
              <w:sz w:val="24"/>
              <w:szCs w:val="24"/>
              <w:lang w:val="en-US"/>
              <w14:ligatures w14:val="standardContextual"/>
            </w:rPr>
          </w:pPr>
          <w:hyperlink w:anchor="_Toc199329680" w:history="1">
            <w:r w:rsidRPr="005836F1">
              <w:rPr>
                <w:rStyle w:val="Hyperlink"/>
                <w:rFonts w:ascii="Arial" w:hAnsi="Arial" w:cs="Arial"/>
                <w:noProof/>
              </w:rPr>
              <w:t>9.</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SPRENDIMAS</w:t>
            </w:r>
            <w:r w:rsidRPr="005836F1">
              <w:rPr>
                <w:rStyle w:val="Hyperlink"/>
                <w:rFonts w:ascii="Arial" w:hAnsi="Arial" w:cs="Arial"/>
                <w:noProof/>
                <w:spacing w:val="-8"/>
              </w:rPr>
              <w:t xml:space="preserve"> </w:t>
            </w:r>
            <w:r w:rsidRPr="005836F1">
              <w:rPr>
                <w:rStyle w:val="Hyperlink"/>
                <w:rFonts w:ascii="Arial" w:hAnsi="Arial" w:cs="Arial"/>
                <w:noProof/>
              </w:rPr>
              <w:t>DĖL</w:t>
            </w:r>
            <w:r w:rsidRPr="005836F1">
              <w:rPr>
                <w:rStyle w:val="Hyperlink"/>
                <w:rFonts w:ascii="Arial" w:hAnsi="Arial" w:cs="Arial"/>
                <w:noProof/>
                <w:spacing w:val="-7"/>
              </w:rPr>
              <w:t xml:space="preserve"> </w:t>
            </w:r>
            <w:r w:rsidRPr="005836F1">
              <w:rPr>
                <w:rStyle w:val="Hyperlink"/>
                <w:rFonts w:ascii="Arial" w:hAnsi="Arial" w:cs="Arial"/>
                <w:noProof/>
              </w:rPr>
              <w:t>LAIMĖTOJO</w:t>
            </w:r>
            <w:r w:rsidRPr="005836F1">
              <w:rPr>
                <w:rStyle w:val="Hyperlink"/>
                <w:rFonts w:ascii="Arial" w:hAnsi="Arial" w:cs="Arial"/>
                <w:noProof/>
                <w:spacing w:val="-6"/>
              </w:rPr>
              <w:t xml:space="preserve"> </w:t>
            </w:r>
            <w:r w:rsidRPr="005836F1">
              <w:rPr>
                <w:rStyle w:val="Hyperlink"/>
                <w:rFonts w:ascii="Arial" w:hAnsi="Arial" w:cs="Arial"/>
                <w:noProof/>
              </w:rPr>
              <w:t>NUSTATYMO</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_Toc199329680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8</w:t>
            </w:r>
            <w:r w:rsidRPr="005836F1">
              <w:rPr>
                <w:rFonts w:ascii="Arial" w:hAnsi="Arial" w:cs="Arial"/>
                <w:noProof/>
                <w:webHidden/>
              </w:rPr>
              <w:fldChar w:fldCharType="end"/>
            </w:r>
          </w:hyperlink>
        </w:p>
        <w:p w14:paraId="45B146BE" w14:textId="269D370A" w:rsidR="005836F1" w:rsidRPr="005836F1" w:rsidRDefault="005836F1">
          <w:pPr>
            <w:pStyle w:val="TOC1"/>
            <w:tabs>
              <w:tab w:val="left" w:pos="960"/>
              <w:tab w:val="right" w:leader="dot" w:pos="9769"/>
            </w:tabs>
            <w:rPr>
              <w:rFonts w:ascii="Arial" w:eastAsiaTheme="minorEastAsia" w:hAnsi="Arial" w:cs="Arial"/>
              <w:noProof/>
              <w:kern w:val="2"/>
              <w:sz w:val="24"/>
              <w:szCs w:val="24"/>
              <w:lang w:val="en-US"/>
              <w14:ligatures w14:val="standardContextual"/>
            </w:rPr>
          </w:pPr>
          <w:hyperlink w:anchor="_Toc199329681" w:history="1">
            <w:r w:rsidRPr="005836F1">
              <w:rPr>
                <w:rStyle w:val="Hyperlink"/>
                <w:rFonts w:ascii="Arial" w:hAnsi="Arial" w:cs="Arial"/>
                <w:noProof/>
              </w:rPr>
              <w:t>10.</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PRETENZIJŲ</w:t>
            </w:r>
            <w:r w:rsidRPr="005836F1">
              <w:rPr>
                <w:rStyle w:val="Hyperlink"/>
                <w:rFonts w:ascii="Arial" w:hAnsi="Arial" w:cs="Arial"/>
                <w:noProof/>
                <w:spacing w:val="-5"/>
              </w:rPr>
              <w:t xml:space="preserve"> </w:t>
            </w:r>
            <w:r w:rsidRPr="005836F1">
              <w:rPr>
                <w:rStyle w:val="Hyperlink"/>
                <w:rFonts w:ascii="Arial" w:hAnsi="Arial" w:cs="Arial"/>
                <w:noProof/>
              </w:rPr>
              <w:t>NAGRINĖJIMO</w:t>
            </w:r>
            <w:r w:rsidRPr="005836F1">
              <w:rPr>
                <w:rStyle w:val="Hyperlink"/>
                <w:rFonts w:ascii="Arial" w:hAnsi="Arial" w:cs="Arial"/>
                <w:noProof/>
                <w:spacing w:val="-4"/>
              </w:rPr>
              <w:t xml:space="preserve"> </w:t>
            </w:r>
            <w:r w:rsidRPr="005836F1">
              <w:rPr>
                <w:rStyle w:val="Hyperlink"/>
                <w:rFonts w:ascii="Arial" w:hAnsi="Arial" w:cs="Arial"/>
                <w:noProof/>
              </w:rPr>
              <w:t>TVARKA</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_Toc199329681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8</w:t>
            </w:r>
            <w:r w:rsidRPr="005836F1">
              <w:rPr>
                <w:rFonts w:ascii="Arial" w:hAnsi="Arial" w:cs="Arial"/>
                <w:noProof/>
                <w:webHidden/>
              </w:rPr>
              <w:fldChar w:fldCharType="end"/>
            </w:r>
          </w:hyperlink>
        </w:p>
        <w:p w14:paraId="3CF3B074" w14:textId="0A6F79A7" w:rsidR="005836F1" w:rsidRPr="005836F1" w:rsidRDefault="005836F1">
          <w:pPr>
            <w:pStyle w:val="TOC1"/>
            <w:tabs>
              <w:tab w:val="left" w:pos="960"/>
              <w:tab w:val="right" w:leader="dot" w:pos="9769"/>
            </w:tabs>
            <w:rPr>
              <w:rFonts w:ascii="Arial" w:eastAsiaTheme="minorEastAsia" w:hAnsi="Arial" w:cs="Arial"/>
              <w:noProof/>
              <w:kern w:val="2"/>
              <w:sz w:val="24"/>
              <w:szCs w:val="24"/>
              <w:lang w:val="en-US"/>
              <w14:ligatures w14:val="standardContextual"/>
            </w:rPr>
          </w:pPr>
          <w:hyperlink w:anchor="_Toc199329682" w:history="1">
            <w:r w:rsidRPr="005836F1">
              <w:rPr>
                <w:rStyle w:val="Hyperlink"/>
                <w:rFonts w:ascii="Arial" w:hAnsi="Arial" w:cs="Arial"/>
                <w:noProof/>
              </w:rPr>
              <w:t>11.</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BAIGIAMOSIOS</w:t>
            </w:r>
            <w:r w:rsidRPr="005836F1">
              <w:rPr>
                <w:rStyle w:val="Hyperlink"/>
                <w:rFonts w:ascii="Arial" w:hAnsi="Arial" w:cs="Arial"/>
                <w:noProof/>
                <w:spacing w:val="1"/>
              </w:rPr>
              <w:t xml:space="preserve"> </w:t>
            </w:r>
            <w:r w:rsidRPr="005836F1">
              <w:rPr>
                <w:rStyle w:val="Hyperlink"/>
                <w:rFonts w:ascii="Arial" w:hAnsi="Arial" w:cs="Arial"/>
                <w:noProof/>
              </w:rPr>
              <w:t>NUOSTATOS</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_Toc199329682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8</w:t>
            </w:r>
            <w:r w:rsidRPr="005836F1">
              <w:rPr>
                <w:rFonts w:ascii="Arial" w:hAnsi="Arial" w:cs="Arial"/>
                <w:noProof/>
                <w:webHidden/>
              </w:rPr>
              <w:fldChar w:fldCharType="end"/>
            </w:r>
          </w:hyperlink>
        </w:p>
        <w:p w14:paraId="6BC52C47" w14:textId="26E60E45" w:rsidR="005836F1" w:rsidRPr="005836F1" w:rsidRDefault="005836F1">
          <w:pPr>
            <w:pStyle w:val="TOC1"/>
            <w:tabs>
              <w:tab w:val="left" w:pos="960"/>
              <w:tab w:val="right" w:leader="dot" w:pos="9769"/>
            </w:tabs>
            <w:rPr>
              <w:rFonts w:ascii="Arial" w:eastAsiaTheme="minorEastAsia" w:hAnsi="Arial" w:cs="Arial"/>
              <w:noProof/>
              <w:kern w:val="2"/>
              <w:sz w:val="24"/>
              <w:szCs w:val="24"/>
              <w:lang w:val="en-US"/>
              <w14:ligatures w14:val="standardContextual"/>
            </w:rPr>
          </w:pPr>
          <w:hyperlink w:anchor="_Toc199329683" w:history="1">
            <w:r w:rsidRPr="005836F1">
              <w:rPr>
                <w:rStyle w:val="Hyperlink"/>
                <w:rFonts w:ascii="Arial" w:hAnsi="Arial" w:cs="Arial"/>
                <w:noProof/>
              </w:rPr>
              <w:t>12.</w:t>
            </w:r>
            <w:r w:rsidRPr="005836F1">
              <w:rPr>
                <w:rFonts w:ascii="Arial" w:eastAsiaTheme="minorEastAsia" w:hAnsi="Arial" w:cs="Arial"/>
                <w:noProof/>
                <w:kern w:val="2"/>
                <w:sz w:val="24"/>
                <w:szCs w:val="24"/>
                <w:lang w:val="en-US"/>
                <w14:ligatures w14:val="standardContextual"/>
              </w:rPr>
              <w:tab/>
            </w:r>
            <w:r w:rsidRPr="005836F1">
              <w:rPr>
                <w:rStyle w:val="Hyperlink"/>
                <w:rFonts w:ascii="Arial" w:hAnsi="Arial" w:cs="Arial"/>
                <w:noProof/>
              </w:rPr>
              <w:t>PRIEDAI</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_Toc199329683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9</w:t>
            </w:r>
            <w:r w:rsidRPr="005836F1">
              <w:rPr>
                <w:rFonts w:ascii="Arial" w:hAnsi="Arial" w:cs="Arial"/>
                <w:noProof/>
                <w:webHidden/>
              </w:rPr>
              <w:fldChar w:fldCharType="end"/>
            </w:r>
          </w:hyperlink>
        </w:p>
        <w:p w14:paraId="06408D58" w14:textId="24122090" w:rsidR="005836F1" w:rsidRPr="005836F1" w:rsidRDefault="005836F1">
          <w:pPr>
            <w:pStyle w:val="TOC1"/>
            <w:tabs>
              <w:tab w:val="right" w:leader="dot" w:pos="9769"/>
            </w:tabs>
            <w:rPr>
              <w:rFonts w:ascii="Arial" w:eastAsiaTheme="minorEastAsia" w:hAnsi="Arial" w:cs="Arial"/>
              <w:noProof/>
              <w:kern w:val="2"/>
              <w:sz w:val="24"/>
              <w:szCs w:val="24"/>
              <w:lang w:val="en-US"/>
              <w14:ligatures w14:val="standardContextual"/>
            </w:rPr>
          </w:pPr>
          <w:hyperlink w:anchor="_Toc199329684" w:history="1">
            <w:r w:rsidRPr="005836F1">
              <w:rPr>
                <w:rStyle w:val="Hyperlink"/>
                <w:rFonts w:ascii="Arial" w:hAnsi="Arial" w:cs="Arial"/>
                <w:noProof/>
              </w:rPr>
              <w:t>Priedas Nr</w:t>
            </w:r>
            <w:r w:rsidRPr="005836F1">
              <w:rPr>
                <w:rStyle w:val="Hyperlink"/>
                <w:rFonts w:ascii="Arial" w:eastAsia="Arial Narrow" w:hAnsi="Arial" w:cs="Arial"/>
                <w:b/>
                <w:noProof/>
                <w:lang w:eastAsia="en-GB" w:bidi="lo-LA"/>
              </w:rPr>
              <w:t xml:space="preserve">. </w:t>
            </w:r>
            <w:r w:rsidRPr="005836F1">
              <w:rPr>
                <w:rStyle w:val="Hyperlink"/>
                <w:rFonts w:ascii="Arial" w:eastAsia="Arial Narrow" w:hAnsi="Arial" w:cs="Arial"/>
                <w:bCs/>
                <w:noProof/>
                <w:lang w:eastAsia="en-GB" w:bidi="lo-LA"/>
              </w:rPr>
              <w:t>1</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_Toc199329684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10</w:t>
            </w:r>
            <w:r w:rsidRPr="005836F1">
              <w:rPr>
                <w:rFonts w:ascii="Arial" w:hAnsi="Arial" w:cs="Arial"/>
                <w:noProof/>
                <w:webHidden/>
              </w:rPr>
              <w:fldChar w:fldCharType="end"/>
            </w:r>
          </w:hyperlink>
        </w:p>
        <w:p w14:paraId="757B0BA8" w14:textId="0051952C" w:rsidR="005836F1" w:rsidRPr="005836F1" w:rsidRDefault="005836F1">
          <w:pPr>
            <w:pStyle w:val="TOC1"/>
            <w:tabs>
              <w:tab w:val="right" w:leader="dot" w:pos="9769"/>
            </w:tabs>
            <w:rPr>
              <w:rFonts w:ascii="Arial" w:eastAsiaTheme="minorEastAsia" w:hAnsi="Arial" w:cs="Arial"/>
              <w:noProof/>
              <w:kern w:val="2"/>
              <w:sz w:val="24"/>
              <w:szCs w:val="24"/>
              <w:lang w:val="en-US"/>
              <w14:ligatures w14:val="standardContextual"/>
            </w:rPr>
          </w:pPr>
          <w:hyperlink w:anchor="_Toc199329685" w:history="1">
            <w:r w:rsidRPr="005836F1">
              <w:rPr>
                <w:rStyle w:val="Hyperlink"/>
                <w:rFonts w:ascii="Arial" w:hAnsi="Arial" w:cs="Arial"/>
                <w:noProof/>
              </w:rPr>
              <w:t>Priedas Nr</w:t>
            </w:r>
            <w:r w:rsidRPr="005836F1">
              <w:rPr>
                <w:rStyle w:val="Hyperlink"/>
                <w:rFonts w:ascii="Arial" w:eastAsia="Arial Narrow" w:hAnsi="Arial" w:cs="Arial"/>
                <w:b/>
                <w:noProof/>
                <w:lang w:eastAsia="en-GB" w:bidi="lo-LA"/>
              </w:rPr>
              <w:t xml:space="preserve">. </w:t>
            </w:r>
            <w:r w:rsidRPr="005836F1">
              <w:rPr>
                <w:rStyle w:val="Hyperlink"/>
                <w:rFonts w:ascii="Arial" w:eastAsia="Arial Narrow" w:hAnsi="Arial" w:cs="Arial"/>
                <w:bCs/>
                <w:noProof/>
                <w:lang w:eastAsia="en-GB" w:bidi="lo-LA"/>
              </w:rPr>
              <w:t>2</w:t>
            </w:r>
            <w:r w:rsidRPr="005836F1">
              <w:rPr>
                <w:rFonts w:ascii="Arial" w:hAnsi="Arial" w:cs="Arial"/>
                <w:noProof/>
                <w:webHidden/>
              </w:rPr>
              <w:tab/>
            </w:r>
            <w:r w:rsidRPr="005836F1">
              <w:rPr>
                <w:rFonts w:ascii="Arial" w:hAnsi="Arial" w:cs="Arial"/>
                <w:noProof/>
                <w:webHidden/>
              </w:rPr>
              <w:fldChar w:fldCharType="begin"/>
            </w:r>
            <w:r w:rsidRPr="005836F1">
              <w:rPr>
                <w:rFonts w:ascii="Arial" w:hAnsi="Arial" w:cs="Arial"/>
                <w:noProof/>
                <w:webHidden/>
              </w:rPr>
              <w:instrText xml:space="preserve"> PAGEREF _Toc199329685 \h </w:instrText>
            </w:r>
            <w:r w:rsidRPr="005836F1">
              <w:rPr>
                <w:rFonts w:ascii="Arial" w:hAnsi="Arial" w:cs="Arial"/>
                <w:noProof/>
                <w:webHidden/>
              </w:rPr>
            </w:r>
            <w:r w:rsidRPr="005836F1">
              <w:rPr>
                <w:rFonts w:ascii="Arial" w:hAnsi="Arial" w:cs="Arial"/>
                <w:noProof/>
                <w:webHidden/>
              </w:rPr>
              <w:fldChar w:fldCharType="separate"/>
            </w:r>
            <w:r w:rsidRPr="005836F1">
              <w:rPr>
                <w:rFonts w:ascii="Arial" w:hAnsi="Arial" w:cs="Arial"/>
                <w:noProof/>
                <w:webHidden/>
              </w:rPr>
              <w:t>12</w:t>
            </w:r>
            <w:r w:rsidRPr="005836F1">
              <w:rPr>
                <w:rFonts w:ascii="Arial" w:hAnsi="Arial" w:cs="Arial"/>
                <w:noProof/>
                <w:webHidden/>
              </w:rPr>
              <w:fldChar w:fldCharType="end"/>
            </w:r>
          </w:hyperlink>
        </w:p>
        <w:p w14:paraId="6EB15550" w14:textId="0C7B300F" w:rsidR="00101B32" w:rsidRPr="005836F1" w:rsidRDefault="00101B32" w:rsidP="005D5982">
          <w:pPr>
            <w:spacing w:after="0"/>
            <w:rPr>
              <w:color w:val="000000" w:themeColor="text1"/>
              <w:lang w:val="lt-LT"/>
            </w:rPr>
          </w:pPr>
          <w:r w:rsidRPr="005836F1">
            <w:rPr>
              <w:color w:val="000000" w:themeColor="text1"/>
              <w:lang w:val="lt-LT"/>
            </w:rPr>
            <w:fldChar w:fldCharType="end"/>
          </w:r>
        </w:p>
      </w:sdtContent>
    </w:sdt>
    <w:p w14:paraId="7E7BFEB0" w14:textId="77777777" w:rsidR="00101B32" w:rsidRPr="005836F1" w:rsidRDefault="00101B32" w:rsidP="005D5982">
      <w:pPr>
        <w:spacing w:after="0"/>
        <w:rPr>
          <w:color w:val="000000" w:themeColor="text1"/>
          <w:lang w:val="lt-LT"/>
        </w:rPr>
      </w:pPr>
    </w:p>
    <w:p w14:paraId="5FBE7195" w14:textId="77777777" w:rsidR="005D5982" w:rsidRPr="005836F1" w:rsidRDefault="005D5982" w:rsidP="005D5982">
      <w:pPr>
        <w:spacing w:after="0"/>
        <w:rPr>
          <w:color w:val="000000" w:themeColor="text1"/>
          <w:lang w:val="lt-LT"/>
        </w:rPr>
      </w:pPr>
    </w:p>
    <w:p w14:paraId="1CF663B2" w14:textId="77777777" w:rsidR="00101B32" w:rsidRPr="005836F1" w:rsidRDefault="00101B32" w:rsidP="00F62488">
      <w:pPr>
        <w:pStyle w:val="Heading1"/>
        <w:tabs>
          <w:tab w:val="clear" w:pos="3904"/>
          <w:tab w:val="left" w:pos="567"/>
        </w:tabs>
        <w:spacing w:before="0" w:after="0"/>
        <w:ind w:left="0" w:firstLine="0"/>
        <w:jc w:val="center"/>
      </w:pPr>
      <w:bookmarkStart w:id="0" w:name="_Toc199329672"/>
      <w:r w:rsidRPr="005836F1">
        <w:t>BENDROSIOS</w:t>
      </w:r>
      <w:r w:rsidRPr="005836F1">
        <w:rPr>
          <w:spacing w:val="-2"/>
        </w:rPr>
        <w:t xml:space="preserve"> </w:t>
      </w:r>
      <w:r w:rsidRPr="005836F1">
        <w:t>NUOSTATOS</w:t>
      </w:r>
      <w:bookmarkEnd w:id="0"/>
    </w:p>
    <w:p w14:paraId="58DA69C8" w14:textId="77777777" w:rsidR="00101B32" w:rsidRPr="005836F1" w:rsidRDefault="00101B32" w:rsidP="00F62488">
      <w:pPr>
        <w:pStyle w:val="ListParagraph"/>
        <w:numPr>
          <w:ilvl w:val="0"/>
          <w:numId w:val="0"/>
        </w:numPr>
        <w:tabs>
          <w:tab w:val="clear" w:pos="3879"/>
        </w:tabs>
      </w:pPr>
    </w:p>
    <w:p w14:paraId="0977CCF3" w14:textId="2B3E6017" w:rsidR="005D5982" w:rsidRPr="000D1F64" w:rsidRDefault="00876C57" w:rsidP="00F62488">
      <w:pPr>
        <w:pStyle w:val="ListParagraph"/>
        <w:tabs>
          <w:tab w:val="clear" w:pos="3879"/>
          <w:tab w:val="left" w:pos="284"/>
        </w:tabs>
        <w:ind w:left="0" w:firstLine="0"/>
      </w:pPr>
      <w:r w:rsidRPr="005836F1">
        <w:t>UAB „</w:t>
      </w:r>
      <w:r w:rsidR="00A002DE" w:rsidRPr="005836F1">
        <w:t>Kaunas</w:t>
      </w:r>
      <w:r w:rsidR="00CD26D2" w:rsidRPr="005836F1">
        <w:t xml:space="preserve"> </w:t>
      </w:r>
      <w:r w:rsidR="00101B32" w:rsidRPr="005836F1">
        <w:t>BESS</w:t>
      </w:r>
      <w:r w:rsidRPr="005836F1">
        <w:t>“</w:t>
      </w:r>
      <w:r w:rsidR="00101B32" w:rsidRPr="005836F1">
        <w:t xml:space="preserve"> (</w:t>
      </w:r>
      <w:r w:rsidR="00101B32" w:rsidRPr="005836F1">
        <w:rPr>
          <w:b/>
          <w:bCs/>
        </w:rPr>
        <w:t>Pirkėjas</w:t>
      </w:r>
      <w:r w:rsidR="00101B32" w:rsidRPr="005836F1">
        <w:t xml:space="preserve">) įgyvendina </w:t>
      </w:r>
      <w:r w:rsidR="00D14B45" w:rsidRPr="005836F1">
        <w:t xml:space="preserve">Lietuvos Respublikos energetikos ministro </w:t>
      </w:r>
      <w:r w:rsidR="00D14B45" w:rsidRPr="005836F1">
        <w:rPr>
          <w:color w:val="000000"/>
        </w:rPr>
        <w:t>2022</w:t>
      </w:r>
      <w:r w:rsidR="0003245F" w:rsidRPr="005836F1">
        <w:rPr>
          <w:color w:val="000000"/>
        </w:rPr>
        <w:t>-09-0</w:t>
      </w:r>
      <w:r w:rsidR="00D14B45" w:rsidRPr="005836F1">
        <w:rPr>
          <w:color w:val="000000"/>
        </w:rPr>
        <w:t xml:space="preserve">7 </w:t>
      </w:r>
      <w:r w:rsidR="000B34CD" w:rsidRPr="005836F1">
        <w:rPr>
          <w:color w:val="000000"/>
        </w:rPr>
        <w:t>įsakymu</w:t>
      </w:r>
      <w:r w:rsidR="00D14B45" w:rsidRPr="005836F1">
        <w:rPr>
          <w:color w:val="000000"/>
        </w:rPr>
        <w:t xml:space="preserve"> Nr.</w:t>
      </w:r>
      <w:r w:rsidR="000B34CD" w:rsidRPr="005836F1">
        <w:rPr>
          <w:color w:val="000000"/>
        </w:rPr>
        <w:t xml:space="preserve"> </w:t>
      </w:r>
      <w:r w:rsidR="00D14B45" w:rsidRPr="005836F1">
        <w:rPr>
          <w:color w:val="000000"/>
        </w:rPr>
        <w:t>1-265</w:t>
      </w:r>
      <w:r w:rsidR="0019009E" w:rsidRPr="005836F1">
        <w:rPr>
          <w:color w:val="000000"/>
        </w:rPr>
        <w:t xml:space="preserve"> „Dėl 2021–2030 metų plėtros programos valdytojos Lietuvos Respublikos energetikos ministerijos energetikos plėtros programos pažangos priemonės N</w:t>
      </w:r>
      <w:r w:rsidR="004B3013" w:rsidRPr="005836F1">
        <w:rPr>
          <w:color w:val="000000"/>
        </w:rPr>
        <w:t>r</w:t>
      </w:r>
      <w:r w:rsidR="0019009E" w:rsidRPr="005836F1">
        <w:rPr>
          <w:color w:val="000000"/>
        </w:rPr>
        <w:t xml:space="preserve">. 03-001-06-03-02 „Didinti atsinaujinančių energijos išteklių dalį, užtikrinant atsinaujinančių išteklių integraciją į elektros tinklus“ aprašo patvirtinimo“, pažangos priemonę Nr. </w:t>
      </w:r>
      <w:r w:rsidR="00556546" w:rsidRPr="005836F1">
        <w:rPr>
          <w:color w:val="000000"/>
        </w:rPr>
        <w:t>03-001-06-03-02</w:t>
      </w:r>
      <w:r w:rsidR="00A01254" w:rsidRPr="005836F1">
        <w:t xml:space="preserve"> ir </w:t>
      </w:r>
      <w:r w:rsidR="00101B32" w:rsidRPr="005836F1">
        <w:t>numato įsigyti</w:t>
      </w:r>
      <w:r w:rsidR="009B6B34" w:rsidRPr="005836F1">
        <w:t xml:space="preserve"> </w:t>
      </w:r>
      <w:r w:rsidR="00A16C07" w:rsidRPr="005836F1">
        <w:t>50</w:t>
      </w:r>
      <w:r w:rsidR="000F1200" w:rsidRPr="005836F1">
        <w:t>MW</w:t>
      </w:r>
      <w:r w:rsidR="00120C62" w:rsidRPr="005836F1">
        <w:t xml:space="preserve"> leistinos</w:t>
      </w:r>
      <w:r w:rsidR="00120C62" w:rsidRPr="000D1F64">
        <w:t xml:space="preserve"> generuoti ir vartoti galios</w:t>
      </w:r>
      <w:r w:rsidR="005971F2" w:rsidRPr="000D1F64">
        <w:t xml:space="preserve"> 2 valandų</w:t>
      </w:r>
      <w:r w:rsidR="000F1200" w:rsidRPr="000D1F64">
        <w:t xml:space="preserve"> baterijų energijos kaupimo sistemos </w:t>
      </w:r>
      <w:r w:rsidR="00FE7960">
        <w:t>įrenginius.</w:t>
      </w:r>
    </w:p>
    <w:p w14:paraId="2F403049" w14:textId="77777777" w:rsidR="00101B32" w:rsidRPr="000D1F64" w:rsidRDefault="00101B32" w:rsidP="00F62488">
      <w:pPr>
        <w:pStyle w:val="ListParagraph"/>
        <w:numPr>
          <w:ilvl w:val="0"/>
          <w:numId w:val="0"/>
        </w:numPr>
        <w:tabs>
          <w:tab w:val="clear" w:pos="3879"/>
        </w:tabs>
      </w:pPr>
    </w:p>
    <w:p w14:paraId="229B6C73" w14:textId="15411F34" w:rsidR="00101B32" w:rsidRPr="000D1F64" w:rsidRDefault="00101B32" w:rsidP="00F62488">
      <w:pPr>
        <w:pStyle w:val="ListParagraph"/>
        <w:tabs>
          <w:tab w:val="clear" w:pos="3879"/>
        </w:tabs>
        <w:ind w:left="0" w:firstLine="0"/>
      </w:pPr>
      <w:r w:rsidRPr="000D1F64">
        <w:t>Pirkimas vykdomas vadovaujantis aktualios redakcijos Lietuvos Respublikos aplinkos ministro 2010-09-14 įsakymu Nr. D1-762 „Dėl ūkio subjektų, kurie nėra perkančiosios organizacijos pagal Lietuvos Respublikos viešųjų pirkimų įstatymą, pirkimų vykdymo ir priežiūros tvarkos aprašo patvirtinimo“ (</w:t>
      </w:r>
      <w:r w:rsidRPr="000D1F64">
        <w:rPr>
          <w:b/>
          <w:bCs/>
        </w:rPr>
        <w:t>Aprašas</w:t>
      </w:r>
      <w:r w:rsidRPr="000D1F64">
        <w:t>), Lietuvos Respublikos civiliniu kodeksu (</w:t>
      </w:r>
      <w:r w:rsidRPr="000D1F64">
        <w:rPr>
          <w:b/>
          <w:bCs/>
        </w:rPr>
        <w:t>Civilinis kodeksas</w:t>
      </w:r>
      <w:r w:rsidRPr="000D1F64">
        <w:t>), kitais teisės aktais bei šiomis konkurso sąlygomis (</w:t>
      </w:r>
      <w:r w:rsidRPr="000D1F64">
        <w:rPr>
          <w:b/>
          <w:bCs/>
        </w:rPr>
        <w:t>Konkurso sąlygos</w:t>
      </w:r>
      <w:r w:rsidRPr="000D1F64">
        <w:t>).</w:t>
      </w:r>
    </w:p>
    <w:p w14:paraId="6CCBF94C" w14:textId="77777777" w:rsidR="00101B32" w:rsidRPr="000D1F64" w:rsidRDefault="00101B32" w:rsidP="00F62488">
      <w:pPr>
        <w:pStyle w:val="ListParagraph"/>
        <w:numPr>
          <w:ilvl w:val="0"/>
          <w:numId w:val="0"/>
        </w:numPr>
        <w:tabs>
          <w:tab w:val="clear" w:pos="3879"/>
        </w:tabs>
      </w:pPr>
    </w:p>
    <w:p w14:paraId="652E6E8B" w14:textId="5ECF4163" w:rsidR="00101B32" w:rsidRPr="000D1F64" w:rsidRDefault="00101B32" w:rsidP="00F62488">
      <w:pPr>
        <w:pStyle w:val="ListParagraph"/>
        <w:tabs>
          <w:tab w:val="clear" w:pos="3879"/>
        </w:tabs>
        <w:ind w:left="0" w:firstLine="0"/>
      </w:pPr>
      <w:r w:rsidRPr="000D1F64">
        <w:t xml:space="preserve">Skelbimas apie pirkimą </w:t>
      </w:r>
      <w:r w:rsidRPr="006166A6">
        <w:t>paskelbtas 2025-0</w:t>
      </w:r>
      <w:r w:rsidR="003D7FF0" w:rsidRPr="006166A6">
        <w:t>5</w:t>
      </w:r>
      <w:r w:rsidRPr="006166A6">
        <w:t>-</w:t>
      </w:r>
      <w:r w:rsidR="0093323D" w:rsidRPr="006166A6">
        <w:t>2</w:t>
      </w:r>
      <w:r w:rsidR="006166A6" w:rsidRPr="006166A6">
        <w:t>8</w:t>
      </w:r>
      <w:r w:rsidR="00B22B4C" w:rsidRPr="006166A6">
        <w:t xml:space="preserve"> </w:t>
      </w:r>
      <w:r w:rsidR="003F0BE7" w:rsidRPr="006166A6">
        <w:t>Aplinkos</w:t>
      </w:r>
      <w:r w:rsidR="003F0BE7" w:rsidRPr="000D1F64">
        <w:t xml:space="preserve"> projektų valdymo agentūros (</w:t>
      </w:r>
      <w:r w:rsidRPr="000D1F64">
        <w:rPr>
          <w:b/>
          <w:bCs/>
        </w:rPr>
        <w:t>APVA</w:t>
      </w:r>
      <w:r w:rsidR="003F0BE7" w:rsidRPr="000D1F64">
        <w:t>)</w:t>
      </w:r>
      <w:r w:rsidRPr="000D1F64">
        <w:t xml:space="preserve"> internetiniame puslapyje, pasiekiamame adresu </w:t>
      </w:r>
      <w:hyperlink r:id="rId10" w:history="1">
        <w:r w:rsidRPr="000D1F64">
          <w:rPr>
            <w:rStyle w:val="Hyperlink"/>
          </w:rPr>
          <w:t>www.apva.lt</w:t>
        </w:r>
      </w:hyperlink>
      <w:r w:rsidRPr="000D1F64">
        <w:t xml:space="preserve">, dedikuotojo skiltyje </w:t>
      </w:r>
      <w:r w:rsidR="00833D27" w:rsidRPr="000D1F64">
        <w:t xml:space="preserve">– </w:t>
      </w:r>
      <w:r w:rsidRPr="000D1F64">
        <w:t>„skelbimai“.</w:t>
      </w:r>
    </w:p>
    <w:p w14:paraId="7ACA7FAC" w14:textId="77777777" w:rsidR="00101B32" w:rsidRPr="000D1F64" w:rsidRDefault="00101B32" w:rsidP="00F62488">
      <w:pPr>
        <w:pStyle w:val="ListParagraph"/>
        <w:numPr>
          <w:ilvl w:val="0"/>
          <w:numId w:val="0"/>
        </w:numPr>
        <w:tabs>
          <w:tab w:val="clear" w:pos="3879"/>
        </w:tabs>
      </w:pPr>
    </w:p>
    <w:p w14:paraId="4153AC21" w14:textId="77777777" w:rsidR="00101B32" w:rsidRPr="000D1F64" w:rsidRDefault="00101B32" w:rsidP="00F62488">
      <w:pPr>
        <w:pStyle w:val="ListParagraph"/>
        <w:tabs>
          <w:tab w:val="clear" w:pos="3879"/>
        </w:tabs>
        <w:ind w:left="0" w:firstLine="0"/>
      </w:pPr>
      <w:r w:rsidRPr="000D1F64">
        <w:t>Pirkimas atliekamas konkurso būdu laikantis lygiateisiškumo, nediskriminavimo, abipusio pripažinimo, proporcingumo, skaidrumo principų.</w:t>
      </w:r>
    </w:p>
    <w:p w14:paraId="76C30B5F" w14:textId="77777777" w:rsidR="00101B32" w:rsidRPr="000D1F64" w:rsidRDefault="00101B32" w:rsidP="00F62488">
      <w:pPr>
        <w:pStyle w:val="ListParagraph"/>
        <w:numPr>
          <w:ilvl w:val="0"/>
          <w:numId w:val="0"/>
        </w:numPr>
        <w:tabs>
          <w:tab w:val="clear" w:pos="3879"/>
        </w:tabs>
      </w:pPr>
    </w:p>
    <w:p w14:paraId="54BABD00" w14:textId="2443313C" w:rsidR="00CA3A27" w:rsidRPr="000D1F64" w:rsidRDefault="00101B32" w:rsidP="00F62488">
      <w:pPr>
        <w:pStyle w:val="ListParagraph"/>
        <w:tabs>
          <w:tab w:val="clear" w:pos="3879"/>
        </w:tabs>
        <w:ind w:left="0" w:firstLine="0"/>
      </w:pPr>
      <w:r w:rsidRPr="000D1F64">
        <w:t xml:space="preserve">Konkursui neįvykus dėl to, kad nebuvo gauta nė vieno </w:t>
      </w:r>
      <w:r w:rsidR="003056A0" w:rsidRPr="000D1F64">
        <w:t>P</w:t>
      </w:r>
      <w:r w:rsidRPr="000D1F64">
        <w:t xml:space="preserve">irkėjo nustatytus reikalavimus atitinkančio tiekėjo pasiūlymo, </w:t>
      </w:r>
      <w:r w:rsidR="003056A0" w:rsidRPr="000D1F64">
        <w:t>P</w:t>
      </w:r>
      <w:r w:rsidRPr="000D1F64">
        <w:t>irkėjas pasilieka teisę</w:t>
      </w:r>
      <w:r w:rsidR="00CA3A27" w:rsidRPr="000D1F64">
        <w:t xml:space="preserve"> pirkimą</w:t>
      </w:r>
      <w:r w:rsidRPr="000D1F64">
        <w:t xml:space="preserve"> </w:t>
      </w:r>
      <w:r w:rsidR="00CA3A27" w:rsidRPr="000D1F64">
        <w:t>vykdyti pakartotinai konkurso arba apklausos būdu, kaip tai numatyta Aprašo 33 p.</w:t>
      </w:r>
    </w:p>
    <w:p w14:paraId="1AF17B0D" w14:textId="77777777" w:rsidR="00CA3A27" w:rsidRPr="000D1F64" w:rsidRDefault="00CA3A27" w:rsidP="00F62488">
      <w:pPr>
        <w:pStyle w:val="ListParagraph"/>
        <w:numPr>
          <w:ilvl w:val="0"/>
          <w:numId w:val="0"/>
        </w:numPr>
        <w:tabs>
          <w:tab w:val="clear" w:pos="3879"/>
        </w:tabs>
      </w:pPr>
    </w:p>
    <w:p w14:paraId="77991706" w14:textId="76ECDE32" w:rsidR="00101B32" w:rsidRPr="000D1F64" w:rsidRDefault="00101B32" w:rsidP="00F62488">
      <w:pPr>
        <w:pStyle w:val="ListParagraph"/>
        <w:tabs>
          <w:tab w:val="clear" w:pos="3879"/>
        </w:tabs>
        <w:ind w:left="0" w:firstLine="0"/>
        <w:rPr>
          <w:iCs/>
        </w:rPr>
      </w:pPr>
      <w:r w:rsidRPr="000D1F64">
        <w:t>Pirkėjo</w:t>
      </w:r>
      <w:r w:rsidRPr="000D1F64">
        <w:rPr>
          <w:spacing w:val="30"/>
        </w:rPr>
        <w:t xml:space="preserve"> </w:t>
      </w:r>
      <w:r w:rsidRPr="000D1F64">
        <w:t>įgaliotas</w:t>
      </w:r>
      <w:r w:rsidRPr="000D1F64">
        <w:rPr>
          <w:spacing w:val="34"/>
        </w:rPr>
        <w:t xml:space="preserve"> </w:t>
      </w:r>
      <w:r w:rsidRPr="000D1F64">
        <w:t>asmuo</w:t>
      </w:r>
      <w:r w:rsidRPr="000D1F64">
        <w:rPr>
          <w:spacing w:val="33"/>
        </w:rPr>
        <w:t xml:space="preserve"> </w:t>
      </w:r>
      <w:r w:rsidRPr="000D1F64">
        <w:t>palaikyti</w:t>
      </w:r>
      <w:r w:rsidRPr="000D1F64">
        <w:rPr>
          <w:spacing w:val="35"/>
        </w:rPr>
        <w:t xml:space="preserve"> </w:t>
      </w:r>
      <w:r w:rsidRPr="000D1F64">
        <w:t>tiesioginį</w:t>
      </w:r>
      <w:r w:rsidRPr="000D1F64">
        <w:rPr>
          <w:spacing w:val="32"/>
        </w:rPr>
        <w:t xml:space="preserve"> </w:t>
      </w:r>
      <w:r w:rsidRPr="000D1F64">
        <w:t>ryšį</w:t>
      </w:r>
      <w:r w:rsidRPr="000D1F64">
        <w:rPr>
          <w:spacing w:val="38"/>
        </w:rPr>
        <w:t xml:space="preserve"> </w:t>
      </w:r>
      <w:r w:rsidRPr="000D1F64">
        <w:t>su</w:t>
      </w:r>
      <w:r w:rsidRPr="000D1F64">
        <w:rPr>
          <w:spacing w:val="30"/>
        </w:rPr>
        <w:t xml:space="preserve"> </w:t>
      </w:r>
      <w:r w:rsidRPr="000D1F64">
        <w:t>tiekėjais</w:t>
      </w:r>
      <w:r w:rsidRPr="000D1F64">
        <w:rPr>
          <w:spacing w:val="33"/>
        </w:rPr>
        <w:t xml:space="preserve"> </w:t>
      </w:r>
      <w:r w:rsidRPr="000D1F64">
        <w:t>ir</w:t>
      </w:r>
      <w:r w:rsidRPr="000D1F64">
        <w:rPr>
          <w:spacing w:val="31"/>
        </w:rPr>
        <w:t xml:space="preserve"> </w:t>
      </w:r>
      <w:r w:rsidRPr="000D1F64">
        <w:t>gauti</w:t>
      </w:r>
      <w:r w:rsidRPr="000D1F64">
        <w:rPr>
          <w:spacing w:val="31"/>
        </w:rPr>
        <w:t xml:space="preserve"> </w:t>
      </w:r>
      <w:r w:rsidRPr="000D1F64">
        <w:t>iš</w:t>
      </w:r>
      <w:r w:rsidRPr="000D1F64">
        <w:rPr>
          <w:spacing w:val="32"/>
        </w:rPr>
        <w:t xml:space="preserve"> </w:t>
      </w:r>
      <w:r w:rsidRPr="000D1F64">
        <w:t>jų</w:t>
      </w:r>
      <w:r w:rsidR="001A1F18" w:rsidRPr="000D1F64">
        <w:t xml:space="preserve"> su Konkurso procedūromis</w:t>
      </w:r>
      <w:r w:rsidRPr="000D1F64">
        <w:rPr>
          <w:spacing w:val="32"/>
        </w:rPr>
        <w:t xml:space="preserve"> </w:t>
      </w:r>
      <w:r w:rsidRPr="000D1F64">
        <w:rPr>
          <w:spacing w:val="-2"/>
        </w:rPr>
        <w:t>susijusius</w:t>
      </w:r>
      <w:r w:rsidRPr="000D1F64">
        <w:rPr>
          <w:spacing w:val="-11"/>
        </w:rPr>
        <w:t xml:space="preserve"> </w:t>
      </w:r>
      <w:r w:rsidRPr="000D1F64">
        <w:rPr>
          <w:spacing w:val="-1"/>
        </w:rPr>
        <w:t>pranešimus:</w:t>
      </w:r>
      <w:r w:rsidR="000E7543" w:rsidRPr="000D1F64">
        <w:t xml:space="preserve"> </w:t>
      </w:r>
      <w:hyperlink r:id="rId11" w:history="1">
        <w:r w:rsidR="00F8353C" w:rsidRPr="000D1F64">
          <w:rPr>
            <w:rStyle w:val="Hyperlink"/>
          </w:rPr>
          <w:t>besskaunas@aquila-capital.com</w:t>
        </w:r>
      </w:hyperlink>
      <w:r w:rsidRPr="000D1F64">
        <w:t>.</w:t>
      </w:r>
    </w:p>
    <w:p w14:paraId="4DD60B4B" w14:textId="77777777" w:rsidR="005D5982" w:rsidRPr="000D1F64" w:rsidRDefault="005D5982" w:rsidP="00F62488">
      <w:pPr>
        <w:pStyle w:val="ListParagraph"/>
        <w:numPr>
          <w:ilvl w:val="0"/>
          <w:numId w:val="0"/>
        </w:numPr>
        <w:tabs>
          <w:tab w:val="clear" w:pos="3879"/>
        </w:tabs>
      </w:pPr>
    </w:p>
    <w:p w14:paraId="229ED709" w14:textId="33466998" w:rsidR="00F74B7E" w:rsidRPr="000D1F64" w:rsidRDefault="005D5982" w:rsidP="00F62488">
      <w:pPr>
        <w:pStyle w:val="Heading1"/>
        <w:tabs>
          <w:tab w:val="clear" w:pos="3904"/>
          <w:tab w:val="left" w:pos="567"/>
        </w:tabs>
        <w:spacing w:before="0" w:after="0"/>
        <w:ind w:left="0" w:right="45" w:firstLine="0"/>
        <w:jc w:val="center"/>
      </w:pPr>
      <w:bookmarkStart w:id="1" w:name="_Toc199329673"/>
      <w:r w:rsidRPr="000D1F64">
        <w:t>PIRKIMO OBJEKTAS</w:t>
      </w:r>
      <w:r w:rsidR="00D2441D">
        <w:t xml:space="preserve"> IR ESMINĖS SUTARTIES SĄLYGOS</w:t>
      </w:r>
      <w:bookmarkEnd w:id="1"/>
    </w:p>
    <w:p w14:paraId="36C402F7" w14:textId="77777777" w:rsidR="00F74B7E" w:rsidRPr="000D1F64" w:rsidRDefault="00F74B7E" w:rsidP="00F62488">
      <w:pPr>
        <w:tabs>
          <w:tab w:val="left" w:pos="567"/>
        </w:tabs>
        <w:spacing w:after="0"/>
        <w:rPr>
          <w:lang w:val="lt-LT"/>
        </w:rPr>
      </w:pPr>
    </w:p>
    <w:p w14:paraId="5E2DEFAC" w14:textId="77777777" w:rsidR="00F74B7E" w:rsidRPr="000D1F64" w:rsidRDefault="00F74B7E" w:rsidP="00F62488">
      <w:pPr>
        <w:pStyle w:val="ListParagraph"/>
        <w:numPr>
          <w:ilvl w:val="0"/>
          <w:numId w:val="2"/>
        </w:numPr>
        <w:tabs>
          <w:tab w:val="clear" w:pos="3879"/>
        </w:tabs>
        <w:ind w:left="0" w:firstLine="0"/>
        <w:rPr>
          <w:vanish/>
        </w:rPr>
      </w:pPr>
    </w:p>
    <w:p w14:paraId="63CDC968" w14:textId="67792541" w:rsidR="00F74B7E" w:rsidRPr="00492308" w:rsidRDefault="00833D27" w:rsidP="00F62488">
      <w:pPr>
        <w:pStyle w:val="ListParagraph"/>
        <w:tabs>
          <w:tab w:val="clear" w:pos="3879"/>
        </w:tabs>
        <w:ind w:left="0" w:firstLine="0"/>
      </w:pPr>
      <w:r w:rsidRPr="000D1F64">
        <w:t xml:space="preserve">Pirkėjas įsigyja </w:t>
      </w:r>
      <w:r w:rsidR="00A16C07" w:rsidRPr="000D1F64">
        <w:t>50</w:t>
      </w:r>
      <w:r w:rsidRPr="000D1F64">
        <w:t>MW</w:t>
      </w:r>
      <w:r w:rsidR="005971F2" w:rsidRPr="000D1F64">
        <w:t xml:space="preserve"> </w:t>
      </w:r>
      <w:r w:rsidR="00120C62" w:rsidRPr="000D1F64">
        <w:t>leistinos generuoti ir vartoti galios</w:t>
      </w:r>
      <w:r w:rsidR="00B47968" w:rsidRPr="000D1F64">
        <w:t xml:space="preserve"> 2 valandų</w:t>
      </w:r>
      <w:r w:rsidR="00120C62" w:rsidRPr="000D1F64">
        <w:t xml:space="preserve"> </w:t>
      </w:r>
      <w:r w:rsidRPr="000D1F64">
        <w:t>baterijų energijos kaupimo sistemos įrengi</w:t>
      </w:r>
      <w:r w:rsidR="00FE7960">
        <w:t>nius</w:t>
      </w:r>
      <w:r w:rsidRPr="000D1F64">
        <w:t xml:space="preserve"> </w:t>
      </w:r>
      <w:r w:rsidR="00BE1B03" w:rsidRPr="000D1F64">
        <w:t>(</w:t>
      </w:r>
      <w:r w:rsidR="00FE7960" w:rsidRPr="001E149C">
        <w:rPr>
          <w:b/>
          <w:bCs/>
        </w:rPr>
        <w:t>Prekės</w:t>
      </w:r>
      <w:r w:rsidR="00FE7960">
        <w:t xml:space="preserve"> arba </w:t>
      </w:r>
      <w:r w:rsidR="00FE7960" w:rsidRPr="001E149C">
        <w:rPr>
          <w:b/>
          <w:bCs/>
        </w:rPr>
        <w:t>BESS</w:t>
      </w:r>
      <w:r w:rsidR="00BE1B03" w:rsidRPr="000D1F64">
        <w:t>)</w:t>
      </w:r>
      <w:r w:rsidR="001E149C">
        <w:t xml:space="preserve"> ir su BESS įrengimu ir paleidimu susijusius darbus, </w:t>
      </w:r>
      <w:r w:rsidRPr="000D1F64">
        <w:t>kurių</w:t>
      </w:r>
      <w:r w:rsidR="00643E52" w:rsidRPr="000D1F64">
        <w:t xml:space="preserve"> </w:t>
      </w:r>
      <w:r w:rsidR="00FE7960">
        <w:t>sudėtis</w:t>
      </w:r>
      <w:r w:rsidR="002B7DD4">
        <w:t xml:space="preserve">, </w:t>
      </w:r>
      <w:r w:rsidR="00643E52" w:rsidRPr="000D1F64">
        <w:t>tikslios</w:t>
      </w:r>
      <w:r w:rsidRPr="000D1F64">
        <w:t xml:space="preserve"> savybės </w:t>
      </w:r>
      <w:r w:rsidR="002B7DD4">
        <w:t xml:space="preserve">ir aprašymas </w:t>
      </w:r>
      <w:r w:rsidRPr="000D1F64">
        <w:t>yra</w:t>
      </w:r>
      <w:r w:rsidR="0098275D" w:rsidRPr="000D1F64">
        <w:t xml:space="preserve"> išdėstyt</w:t>
      </w:r>
      <w:r w:rsidR="00DC5D6F" w:rsidRPr="000D1F64">
        <w:t>os</w:t>
      </w:r>
      <w:r w:rsidR="0098275D" w:rsidRPr="000D1F64">
        <w:t xml:space="preserve"> </w:t>
      </w:r>
      <w:r w:rsidRPr="000D1F64">
        <w:t>techninėje specifikacijoje (</w:t>
      </w:r>
      <w:r w:rsidRPr="00492308">
        <w:rPr>
          <w:b/>
          <w:bCs/>
        </w:rPr>
        <w:t>Techninė specifikacija</w:t>
      </w:r>
      <w:r w:rsidR="00FE7960" w:rsidRPr="00492308">
        <w:t xml:space="preserve">, </w:t>
      </w:r>
      <w:r w:rsidR="00383E2C" w:rsidRPr="00492308">
        <w:t>3</w:t>
      </w:r>
      <w:r w:rsidR="0093323D">
        <w:t>-4</w:t>
      </w:r>
      <w:r w:rsidR="00FE7960" w:rsidRPr="00492308">
        <w:t xml:space="preserve"> </w:t>
      </w:r>
      <w:r w:rsidR="00FE7960" w:rsidRPr="00492308">
        <w:rPr>
          <w:u w:val="single"/>
        </w:rPr>
        <w:t>prieda</w:t>
      </w:r>
      <w:r w:rsidR="0093323D">
        <w:rPr>
          <w:u w:val="single"/>
        </w:rPr>
        <w:t>i</w:t>
      </w:r>
      <w:r w:rsidRPr="00492308">
        <w:t>)</w:t>
      </w:r>
      <w:r w:rsidR="00B75080" w:rsidRPr="00492308">
        <w:t>.</w:t>
      </w:r>
    </w:p>
    <w:p w14:paraId="6EB9C01F" w14:textId="77777777" w:rsidR="00F74B7E" w:rsidRPr="000D1F64" w:rsidRDefault="00F74B7E" w:rsidP="00F62488">
      <w:pPr>
        <w:pStyle w:val="ListParagraph"/>
        <w:numPr>
          <w:ilvl w:val="0"/>
          <w:numId w:val="0"/>
        </w:numPr>
        <w:tabs>
          <w:tab w:val="clear" w:pos="3879"/>
        </w:tabs>
      </w:pPr>
    </w:p>
    <w:p w14:paraId="4CFF8924" w14:textId="7F9D90E7" w:rsidR="00F74B7E" w:rsidRPr="000D1F64" w:rsidRDefault="00FE7960" w:rsidP="00F62488">
      <w:pPr>
        <w:pStyle w:val="ListParagraph"/>
        <w:tabs>
          <w:tab w:val="clear" w:pos="3879"/>
        </w:tabs>
        <w:ind w:left="0" w:firstLine="0"/>
      </w:pPr>
      <w:r w:rsidRPr="00AF0B19">
        <w:t xml:space="preserve">Prekės </w:t>
      </w:r>
      <w:r w:rsidR="00503019" w:rsidRPr="00AF0B19">
        <w:t xml:space="preserve">privalo būti </w:t>
      </w:r>
      <w:r w:rsidR="00D2441D" w:rsidRPr="00AF0B19">
        <w:t xml:space="preserve">pristatytos </w:t>
      </w:r>
      <w:r w:rsidR="00BE1B03" w:rsidRPr="00AF0B19">
        <w:t xml:space="preserve">ne vėliau kaip </w:t>
      </w:r>
      <w:r w:rsidR="00CF6CBE" w:rsidRPr="00AF0B19">
        <w:t xml:space="preserve">per </w:t>
      </w:r>
      <w:r w:rsidR="00927E89" w:rsidRPr="00AF0B19">
        <w:t>12</w:t>
      </w:r>
      <w:r w:rsidR="00CF6CBE" w:rsidRPr="00AF0B19">
        <w:t xml:space="preserve"> mėnesi</w:t>
      </w:r>
      <w:r w:rsidR="00291879" w:rsidRPr="00AF0B19">
        <w:t>ų</w:t>
      </w:r>
      <w:r w:rsidR="00CF6CBE" w:rsidRPr="00AF0B19">
        <w:t xml:space="preserve"> </w:t>
      </w:r>
      <w:r w:rsidR="00CF6CBE" w:rsidRPr="000D1F64">
        <w:t>nuo pirkimo sutarties sudarymo</w:t>
      </w:r>
      <w:r w:rsidR="00207DF6" w:rsidRPr="000D1F64">
        <w:t>.</w:t>
      </w:r>
    </w:p>
    <w:p w14:paraId="284F5D64" w14:textId="77777777" w:rsidR="00091F88" w:rsidRPr="000D1F64" w:rsidRDefault="00091F88" w:rsidP="00F62488">
      <w:pPr>
        <w:pStyle w:val="ListParagraph"/>
        <w:numPr>
          <w:ilvl w:val="0"/>
          <w:numId w:val="0"/>
        </w:numPr>
        <w:tabs>
          <w:tab w:val="clear" w:pos="3879"/>
        </w:tabs>
      </w:pPr>
    </w:p>
    <w:p w14:paraId="60F53D9B" w14:textId="4625927E" w:rsidR="00F85C06" w:rsidRPr="00C22FA1" w:rsidRDefault="00FE7960" w:rsidP="00F62488">
      <w:pPr>
        <w:pStyle w:val="ListParagraph"/>
        <w:tabs>
          <w:tab w:val="clear" w:pos="3879"/>
        </w:tabs>
        <w:ind w:left="0" w:firstLine="0"/>
      </w:pPr>
      <w:r>
        <w:t>Prekių pristatymo</w:t>
      </w:r>
      <w:r w:rsidR="000210E8" w:rsidRPr="000D1F64">
        <w:t xml:space="preserve"> </w:t>
      </w:r>
      <w:r w:rsidR="000210E8" w:rsidRPr="00C22FA1">
        <w:t xml:space="preserve">vieta – </w:t>
      </w:r>
      <w:r w:rsidR="00E03441" w:rsidRPr="00C22FA1">
        <w:t>Bliūdžių k., Panevėžio raj.</w:t>
      </w:r>
    </w:p>
    <w:p w14:paraId="5B77C17C" w14:textId="77777777" w:rsidR="00FE7960" w:rsidRPr="00C22FA1" w:rsidRDefault="00FE7960" w:rsidP="00F62488">
      <w:pPr>
        <w:pStyle w:val="ListParagraph"/>
        <w:numPr>
          <w:ilvl w:val="0"/>
          <w:numId w:val="0"/>
        </w:numPr>
        <w:tabs>
          <w:tab w:val="clear" w:pos="3879"/>
        </w:tabs>
      </w:pPr>
    </w:p>
    <w:p w14:paraId="44DC88C5" w14:textId="54E77F6D" w:rsidR="00FE7960" w:rsidRPr="00C22FA1" w:rsidRDefault="00FE7960" w:rsidP="00F62488">
      <w:pPr>
        <w:pStyle w:val="ListParagraph"/>
        <w:tabs>
          <w:tab w:val="clear" w:pos="3879"/>
        </w:tabs>
        <w:ind w:left="0" w:firstLine="0"/>
      </w:pPr>
      <w:r w:rsidRPr="00C22FA1">
        <w:t>Prekių pristatymo sąlygos – DDP.</w:t>
      </w:r>
    </w:p>
    <w:p w14:paraId="3144B27A" w14:textId="77777777" w:rsidR="00D2441D" w:rsidRDefault="00D2441D" w:rsidP="00F62488">
      <w:pPr>
        <w:pStyle w:val="ListParagraph"/>
        <w:numPr>
          <w:ilvl w:val="0"/>
          <w:numId w:val="0"/>
        </w:numPr>
        <w:tabs>
          <w:tab w:val="clear" w:pos="3879"/>
        </w:tabs>
      </w:pPr>
    </w:p>
    <w:p w14:paraId="34E4FADC" w14:textId="01A42444" w:rsidR="00D2441D" w:rsidRDefault="00D2441D" w:rsidP="00F62488">
      <w:pPr>
        <w:pStyle w:val="ListParagraph"/>
        <w:tabs>
          <w:tab w:val="clear" w:pos="3879"/>
        </w:tabs>
        <w:ind w:left="0" w:firstLine="0"/>
      </w:pPr>
      <w:r>
        <w:t>Tiekėjas</w:t>
      </w:r>
      <w:r w:rsidR="0070697E">
        <w:t>, vykdydamas Sutartį</w:t>
      </w:r>
      <w:r>
        <w:t xml:space="preserve"> privalės laikytis</w:t>
      </w:r>
      <w:r w:rsidR="0070697E">
        <w:t>:</w:t>
      </w:r>
    </w:p>
    <w:p w14:paraId="232E4428" w14:textId="77777777" w:rsidR="0070697E" w:rsidRDefault="0070697E" w:rsidP="00F62488">
      <w:pPr>
        <w:pStyle w:val="ListParagraph"/>
        <w:numPr>
          <w:ilvl w:val="0"/>
          <w:numId w:val="0"/>
        </w:numPr>
        <w:tabs>
          <w:tab w:val="clear" w:pos="3879"/>
        </w:tabs>
      </w:pPr>
    </w:p>
    <w:p w14:paraId="2024C8B3" w14:textId="060E454F" w:rsidR="0070697E" w:rsidRDefault="0070697E" w:rsidP="00F62488">
      <w:pPr>
        <w:pStyle w:val="ListParagraph"/>
        <w:numPr>
          <w:ilvl w:val="2"/>
          <w:numId w:val="32"/>
        </w:numPr>
        <w:tabs>
          <w:tab w:val="clear" w:pos="567"/>
          <w:tab w:val="clear" w:pos="3879"/>
          <w:tab w:val="left" w:pos="1276"/>
        </w:tabs>
        <w:ind w:left="567" w:firstLine="0"/>
      </w:pPr>
      <w:r w:rsidRPr="0070697E">
        <w:t>„Aquila Group“ verslo partnerių elgesio kodeks</w:t>
      </w:r>
      <w:r>
        <w:t>o (pateikiamas anglų k., tiekėjui paprašius)</w:t>
      </w:r>
      <w:r w:rsidR="001520DD">
        <w:t>;</w:t>
      </w:r>
    </w:p>
    <w:p w14:paraId="00AF659C" w14:textId="098F8E56" w:rsidR="0070697E" w:rsidRDefault="0070697E" w:rsidP="00F62488">
      <w:pPr>
        <w:pStyle w:val="ListParagraph"/>
        <w:numPr>
          <w:ilvl w:val="2"/>
          <w:numId w:val="32"/>
        </w:numPr>
        <w:tabs>
          <w:tab w:val="clear" w:pos="567"/>
          <w:tab w:val="clear" w:pos="3879"/>
          <w:tab w:val="left" w:pos="1276"/>
        </w:tabs>
        <w:ind w:left="567" w:firstLine="0"/>
      </w:pPr>
      <w:r w:rsidRPr="0070697E">
        <w:t>„Aquila Group“</w:t>
      </w:r>
      <w:r>
        <w:t xml:space="preserve"> ESG ir darbo saugos ir saugumo reikalavimų tiekimo įrangos ir paleidimo į eksploataciją sutartims (pateikiamas anglų k., tiekėjui paprašius)</w:t>
      </w:r>
      <w:r w:rsidR="00D477CF">
        <w:t>;</w:t>
      </w:r>
    </w:p>
    <w:p w14:paraId="23E487EE" w14:textId="5D04153B" w:rsidR="0070697E" w:rsidRDefault="0070697E" w:rsidP="00F62488">
      <w:pPr>
        <w:pStyle w:val="ListParagraph"/>
        <w:numPr>
          <w:ilvl w:val="2"/>
          <w:numId w:val="32"/>
        </w:numPr>
        <w:tabs>
          <w:tab w:val="clear" w:pos="567"/>
          <w:tab w:val="clear" w:pos="3879"/>
          <w:tab w:val="left" w:pos="1276"/>
        </w:tabs>
        <w:ind w:left="567" w:firstLine="0"/>
      </w:pPr>
      <w:r>
        <w:t>Lietuvos Respublikos teisės aktų reikalavimų, įskaitant:</w:t>
      </w:r>
    </w:p>
    <w:p w14:paraId="0CD6C73B" w14:textId="77777777" w:rsidR="00E96641" w:rsidRDefault="00E96641" w:rsidP="00E96641">
      <w:pPr>
        <w:pStyle w:val="ListParagraph"/>
        <w:numPr>
          <w:ilvl w:val="0"/>
          <w:numId w:val="0"/>
        </w:numPr>
        <w:tabs>
          <w:tab w:val="clear" w:pos="567"/>
        </w:tabs>
        <w:ind w:left="1276"/>
      </w:pPr>
    </w:p>
    <w:p w14:paraId="48927D78" w14:textId="2E78529B" w:rsidR="0070697E" w:rsidRDefault="0070697E" w:rsidP="0070697E">
      <w:pPr>
        <w:pStyle w:val="ListParagraph"/>
        <w:numPr>
          <w:ilvl w:val="0"/>
          <w:numId w:val="33"/>
        </w:numPr>
        <w:tabs>
          <w:tab w:val="clear" w:pos="567"/>
        </w:tabs>
      </w:pPr>
      <w:r w:rsidRPr="0070697E">
        <w:t>2018</w:t>
      </w:r>
      <w:r>
        <w:t>-08-</w:t>
      </w:r>
      <w:r w:rsidRPr="0070697E">
        <w:t xml:space="preserve">13 </w:t>
      </w:r>
      <w:r>
        <w:t xml:space="preserve">Lietuvos Vyriausybės nutarimo </w:t>
      </w:r>
      <w:r w:rsidRPr="0070697E">
        <w:t>Nr. 818</w:t>
      </w:r>
      <w:r>
        <w:t xml:space="preserve"> „Dėl Lietuvos Respublikos kibernetinio saugumo įstatymo įgyvendinimo“</w:t>
      </w:r>
    </w:p>
    <w:p w14:paraId="3FD0CC33" w14:textId="075DB6F3" w:rsidR="0070697E" w:rsidRDefault="0070697E" w:rsidP="0070697E">
      <w:pPr>
        <w:pStyle w:val="ListParagraph"/>
        <w:numPr>
          <w:ilvl w:val="0"/>
          <w:numId w:val="0"/>
        </w:numPr>
        <w:tabs>
          <w:tab w:val="clear" w:pos="567"/>
        </w:tabs>
        <w:ind w:left="1636"/>
      </w:pPr>
      <w:hyperlink r:id="rId12" w:history="1">
        <w:r w:rsidRPr="0023127D">
          <w:rPr>
            <w:rStyle w:val="Hyperlink"/>
          </w:rPr>
          <w:t>https://e-seimas.lrs.lt/portal/legalAct/lt/TAD/94365031a53411e8aa33fe8f0fea665f/asr</w:t>
        </w:r>
      </w:hyperlink>
    </w:p>
    <w:p w14:paraId="58A360EA" w14:textId="77777777" w:rsidR="0070697E" w:rsidRDefault="0070697E" w:rsidP="0070697E">
      <w:pPr>
        <w:pStyle w:val="ListParagraph"/>
        <w:numPr>
          <w:ilvl w:val="0"/>
          <w:numId w:val="0"/>
        </w:numPr>
        <w:tabs>
          <w:tab w:val="clear" w:pos="567"/>
        </w:tabs>
        <w:ind w:left="1636"/>
      </w:pPr>
    </w:p>
    <w:p w14:paraId="32DEE4D6" w14:textId="766E8D68" w:rsidR="0070697E" w:rsidRDefault="0070697E" w:rsidP="0070697E">
      <w:pPr>
        <w:pStyle w:val="ListParagraph"/>
        <w:numPr>
          <w:ilvl w:val="0"/>
          <w:numId w:val="33"/>
        </w:numPr>
        <w:tabs>
          <w:tab w:val="clear" w:pos="567"/>
        </w:tabs>
      </w:pPr>
      <w:r>
        <w:rPr>
          <w:color w:val="000000"/>
        </w:rPr>
        <w:t xml:space="preserve">2002-05-28 </w:t>
      </w:r>
      <w:r>
        <w:t xml:space="preserve">Lietuvos Respublikos Seimo nutarimo </w:t>
      </w:r>
      <w:r>
        <w:rPr>
          <w:color w:val="000000"/>
        </w:rPr>
        <w:t xml:space="preserve">Nr. IX-907 </w:t>
      </w:r>
      <w:r>
        <w:t>Dėl Nacionalinio saugumo strategijos patvirtinimo</w:t>
      </w:r>
    </w:p>
    <w:p w14:paraId="2FF56B3E" w14:textId="169A5882" w:rsidR="0070697E" w:rsidRDefault="0070697E" w:rsidP="0070697E">
      <w:pPr>
        <w:pStyle w:val="ListParagraph"/>
        <w:numPr>
          <w:ilvl w:val="0"/>
          <w:numId w:val="0"/>
        </w:numPr>
        <w:tabs>
          <w:tab w:val="clear" w:pos="567"/>
        </w:tabs>
        <w:ind w:left="1636"/>
      </w:pPr>
      <w:hyperlink r:id="rId13" w:history="1">
        <w:r w:rsidRPr="0023127D">
          <w:rPr>
            <w:rStyle w:val="Hyperlink"/>
          </w:rPr>
          <w:t>https://e-seimas.lrs.lt/portal/legalAct/lt/TAD/TAIS.167925/asr</w:t>
        </w:r>
      </w:hyperlink>
    </w:p>
    <w:p w14:paraId="55A635EE" w14:textId="77777777" w:rsidR="0070697E" w:rsidRDefault="0070697E" w:rsidP="0070697E">
      <w:pPr>
        <w:pStyle w:val="ListParagraph"/>
        <w:numPr>
          <w:ilvl w:val="0"/>
          <w:numId w:val="0"/>
        </w:numPr>
        <w:tabs>
          <w:tab w:val="clear" w:pos="567"/>
        </w:tabs>
        <w:ind w:left="1636"/>
      </w:pPr>
    </w:p>
    <w:p w14:paraId="208089AD" w14:textId="1369C10A" w:rsidR="0070697E" w:rsidRDefault="0023127D" w:rsidP="0070697E">
      <w:pPr>
        <w:pStyle w:val="ListParagraph"/>
        <w:numPr>
          <w:ilvl w:val="0"/>
          <w:numId w:val="33"/>
        </w:numPr>
        <w:tabs>
          <w:tab w:val="clear" w:pos="567"/>
        </w:tabs>
      </w:pPr>
      <w:r>
        <w:t>Nacionalinis kibernetinių incidentų valdymo planas</w:t>
      </w:r>
    </w:p>
    <w:p w14:paraId="550DA6A1" w14:textId="7FED3DA6" w:rsidR="0070697E" w:rsidRDefault="0070697E" w:rsidP="0070697E">
      <w:pPr>
        <w:pStyle w:val="ListParagraph"/>
        <w:numPr>
          <w:ilvl w:val="0"/>
          <w:numId w:val="0"/>
        </w:numPr>
        <w:tabs>
          <w:tab w:val="clear" w:pos="567"/>
        </w:tabs>
        <w:ind w:left="1636"/>
      </w:pPr>
      <w:hyperlink r:id="rId14" w:history="1">
        <w:r w:rsidRPr="0023127D">
          <w:rPr>
            <w:rStyle w:val="Hyperlink"/>
          </w:rPr>
          <w:t>https://e-seimas.lrs.lt/portal/legalAct/lt/TAD/94365031a53411e8aa33fe8f0fea665f/asr</w:t>
        </w:r>
      </w:hyperlink>
    </w:p>
    <w:p w14:paraId="63A80F74" w14:textId="77777777" w:rsidR="0070697E" w:rsidRDefault="0070697E" w:rsidP="0070697E">
      <w:pPr>
        <w:pStyle w:val="ListParagraph"/>
        <w:numPr>
          <w:ilvl w:val="0"/>
          <w:numId w:val="0"/>
        </w:numPr>
        <w:tabs>
          <w:tab w:val="clear" w:pos="567"/>
        </w:tabs>
        <w:ind w:left="1636"/>
      </w:pPr>
    </w:p>
    <w:p w14:paraId="174CBDE7" w14:textId="34A0405F" w:rsidR="0070697E" w:rsidRDefault="0023127D" w:rsidP="0070697E">
      <w:pPr>
        <w:pStyle w:val="ListParagraph"/>
        <w:numPr>
          <w:ilvl w:val="0"/>
          <w:numId w:val="33"/>
        </w:numPr>
        <w:tabs>
          <w:tab w:val="clear" w:pos="567"/>
        </w:tabs>
      </w:pPr>
      <w:r>
        <w:t xml:space="preserve">Nacionaliniam saugumui užtikrinti svarbių objektų apsaugos įstatymas </w:t>
      </w:r>
    </w:p>
    <w:p w14:paraId="214B9DC9" w14:textId="47DF63AE" w:rsidR="0070697E" w:rsidRDefault="0070697E" w:rsidP="0070697E">
      <w:pPr>
        <w:pStyle w:val="ListParagraph"/>
        <w:numPr>
          <w:ilvl w:val="0"/>
          <w:numId w:val="0"/>
        </w:numPr>
        <w:tabs>
          <w:tab w:val="clear" w:pos="567"/>
        </w:tabs>
        <w:ind w:left="1636"/>
      </w:pPr>
      <w:hyperlink r:id="rId15" w:history="1">
        <w:r w:rsidRPr="0023127D">
          <w:rPr>
            <w:rStyle w:val="Hyperlink"/>
          </w:rPr>
          <w:t>https://e-seimas.lrs.lt/portal/legalAct/lt/TAD/TAIS.189498/asr</w:t>
        </w:r>
      </w:hyperlink>
      <w:r>
        <w:t xml:space="preserve"> </w:t>
      </w:r>
    </w:p>
    <w:p w14:paraId="6BEEF798" w14:textId="77777777" w:rsidR="002D75BD" w:rsidRDefault="002D75BD" w:rsidP="0070697E">
      <w:pPr>
        <w:pStyle w:val="ListParagraph"/>
        <w:numPr>
          <w:ilvl w:val="0"/>
          <w:numId w:val="0"/>
        </w:numPr>
        <w:tabs>
          <w:tab w:val="clear" w:pos="567"/>
        </w:tabs>
        <w:ind w:left="1636"/>
      </w:pPr>
    </w:p>
    <w:p w14:paraId="65CFFA4A" w14:textId="77777777" w:rsidR="002D75BD" w:rsidRPr="002D75BD" w:rsidRDefault="002D75BD" w:rsidP="002D75BD">
      <w:pPr>
        <w:pStyle w:val="ListParagraph"/>
        <w:numPr>
          <w:ilvl w:val="0"/>
          <w:numId w:val="33"/>
        </w:numPr>
        <w:tabs>
          <w:tab w:val="clear" w:pos="567"/>
        </w:tabs>
      </w:pPr>
      <w:r w:rsidRPr="002D75BD">
        <w:t xml:space="preserve">Nacionaliniam saugumui užtikrinti svarbių objektų apsaugos įstatymas </w:t>
      </w:r>
    </w:p>
    <w:p w14:paraId="76C1DB12" w14:textId="77777777" w:rsidR="002D75BD" w:rsidRDefault="002D75BD" w:rsidP="002D75BD">
      <w:pPr>
        <w:pStyle w:val="ListParagraph"/>
        <w:numPr>
          <w:ilvl w:val="0"/>
          <w:numId w:val="0"/>
        </w:numPr>
        <w:tabs>
          <w:tab w:val="clear" w:pos="567"/>
        </w:tabs>
        <w:ind w:left="1636"/>
      </w:pPr>
      <w:hyperlink r:id="rId16" w:history="1">
        <w:r w:rsidRPr="0023127D">
          <w:rPr>
            <w:rStyle w:val="Hyperlink"/>
          </w:rPr>
          <w:t>https://e-seimas.lrs.lt/portal/legalAct/lt/TAD/TAIS.189498/asr</w:t>
        </w:r>
      </w:hyperlink>
      <w:r>
        <w:t xml:space="preserve"> </w:t>
      </w:r>
    </w:p>
    <w:p w14:paraId="6881E117" w14:textId="77777777" w:rsidR="002D75BD" w:rsidRDefault="002D75BD" w:rsidP="002D75BD">
      <w:pPr>
        <w:pStyle w:val="ListParagraph"/>
        <w:numPr>
          <w:ilvl w:val="0"/>
          <w:numId w:val="0"/>
        </w:numPr>
        <w:tabs>
          <w:tab w:val="clear" w:pos="567"/>
        </w:tabs>
        <w:ind w:left="1636"/>
      </w:pPr>
    </w:p>
    <w:p w14:paraId="4C928F4B" w14:textId="5D290C85" w:rsidR="002D75BD" w:rsidRPr="002D75BD" w:rsidRDefault="002D75BD" w:rsidP="002D75BD">
      <w:pPr>
        <w:pStyle w:val="ListParagraph"/>
        <w:numPr>
          <w:ilvl w:val="0"/>
          <w:numId w:val="33"/>
        </w:numPr>
        <w:tabs>
          <w:tab w:val="clear" w:pos="567"/>
        </w:tabs>
      </w:pPr>
      <w:r>
        <w:t>Litgrid AB Pasinaudojimo elektros perdavimo tinklais aprašas</w:t>
      </w:r>
      <w:r w:rsidRPr="002D75BD">
        <w:t xml:space="preserve"> </w:t>
      </w:r>
      <w:r w:rsidR="0096305C">
        <w:t>(</w:t>
      </w:r>
      <w:r w:rsidR="007214FA">
        <w:t xml:space="preserve">taikoma, </w:t>
      </w:r>
      <w:r w:rsidR="0096305C">
        <w:t>kiek tai susiję su teisiniais ir techniniais reikalavimais BEKS)</w:t>
      </w:r>
    </w:p>
    <w:p w14:paraId="2F91A478" w14:textId="1B223BE8" w:rsidR="002D75BD" w:rsidRDefault="002D75BD" w:rsidP="002D75BD">
      <w:pPr>
        <w:pStyle w:val="ListParagraph"/>
        <w:numPr>
          <w:ilvl w:val="0"/>
          <w:numId w:val="0"/>
        </w:numPr>
        <w:tabs>
          <w:tab w:val="clear" w:pos="567"/>
        </w:tabs>
        <w:ind w:left="1636"/>
      </w:pPr>
      <w:hyperlink r:id="rId17" w:history="1">
        <w:r w:rsidRPr="00FA15B6">
          <w:rPr>
            <w:rStyle w:val="Hyperlink"/>
          </w:rPr>
          <w:t>https://e-seimas.lrs.lt/portal/legalAct/lt/TAD/703884b01fb111f09cbcab0ff4d74843?jfwid=32wf6fbo</w:t>
        </w:r>
      </w:hyperlink>
      <w:r>
        <w:t xml:space="preserve"> </w:t>
      </w:r>
    </w:p>
    <w:p w14:paraId="172CA657" w14:textId="77777777" w:rsidR="002D75BD" w:rsidRDefault="002D75BD" w:rsidP="0070697E">
      <w:pPr>
        <w:pStyle w:val="ListParagraph"/>
        <w:numPr>
          <w:ilvl w:val="0"/>
          <w:numId w:val="0"/>
        </w:numPr>
        <w:tabs>
          <w:tab w:val="clear" w:pos="567"/>
        </w:tabs>
        <w:ind w:left="1636"/>
      </w:pPr>
    </w:p>
    <w:p w14:paraId="727D2513" w14:textId="77777777" w:rsidR="00B75080" w:rsidRPr="000D1F64" w:rsidRDefault="00B75080" w:rsidP="00B75080">
      <w:pPr>
        <w:pStyle w:val="ListParagraph"/>
        <w:numPr>
          <w:ilvl w:val="0"/>
          <w:numId w:val="0"/>
        </w:numPr>
      </w:pPr>
    </w:p>
    <w:p w14:paraId="46043EB7" w14:textId="2A71BE1F" w:rsidR="00B75080" w:rsidRDefault="00B75080" w:rsidP="00F62488">
      <w:pPr>
        <w:pStyle w:val="ListParagraph"/>
        <w:ind w:left="0" w:firstLine="0"/>
      </w:pPr>
      <w:r w:rsidRPr="000D1F64">
        <w:t xml:space="preserve">Šio pirkimo objektas į dalis neskaidomas, todėl pasiūlymas turi būti pateiktas visam nurodytam </w:t>
      </w:r>
      <w:r w:rsidR="002B7DD4">
        <w:t>Prekių</w:t>
      </w:r>
      <w:r w:rsidRPr="000D1F64">
        <w:t xml:space="preserve"> kiekiui.</w:t>
      </w:r>
    </w:p>
    <w:p w14:paraId="776AA107" w14:textId="77777777" w:rsidR="00D2441D" w:rsidRDefault="00D2441D" w:rsidP="00F62488">
      <w:pPr>
        <w:pStyle w:val="ListParagraph"/>
        <w:numPr>
          <w:ilvl w:val="0"/>
          <w:numId w:val="0"/>
        </w:numPr>
      </w:pPr>
    </w:p>
    <w:p w14:paraId="32FFD475" w14:textId="440A0E6B" w:rsidR="007738FA" w:rsidRDefault="00D2441D" w:rsidP="00F62488">
      <w:pPr>
        <w:pStyle w:val="ListParagraph"/>
        <w:ind w:left="0" w:firstLine="0"/>
      </w:pPr>
      <w:r w:rsidRPr="000D1F64">
        <w:t xml:space="preserve">Jei Techninėje specifikacijoje, apibūdinant pirkimo objektą, nurodytas konkretus modelis ar šaltinis, </w:t>
      </w:r>
      <w:r w:rsidRPr="000D1F64">
        <w:lastRenderedPageBreak/>
        <w:t>konkretus procesas ar prekės ženklas, patentas, tipai, konkreti kilmė ar gamyba, laikyti, kad priimtini ir savo savybėmis lygiaverčiai objektai.</w:t>
      </w:r>
    </w:p>
    <w:p w14:paraId="50D7E5AD" w14:textId="1C5BE28C" w:rsidR="007738FA" w:rsidRDefault="007738FA">
      <w:pPr>
        <w:rPr>
          <w:color w:val="000000" w:themeColor="text1"/>
          <w:lang w:val="lt-LT"/>
        </w:rPr>
      </w:pPr>
    </w:p>
    <w:p w14:paraId="66E817A3" w14:textId="5A6283F7" w:rsidR="0055783C" w:rsidRPr="000D1F64" w:rsidRDefault="0055783C" w:rsidP="005769E5">
      <w:pPr>
        <w:pStyle w:val="Heading1"/>
        <w:spacing w:before="0" w:after="0"/>
        <w:ind w:left="3901" w:right="45" w:hanging="357"/>
      </w:pPr>
      <w:bookmarkStart w:id="2" w:name="_Toc198205669"/>
      <w:bookmarkStart w:id="3" w:name="_Toc198206441"/>
      <w:bookmarkStart w:id="4" w:name="_Toc198205670"/>
      <w:bookmarkStart w:id="5" w:name="_Toc198206442"/>
      <w:bookmarkStart w:id="6" w:name="_Toc198205671"/>
      <w:bookmarkStart w:id="7" w:name="_Toc198206443"/>
      <w:bookmarkStart w:id="8" w:name="_Toc199329674"/>
      <w:bookmarkEnd w:id="2"/>
      <w:bookmarkEnd w:id="3"/>
      <w:bookmarkEnd w:id="4"/>
      <w:bookmarkEnd w:id="5"/>
      <w:bookmarkEnd w:id="6"/>
      <w:bookmarkEnd w:id="7"/>
      <w:r w:rsidRPr="000D1F64">
        <w:t>REIKALAVIMAI</w:t>
      </w:r>
      <w:r w:rsidR="00091F88" w:rsidRPr="000D1F64">
        <w:t xml:space="preserve"> TIEKĖJAMS</w:t>
      </w:r>
      <w:bookmarkEnd w:id="8"/>
    </w:p>
    <w:p w14:paraId="70DFBADA" w14:textId="77777777" w:rsidR="0055783C" w:rsidRPr="000D1F64" w:rsidRDefault="0055783C" w:rsidP="005D5982">
      <w:pPr>
        <w:pStyle w:val="BodyText"/>
        <w:ind w:right="48"/>
        <w:rPr>
          <w:rFonts w:ascii="Arial" w:hAnsi="Arial" w:cs="Arial"/>
          <w:b/>
          <w:sz w:val="20"/>
          <w:szCs w:val="20"/>
        </w:rPr>
      </w:pPr>
    </w:p>
    <w:p w14:paraId="79A7E437" w14:textId="77777777" w:rsidR="001760A1" w:rsidRPr="000D1F64" w:rsidRDefault="001760A1" w:rsidP="001760A1">
      <w:pPr>
        <w:pStyle w:val="ListParagraph"/>
        <w:numPr>
          <w:ilvl w:val="0"/>
          <w:numId w:val="2"/>
        </w:numPr>
        <w:rPr>
          <w:vanish/>
        </w:rPr>
      </w:pPr>
    </w:p>
    <w:p w14:paraId="521039F3" w14:textId="5CA323F9" w:rsidR="0055783C" w:rsidRPr="000D1F64" w:rsidRDefault="0055783C" w:rsidP="00F62488">
      <w:pPr>
        <w:pStyle w:val="ListParagraph"/>
        <w:ind w:left="0" w:firstLine="0"/>
      </w:pPr>
      <w:r w:rsidRPr="000D1F64">
        <w:t>Tiekėjas,</w:t>
      </w:r>
      <w:r w:rsidRPr="000D1F64">
        <w:rPr>
          <w:spacing w:val="-11"/>
        </w:rPr>
        <w:t xml:space="preserve"> </w:t>
      </w:r>
      <w:r w:rsidRPr="000D1F64">
        <w:t>dalyvaujantis</w:t>
      </w:r>
      <w:r w:rsidRPr="000D1F64">
        <w:rPr>
          <w:spacing w:val="-9"/>
        </w:rPr>
        <w:t xml:space="preserve"> </w:t>
      </w:r>
      <w:r w:rsidR="00091F88" w:rsidRPr="000D1F64">
        <w:t>Konkurse</w:t>
      </w:r>
      <w:r w:rsidRPr="000D1F64">
        <w:t>,</w:t>
      </w:r>
      <w:r w:rsidRPr="000D1F64">
        <w:rPr>
          <w:spacing w:val="-13"/>
        </w:rPr>
        <w:t xml:space="preserve"> </w:t>
      </w:r>
      <w:r w:rsidRPr="000D1F64">
        <w:t>turi</w:t>
      </w:r>
      <w:r w:rsidRPr="000D1F64">
        <w:rPr>
          <w:spacing w:val="-12"/>
        </w:rPr>
        <w:t xml:space="preserve"> </w:t>
      </w:r>
      <w:r w:rsidRPr="000D1F64">
        <w:t>atitikti</w:t>
      </w:r>
      <w:r w:rsidRPr="000D1F64">
        <w:rPr>
          <w:spacing w:val="-12"/>
        </w:rPr>
        <w:t xml:space="preserve"> </w:t>
      </w:r>
      <w:r w:rsidRPr="000D1F64">
        <w:t>šiuos</w:t>
      </w:r>
      <w:r w:rsidRPr="000D1F64">
        <w:rPr>
          <w:spacing w:val="-12"/>
        </w:rPr>
        <w:t xml:space="preserve"> </w:t>
      </w:r>
      <w:r w:rsidRPr="000D1F64">
        <w:t>minimalius</w:t>
      </w:r>
      <w:r w:rsidRPr="000D1F64">
        <w:rPr>
          <w:spacing w:val="-10"/>
        </w:rPr>
        <w:t xml:space="preserve"> </w:t>
      </w:r>
      <w:r w:rsidRPr="000D1F64">
        <w:t>kvalifikacijos</w:t>
      </w:r>
      <w:r w:rsidRPr="000D1F64">
        <w:rPr>
          <w:spacing w:val="-9"/>
        </w:rPr>
        <w:t xml:space="preserve"> </w:t>
      </w:r>
      <w:r w:rsidRPr="000D1F64">
        <w:t>reikalavimus:</w:t>
      </w:r>
    </w:p>
    <w:p w14:paraId="538C09C0" w14:textId="77777777" w:rsidR="0055783C" w:rsidRPr="000D1F64" w:rsidRDefault="0055783C" w:rsidP="005D5982">
      <w:pPr>
        <w:pStyle w:val="BodyText"/>
        <w:ind w:right="48"/>
        <w:rPr>
          <w:rFonts w:ascii="Arial" w:hAnsi="Arial" w:cs="Arial"/>
          <w:sz w:val="20"/>
          <w:szCs w:val="20"/>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4678"/>
        <w:gridCol w:w="4252"/>
      </w:tblGrid>
      <w:tr w:rsidR="003638BE" w:rsidRPr="000D1F64" w14:paraId="1F7B5E78" w14:textId="77777777" w:rsidTr="00E513B0">
        <w:trPr>
          <w:trHeight w:val="736"/>
        </w:trPr>
        <w:tc>
          <w:tcPr>
            <w:tcW w:w="709" w:type="dxa"/>
            <w:shd w:val="clear" w:color="auto" w:fill="D9D9D9"/>
            <w:vAlign w:val="center"/>
          </w:tcPr>
          <w:p w14:paraId="3E5EE8DC" w14:textId="77777777" w:rsidR="003638BE" w:rsidRPr="000D1F64" w:rsidRDefault="003638BE" w:rsidP="00F009C7">
            <w:pPr>
              <w:spacing w:after="0"/>
              <w:jc w:val="center"/>
              <w:rPr>
                <w:b/>
                <w:bCs/>
                <w:lang w:val="lt-LT"/>
              </w:rPr>
            </w:pPr>
            <w:r w:rsidRPr="000D1F64">
              <w:rPr>
                <w:b/>
                <w:bCs/>
                <w:lang w:val="lt-LT"/>
              </w:rPr>
              <w:t>Eil. Nr.</w:t>
            </w:r>
          </w:p>
        </w:tc>
        <w:tc>
          <w:tcPr>
            <w:tcW w:w="4678" w:type="dxa"/>
            <w:shd w:val="clear" w:color="auto" w:fill="D9D9D9"/>
            <w:vAlign w:val="center"/>
          </w:tcPr>
          <w:p w14:paraId="5A181F28" w14:textId="77777777" w:rsidR="003638BE" w:rsidRPr="000D1F64" w:rsidRDefault="003638BE" w:rsidP="005D5982">
            <w:pPr>
              <w:spacing w:after="0"/>
              <w:jc w:val="center"/>
              <w:rPr>
                <w:b/>
                <w:bCs/>
                <w:lang w:val="lt-LT"/>
              </w:rPr>
            </w:pPr>
            <w:r w:rsidRPr="000D1F64">
              <w:rPr>
                <w:b/>
                <w:bCs/>
                <w:lang w:val="lt-LT"/>
              </w:rPr>
              <w:t>Kvalifikacijos reikalavimai</w:t>
            </w:r>
          </w:p>
        </w:tc>
        <w:tc>
          <w:tcPr>
            <w:tcW w:w="4252" w:type="dxa"/>
            <w:shd w:val="clear" w:color="auto" w:fill="D9D9D9"/>
            <w:vAlign w:val="center"/>
          </w:tcPr>
          <w:p w14:paraId="39F5A302" w14:textId="77777777" w:rsidR="003638BE" w:rsidRPr="000D1F64" w:rsidRDefault="003638BE" w:rsidP="005D5982">
            <w:pPr>
              <w:spacing w:after="0"/>
              <w:jc w:val="center"/>
              <w:rPr>
                <w:b/>
                <w:bCs/>
                <w:lang w:val="lt-LT"/>
              </w:rPr>
            </w:pPr>
            <w:r w:rsidRPr="000D1F64">
              <w:rPr>
                <w:b/>
                <w:bCs/>
                <w:lang w:val="lt-LT"/>
              </w:rPr>
              <w:t>Kvalifikacijos reikalavimus įrodantys dokumentai</w:t>
            </w:r>
          </w:p>
        </w:tc>
      </w:tr>
      <w:tr w:rsidR="005113E9" w:rsidRPr="000D1F64" w14:paraId="6D507DE8" w14:textId="77777777" w:rsidTr="00E513B0">
        <w:trPr>
          <w:trHeight w:val="736"/>
        </w:trPr>
        <w:tc>
          <w:tcPr>
            <w:tcW w:w="709" w:type="dxa"/>
            <w:shd w:val="clear" w:color="auto" w:fill="auto"/>
          </w:tcPr>
          <w:p w14:paraId="19B82193" w14:textId="21791EB8" w:rsidR="005113E9" w:rsidRPr="000D1F64" w:rsidRDefault="001760A1" w:rsidP="00F009C7">
            <w:pPr>
              <w:pStyle w:val="TableParagraph"/>
              <w:ind w:right="48"/>
              <w:jc w:val="center"/>
              <w:rPr>
                <w:rFonts w:ascii="Arial" w:hAnsi="Arial" w:cs="Arial"/>
                <w:sz w:val="20"/>
                <w:szCs w:val="20"/>
              </w:rPr>
            </w:pPr>
            <w:r w:rsidRPr="000D1F64">
              <w:rPr>
                <w:rFonts w:ascii="Arial" w:hAnsi="Arial" w:cs="Arial"/>
                <w:sz w:val="20"/>
                <w:szCs w:val="20"/>
              </w:rPr>
              <w:t>3.1.</w:t>
            </w:r>
            <w:r w:rsidR="00B75080">
              <w:rPr>
                <w:rFonts w:ascii="Arial" w:hAnsi="Arial" w:cs="Arial"/>
                <w:sz w:val="20"/>
                <w:szCs w:val="20"/>
              </w:rPr>
              <w:t>1</w:t>
            </w:r>
            <w:r w:rsidRPr="000D1F64">
              <w:rPr>
                <w:rFonts w:ascii="Arial" w:hAnsi="Arial" w:cs="Arial"/>
                <w:sz w:val="20"/>
                <w:szCs w:val="20"/>
              </w:rPr>
              <w:t>.</w:t>
            </w:r>
          </w:p>
        </w:tc>
        <w:tc>
          <w:tcPr>
            <w:tcW w:w="4678" w:type="dxa"/>
            <w:shd w:val="clear" w:color="auto" w:fill="auto"/>
          </w:tcPr>
          <w:p w14:paraId="0D3F1C35" w14:textId="6E7D363D" w:rsidR="00B75080" w:rsidRDefault="005113E9"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t xml:space="preserve">Tiekėjas per pastaruosius </w:t>
            </w:r>
            <w:r w:rsidR="00101E75">
              <w:rPr>
                <w:rFonts w:ascii="Arial" w:hAnsi="Arial" w:cs="Arial"/>
                <w:sz w:val="20"/>
                <w:szCs w:val="20"/>
                <w:lang w:val="lt-LT"/>
              </w:rPr>
              <w:t>5</w:t>
            </w:r>
            <w:r w:rsidRPr="000D1F64">
              <w:rPr>
                <w:rFonts w:ascii="Arial" w:hAnsi="Arial" w:cs="Arial"/>
                <w:sz w:val="20"/>
                <w:szCs w:val="20"/>
                <w:lang w:val="lt-LT"/>
              </w:rPr>
              <w:t xml:space="preserve"> (</w:t>
            </w:r>
            <w:r w:rsidR="00D36B78">
              <w:rPr>
                <w:rFonts w:ascii="Arial" w:hAnsi="Arial" w:cs="Arial"/>
                <w:sz w:val="20"/>
                <w:szCs w:val="20"/>
                <w:lang w:val="lt-LT"/>
              </w:rPr>
              <w:t>penkis</w:t>
            </w:r>
            <w:r w:rsidRPr="000D1F64">
              <w:rPr>
                <w:rFonts w:ascii="Arial" w:hAnsi="Arial" w:cs="Arial"/>
                <w:sz w:val="20"/>
                <w:szCs w:val="20"/>
                <w:lang w:val="lt-LT"/>
              </w:rPr>
              <w:t xml:space="preserve">) metus (skaičiuojant iki pasiūlymų pateikimo </w:t>
            </w:r>
            <w:r w:rsidR="00207DF6" w:rsidRPr="000D1F64">
              <w:rPr>
                <w:rFonts w:ascii="Arial" w:hAnsi="Arial" w:cs="Arial"/>
                <w:sz w:val="20"/>
                <w:szCs w:val="20"/>
                <w:lang w:val="lt-LT"/>
              </w:rPr>
              <w:t>termino pabaigos</w:t>
            </w:r>
            <w:r w:rsidRPr="000D1F64">
              <w:rPr>
                <w:rFonts w:ascii="Arial" w:hAnsi="Arial" w:cs="Arial"/>
                <w:sz w:val="20"/>
                <w:szCs w:val="20"/>
                <w:lang w:val="lt-LT"/>
              </w:rPr>
              <w:t xml:space="preserve">) </w:t>
            </w:r>
            <w:r w:rsidR="00332363" w:rsidRPr="000D1F64">
              <w:rPr>
                <w:rFonts w:ascii="Arial" w:hAnsi="Arial" w:cs="Arial"/>
                <w:sz w:val="20"/>
                <w:szCs w:val="20"/>
                <w:lang w:val="lt-LT"/>
              </w:rPr>
              <w:t>arba per laiką nuo tiekėjo įregistravimo dienos (jeigu tiekėjas vykdo veiklą trumpiau</w:t>
            </w:r>
            <w:r w:rsidR="00B42761" w:rsidRPr="000D1F64">
              <w:rPr>
                <w:rFonts w:ascii="Arial" w:hAnsi="Arial" w:cs="Arial"/>
                <w:sz w:val="20"/>
                <w:szCs w:val="20"/>
                <w:lang w:val="lt-LT"/>
              </w:rPr>
              <w:t xml:space="preserve"> nei</w:t>
            </w:r>
            <w:r w:rsidR="00332363" w:rsidRPr="000D1F64">
              <w:rPr>
                <w:rFonts w:ascii="Arial" w:hAnsi="Arial" w:cs="Arial"/>
                <w:sz w:val="20"/>
                <w:szCs w:val="20"/>
                <w:lang w:val="lt-LT"/>
              </w:rPr>
              <w:t xml:space="preserve"> </w:t>
            </w:r>
            <w:r w:rsidR="0017111E">
              <w:rPr>
                <w:rFonts w:ascii="Arial" w:hAnsi="Arial" w:cs="Arial"/>
                <w:sz w:val="20"/>
                <w:szCs w:val="20"/>
                <w:lang w:val="lt-LT"/>
              </w:rPr>
              <w:t>5</w:t>
            </w:r>
            <w:r w:rsidR="00332363" w:rsidRPr="000D1F64">
              <w:rPr>
                <w:rFonts w:ascii="Arial" w:hAnsi="Arial" w:cs="Arial"/>
                <w:sz w:val="20"/>
                <w:szCs w:val="20"/>
                <w:lang w:val="lt-LT"/>
              </w:rPr>
              <w:t xml:space="preserve"> (</w:t>
            </w:r>
            <w:r w:rsidR="0017111E">
              <w:rPr>
                <w:rFonts w:ascii="Arial" w:hAnsi="Arial" w:cs="Arial"/>
                <w:sz w:val="20"/>
                <w:szCs w:val="20"/>
                <w:lang w:val="lt-LT"/>
              </w:rPr>
              <w:t>penki</w:t>
            </w:r>
            <w:r w:rsidR="00332363" w:rsidRPr="000D1F64">
              <w:rPr>
                <w:rFonts w:ascii="Arial" w:hAnsi="Arial" w:cs="Arial"/>
                <w:sz w:val="20"/>
                <w:szCs w:val="20"/>
                <w:lang w:val="lt-LT"/>
              </w:rPr>
              <w:t xml:space="preserve">) metai), </w:t>
            </w:r>
            <w:r w:rsidRPr="000D1F64">
              <w:rPr>
                <w:rFonts w:ascii="Arial" w:hAnsi="Arial" w:cs="Arial"/>
                <w:sz w:val="20"/>
                <w:szCs w:val="20"/>
                <w:lang w:val="lt-LT"/>
              </w:rPr>
              <w:t>turi būti įvykdęs ne mažiau kaip 1 (vieną)</w:t>
            </w:r>
            <w:r w:rsidR="00B75080">
              <w:rPr>
                <w:rFonts w:ascii="Arial" w:hAnsi="Arial" w:cs="Arial"/>
                <w:sz w:val="20"/>
                <w:szCs w:val="20"/>
                <w:lang w:val="lt-LT"/>
              </w:rPr>
              <w:t xml:space="preserve"> baterijų energijos kaupimo sistemos įrenginių tiekimo sutartį, pagal kurią</w:t>
            </w:r>
            <w:r w:rsidR="00512EDD">
              <w:rPr>
                <w:rFonts w:ascii="Arial" w:hAnsi="Arial" w:cs="Arial"/>
                <w:sz w:val="20"/>
                <w:szCs w:val="20"/>
                <w:lang w:val="lt-LT"/>
              </w:rPr>
              <w:t xml:space="preserve"> pateikė</w:t>
            </w:r>
            <w:r w:rsidR="00B75080">
              <w:rPr>
                <w:rFonts w:ascii="Arial" w:hAnsi="Arial" w:cs="Arial"/>
                <w:sz w:val="20"/>
                <w:szCs w:val="20"/>
                <w:lang w:val="lt-LT"/>
              </w:rPr>
              <w:t xml:space="preserve"> ne mažesnės nei 100 MWh įrengtosios galios baterijų energijos kaupimo sistemos įrenginius Europos Sąjungo</w:t>
            </w:r>
            <w:r w:rsidR="00512EDD">
              <w:rPr>
                <w:rFonts w:ascii="Arial" w:hAnsi="Arial" w:cs="Arial"/>
                <w:sz w:val="20"/>
                <w:szCs w:val="20"/>
                <w:lang w:val="lt-LT"/>
              </w:rPr>
              <w:t>s teritorijoje</w:t>
            </w:r>
            <w:r w:rsidR="00B75080">
              <w:rPr>
                <w:rFonts w:ascii="Arial" w:hAnsi="Arial" w:cs="Arial"/>
                <w:sz w:val="20"/>
                <w:szCs w:val="20"/>
                <w:lang w:val="lt-LT"/>
              </w:rPr>
              <w:t>.</w:t>
            </w:r>
          </w:p>
          <w:p w14:paraId="3D3F02C6" w14:textId="77777777" w:rsidR="00845D5C" w:rsidRPr="000D1F64" w:rsidRDefault="00845D5C" w:rsidP="00F42496">
            <w:pPr>
              <w:pStyle w:val="Default"/>
              <w:ind w:left="142" w:right="132"/>
              <w:jc w:val="both"/>
              <w:rPr>
                <w:rFonts w:ascii="Arial" w:hAnsi="Arial" w:cs="Arial"/>
                <w:sz w:val="20"/>
                <w:szCs w:val="20"/>
                <w:lang w:val="lt-LT"/>
              </w:rPr>
            </w:pPr>
          </w:p>
          <w:p w14:paraId="47ECB4E1" w14:textId="2558C94E" w:rsidR="006732EC" w:rsidRPr="000D1F64" w:rsidRDefault="00573298" w:rsidP="00B75080">
            <w:pPr>
              <w:pStyle w:val="Default"/>
              <w:ind w:left="142" w:right="132"/>
              <w:jc w:val="both"/>
              <w:rPr>
                <w:rFonts w:ascii="Arial" w:hAnsi="Arial" w:cs="Arial"/>
                <w:sz w:val="20"/>
                <w:szCs w:val="20"/>
                <w:lang w:val="lt-LT"/>
              </w:rPr>
            </w:pPr>
            <w:r w:rsidRPr="000D1F64">
              <w:rPr>
                <w:rFonts w:ascii="Arial" w:hAnsi="Arial" w:cs="Arial"/>
                <w:sz w:val="20"/>
                <w:szCs w:val="20"/>
                <w:lang w:val="lt-LT"/>
              </w:rPr>
              <w:t>A</w:t>
            </w:r>
            <w:r w:rsidR="004D4E99" w:rsidRPr="000D1F64">
              <w:rPr>
                <w:rFonts w:ascii="Arial" w:hAnsi="Arial" w:cs="Arial"/>
                <w:sz w:val="20"/>
                <w:szCs w:val="20"/>
                <w:lang w:val="lt-LT"/>
              </w:rPr>
              <w:t xml:space="preserve">titikčiai </w:t>
            </w:r>
            <w:r w:rsidR="004C5CC6" w:rsidRPr="000D1F64">
              <w:rPr>
                <w:rFonts w:ascii="Arial" w:hAnsi="Arial" w:cs="Arial"/>
                <w:sz w:val="20"/>
                <w:szCs w:val="20"/>
                <w:lang w:val="lt-LT"/>
              </w:rPr>
              <w:t xml:space="preserve">šiam kvalifikacijos reikalavimui </w:t>
            </w:r>
            <w:r w:rsidR="004D4E99" w:rsidRPr="000D1F64">
              <w:rPr>
                <w:rFonts w:ascii="Arial" w:hAnsi="Arial" w:cs="Arial"/>
                <w:sz w:val="20"/>
                <w:szCs w:val="20"/>
                <w:lang w:val="lt-LT"/>
              </w:rPr>
              <w:t>pagrįsti</w:t>
            </w:r>
            <w:r w:rsidR="00845D5C" w:rsidRPr="000D1F64">
              <w:rPr>
                <w:rFonts w:ascii="Arial" w:hAnsi="Arial" w:cs="Arial"/>
                <w:sz w:val="20"/>
                <w:szCs w:val="20"/>
                <w:lang w:val="lt-LT"/>
              </w:rPr>
              <w:t xml:space="preserve"> tiekėjas negali sumuoti </w:t>
            </w:r>
            <w:r w:rsidR="00D43948" w:rsidRPr="000D1F64">
              <w:rPr>
                <w:rFonts w:ascii="Arial" w:hAnsi="Arial" w:cs="Arial"/>
                <w:sz w:val="20"/>
                <w:szCs w:val="20"/>
                <w:lang w:val="lt-LT"/>
              </w:rPr>
              <w:t xml:space="preserve">(agreguoti) </w:t>
            </w:r>
            <w:r w:rsidR="004D4E99" w:rsidRPr="000D1F64">
              <w:rPr>
                <w:rFonts w:ascii="Arial" w:hAnsi="Arial" w:cs="Arial"/>
                <w:sz w:val="20"/>
                <w:szCs w:val="20"/>
                <w:lang w:val="lt-LT"/>
              </w:rPr>
              <w:t xml:space="preserve">savo </w:t>
            </w:r>
            <w:r w:rsidR="00845D5C" w:rsidRPr="000D1F64">
              <w:rPr>
                <w:rFonts w:ascii="Arial" w:hAnsi="Arial" w:cs="Arial"/>
                <w:sz w:val="20"/>
                <w:szCs w:val="20"/>
                <w:lang w:val="lt-LT"/>
              </w:rPr>
              <w:t>patirties</w:t>
            </w:r>
            <w:r w:rsidR="00D43948" w:rsidRPr="000D1F64">
              <w:rPr>
                <w:rFonts w:ascii="Arial" w:hAnsi="Arial" w:cs="Arial"/>
                <w:sz w:val="20"/>
                <w:szCs w:val="20"/>
                <w:lang w:val="lt-LT"/>
              </w:rPr>
              <w:t>, įgyt</w:t>
            </w:r>
            <w:r w:rsidR="0029795D" w:rsidRPr="000D1F64">
              <w:rPr>
                <w:rFonts w:ascii="Arial" w:hAnsi="Arial" w:cs="Arial"/>
                <w:sz w:val="20"/>
                <w:szCs w:val="20"/>
                <w:lang w:val="lt-LT"/>
              </w:rPr>
              <w:t>o</w:t>
            </w:r>
            <w:r w:rsidR="00D43948" w:rsidRPr="000D1F64">
              <w:rPr>
                <w:rFonts w:ascii="Arial" w:hAnsi="Arial" w:cs="Arial"/>
                <w:sz w:val="20"/>
                <w:szCs w:val="20"/>
                <w:lang w:val="lt-LT"/>
              </w:rPr>
              <w:t xml:space="preserve">s vykdant </w:t>
            </w:r>
            <w:r w:rsidR="00845D5C" w:rsidRPr="000D1F64">
              <w:rPr>
                <w:rFonts w:ascii="Arial" w:hAnsi="Arial" w:cs="Arial"/>
                <w:sz w:val="20"/>
                <w:szCs w:val="20"/>
                <w:lang w:val="lt-LT"/>
              </w:rPr>
              <w:t>kelias sutartis.</w:t>
            </w:r>
          </w:p>
        </w:tc>
        <w:tc>
          <w:tcPr>
            <w:tcW w:w="4252" w:type="dxa"/>
            <w:shd w:val="clear" w:color="auto" w:fill="auto"/>
          </w:tcPr>
          <w:p w14:paraId="0D53B52F" w14:textId="4DF9F67B" w:rsidR="003F7CBB" w:rsidRPr="000D1F64" w:rsidRDefault="003F7CBB" w:rsidP="003B5ABB">
            <w:pPr>
              <w:pStyle w:val="TableParagraph"/>
              <w:ind w:left="114" w:right="48"/>
              <w:jc w:val="both"/>
              <w:rPr>
                <w:rFonts w:ascii="Arial" w:hAnsi="Arial" w:cs="Arial"/>
                <w:sz w:val="20"/>
                <w:szCs w:val="20"/>
              </w:rPr>
            </w:pPr>
            <w:r w:rsidRPr="000D1F64">
              <w:rPr>
                <w:rFonts w:ascii="Arial" w:hAnsi="Arial" w:cs="Arial"/>
                <w:sz w:val="20"/>
                <w:szCs w:val="20"/>
              </w:rPr>
              <w:t>Tiekėjas pateikia:</w:t>
            </w:r>
          </w:p>
          <w:p w14:paraId="09E4F047" w14:textId="77777777" w:rsidR="003F7CBB" w:rsidRPr="000D1F64" w:rsidRDefault="003F7CBB" w:rsidP="003B5ABB">
            <w:pPr>
              <w:pStyle w:val="TableParagraph"/>
              <w:ind w:left="114" w:right="48"/>
              <w:jc w:val="both"/>
              <w:rPr>
                <w:rFonts w:ascii="Arial" w:hAnsi="Arial" w:cs="Arial"/>
                <w:sz w:val="20"/>
                <w:szCs w:val="20"/>
              </w:rPr>
            </w:pPr>
          </w:p>
          <w:p w14:paraId="5F5A91DE" w14:textId="6E3E2B3D" w:rsidR="003F7CBB" w:rsidRPr="000D1F64" w:rsidRDefault="00082B6A" w:rsidP="003E72E3">
            <w:pPr>
              <w:pStyle w:val="TableParagraph"/>
              <w:numPr>
                <w:ilvl w:val="0"/>
                <w:numId w:val="4"/>
              </w:numPr>
              <w:ind w:right="48"/>
              <w:jc w:val="both"/>
              <w:rPr>
                <w:rFonts w:ascii="Arial" w:hAnsi="Arial" w:cs="Arial"/>
                <w:sz w:val="20"/>
                <w:szCs w:val="20"/>
              </w:rPr>
            </w:pPr>
            <w:r w:rsidRPr="000D1F64">
              <w:rPr>
                <w:rFonts w:ascii="Arial" w:hAnsi="Arial" w:cs="Arial"/>
                <w:sz w:val="20"/>
                <w:szCs w:val="20"/>
              </w:rPr>
              <w:t>Į</w:t>
            </w:r>
            <w:r w:rsidR="003F7CBB" w:rsidRPr="000D1F64">
              <w:rPr>
                <w:rFonts w:ascii="Arial" w:hAnsi="Arial" w:cs="Arial"/>
                <w:sz w:val="20"/>
                <w:szCs w:val="20"/>
              </w:rPr>
              <w:t>vykdytų sutarčių sąraš</w:t>
            </w:r>
            <w:r w:rsidRPr="000D1F64">
              <w:rPr>
                <w:rFonts w:ascii="Arial" w:hAnsi="Arial" w:cs="Arial"/>
                <w:sz w:val="20"/>
                <w:szCs w:val="20"/>
              </w:rPr>
              <w:t xml:space="preserve">ą (pateikiamas laisva forma), kuriame </w:t>
            </w:r>
            <w:r w:rsidR="00E12ABC" w:rsidRPr="000D1F64">
              <w:rPr>
                <w:rFonts w:ascii="Arial" w:hAnsi="Arial" w:cs="Arial"/>
                <w:sz w:val="20"/>
                <w:szCs w:val="20"/>
              </w:rPr>
              <w:t>nurodyta: sutarties pavadinimas, sutarties objekt</w:t>
            </w:r>
            <w:r w:rsidR="004C5CC6" w:rsidRPr="000D1F64">
              <w:rPr>
                <w:rFonts w:ascii="Arial" w:hAnsi="Arial" w:cs="Arial"/>
                <w:sz w:val="20"/>
                <w:szCs w:val="20"/>
              </w:rPr>
              <w:t>o aprašymas</w:t>
            </w:r>
            <w:r w:rsidR="00E12ABC" w:rsidRPr="000D1F64">
              <w:rPr>
                <w:rFonts w:ascii="Arial" w:hAnsi="Arial" w:cs="Arial"/>
                <w:sz w:val="20"/>
                <w:szCs w:val="20"/>
              </w:rPr>
              <w:t>, sutarties vykdymo</w:t>
            </w:r>
            <w:r w:rsidR="004C5CC6" w:rsidRPr="000D1F64">
              <w:rPr>
                <w:rFonts w:ascii="Arial" w:hAnsi="Arial" w:cs="Arial"/>
                <w:sz w:val="20"/>
                <w:szCs w:val="20"/>
              </w:rPr>
              <w:t xml:space="preserve"> laikotarpis (mėnesių tikslumu)</w:t>
            </w:r>
            <w:r w:rsidR="00451099" w:rsidRPr="000D1F64">
              <w:rPr>
                <w:rFonts w:ascii="Arial" w:hAnsi="Arial" w:cs="Arial"/>
                <w:sz w:val="20"/>
                <w:szCs w:val="20"/>
              </w:rPr>
              <w:t>,</w:t>
            </w:r>
            <w:r w:rsidR="003466C8" w:rsidRPr="000D1F64">
              <w:rPr>
                <w:rFonts w:ascii="Arial" w:hAnsi="Arial" w:cs="Arial"/>
                <w:sz w:val="20"/>
                <w:szCs w:val="20"/>
              </w:rPr>
              <w:t xml:space="preserve"> sutarties vertė,</w:t>
            </w:r>
            <w:r w:rsidR="00451099" w:rsidRPr="000D1F64">
              <w:rPr>
                <w:rFonts w:ascii="Arial" w:hAnsi="Arial" w:cs="Arial"/>
                <w:sz w:val="20"/>
                <w:szCs w:val="20"/>
              </w:rPr>
              <w:t xml:space="preserve"> užsakovas, užsakovo kontaktai.</w:t>
            </w:r>
          </w:p>
          <w:p w14:paraId="23D45024" w14:textId="77777777" w:rsidR="00451099" w:rsidRPr="000D1F64" w:rsidRDefault="00451099" w:rsidP="003B5ABB">
            <w:pPr>
              <w:pStyle w:val="TableParagraph"/>
              <w:ind w:left="474" w:right="48"/>
              <w:jc w:val="both"/>
              <w:rPr>
                <w:rFonts w:ascii="Arial" w:hAnsi="Arial" w:cs="Arial"/>
                <w:sz w:val="20"/>
                <w:szCs w:val="20"/>
              </w:rPr>
            </w:pPr>
          </w:p>
          <w:p w14:paraId="77796580" w14:textId="648E7C8D" w:rsidR="00082B6A" w:rsidRPr="000D1F64" w:rsidRDefault="00B75080" w:rsidP="003E72E3">
            <w:pPr>
              <w:pStyle w:val="TableParagraph"/>
              <w:numPr>
                <w:ilvl w:val="0"/>
                <w:numId w:val="4"/>
              </w:numPr>
              <w:ind w:right="48"/>
              <w:jc w:val="both"/>
              <w:rPr>
                <w:rFonts w:ascii="Arial" w:hAnsi="Arial" w:cs="Arial"/>
                <w:sz w:val="20"/>
                <w:szCs w:val="20"/>
              </w:rPr>
            </w:pPr>
            <w:r>
              <w:rPr>
                <w:rFonts w:ascii="Arial" w:hAnsi="Arial" w:cs="Arial"/>
                <w:sz w:val="20"/>
                <w:szCs w:val="20"/>
              </w:rPr>
              <w:t>Prekių</w:t>
            </w:r>
            <w:r w:rsidRPr="000D1F64">
              <w:rPr>
                <w:rFonts w:ascii="Arial" w:hAnsi="Arial" w:cs="Arial"/>
                <w:sz w:val="20"/>
                <w:szCs w:val="20"/>
              </w:rPr>
              <w:t xml:space="preserve"> </w:t>
            </w:r>
            <w:r w:rsidR="00512EDD">
              <w:rPr>
                <w:rFonts w:ascii="Arial" w:hAnsi="Arial" w:cs="Arial"/>
                <w:sz w:val="20"/>
                <w:szCs w:val="20"/>
              </w:rPr>
              <w:t>perdavimo-priėmimo</w:t>
            </w:r>
            <w:r w:rsidR="00512EDD" w:rsidRPr="000D1F64">
              <w:rPr>
                <w:rFonts w:ascii="Arial" w:hAnsi="Arial" w:cs="Arial"/>
                <w:sz w:val="20"/>
                <w:szCs w:val="20"/>
              </w:rPr>
              <w:t xml:space="preserve"> </w:t>
            </w:r>
            <w:r w:rsidR="009B5568" w:rsidRPr="000D1F64">
              <w:rPr>
                <w:rFonts w:ascii="Arial" w:hAnsi="Arial" w:cs="Arial"/>
                <w:sz w:val="20"/>
                <w:szCs w:val="20"/>
              </w:rPr>
              <w:t>aktas</w:t>
            </w:r>
            <w:r w:rsidR="00277860" w:rsidRPr="000D1F64">
              <w:rPr>
                <w:rFonts w:ascii="Arial" w:hAnsi="Arial" w:cs="Arial"/>
                <w:sz w:val="20"/>
                <w:szCs w:val="20"/>
              </w:rPr>
              <w:t xml:space="preserve"> (arba savo turiniu analogiškas dokumentas) </w:t>
            </w:r>
            <w:r w:rsidR="009B5568" w:rsidRPr="000D1F64">
              <w:rPr>
                <w:rFonts w:ascii="Arial" w:hAnsi="Arial" w:cs="Arial"/>
                <w:sz w:val="20"/>
                <w:szCs w:val="20"/>
              </w:rPr>
              <w:t>arba užsakovo</w:t>
            </w:r>
            <w:r>
              <w:rPr>
                <w:rFonts w:ascii="Arial" w:hAnsi="Arial" w:cs="Arial"/>
                <w:sz w:val="20"/>
                <w:szCs w:val="20"/>
              </w:rPr>
              <w:t xml:space="preserve"> (pirkėjo) </w:t>
            </w:r>
            <w:r w:rsidR="009B5568" w:rsidRPr="000D1F64">
              <w:rPr>
                <w:rFonts w:ascii="Arial" w:hAnsi="Arial" w:cs="Arial"/>
                <w:sz w:val="20"/>
                <w:szCs w:val="20"/>
              </w:rPr>
              <w:t xml:space="preserve">pažyma (atsiliepimas) apie tai, kad </w:t>
            </w:r>
            <w:r>
              <w:rPr>
                <w:rFonts w:ascii="Arial" w:hAnsi="Arial" w:cs="Arial"/>
                <w:sz w:val="20"/>
                <w:szCs w:val="20"/>
              </w:rPr>
              <w:t>prekės</w:t>
            </w:r>
            <w:r w:rsidRPr="000D1F64">
              <w:rPr>
                <w:rFonts w:ascii="Arial" w:hAnsi="Arial" w:cs="Arial"/>
                <w:sz w:val="20"/>
                <w:szCs w:val="20"/>
              </w:rPr>
              <w:t xml:space="preserve"> </w:t>
            </w:r>
            <w:r w:rsidR="00277860" w:rsidRPr="000D1F64">
              <w:rPr>
                <w:rFonts w:ascii="Arial" w:hAnsi="Arial" w:cs="Arial"/>
                <w:sz w:val="20"/>
                <w:szCs w:val="20"/>
              </w:rPr>
              <w:t>pagal atitinkamą sutartį</w:t>
            </w:r>
            <w:r w:rsidR="009B5568" w:rsidRPr="000D1F64">
              <w:rPr>
                <w:rFonts w:ascii="Arial" w:hAnsi="Arial" w:cs="Arial"/>
                <w:sz w:val="20"/>
                <w:szCs w:val="20"/>
              </w:rPr>
              <w:t xml:space="preserve"> buvo </w:t>
            </w:r>
            <w:r>
              <w:rPr>
                <w:rFonts w:ascii="Arial" w:hAnsi="Arial" w:cs="Arial"/>
                <w:sz w:val="20"/>
                <w:szCs w:val="20"/>
              </w:rPr>
              <w:t xml:space="preserve">pristatytos </w:t>
            </w:r>
            <w:r w:rsidR="009B5568" w:rsidRPr="000D1F64">
              <w:rPr>
                <w:rFonts w:ascii="Arial" w:hAnsi="Arial" w:cs="Arial"/>
                <w:sz w:val="20"/>
                <w:szCs w:val="20"/>
              </w:rPr>
              <w:t>tinkamai</w:t>
            </w:r>
            <w:r w:rsidR="00451099" w:rsidRPr="000D1F64">
              <w:rPr>
                <w:rFonts w:ascii="Arial" w:hAnsi="Arial" w:cs="Arial"/>
                <w:sz w:val="20"/>
                <w:szCs w:val="20"/>
              </w:rPr>
              <w:t>.</w:t>
            </w:r>
          </w:p>
          <w:p w14:paraId="77920C87" w14:textId="77777777" w:rsidR="007F4D0C" w:rsidRPr="000D1F64" w:rsidRDefault="007F4D0C" w:rsidP="003B5ABB">
            <w:pPr>
              <w:pStyle w:val="TableParagraph"/>
              <w:ind w:left="114" w:right="48"/>
              <w:jc w:val="both"/>
              <w:rPr>
                <w:rFonts w:ascii="Arial" w:hAnsi="Arial" w:cs="Arial"/>
                <w:sz w:val="20"/>
                <w:szCs w:val="20"/>
              </w:rPr>
            </w:pPr>
          </w:p>
          <w:p w14:paraId="13AF5F8F" w14:textId="77777777" w:rsidR="00CC147B" w:rsidRPr="000D1F64" w:rsidRDefault="00DA7AA2" w:rsidP="004C5CC6">
            <w:pPr>
              <w:pStyle w:val="TableParagraph"/>
              <w:ind w:left="114" w:right="48"/>
              <w:jc w:val="both"/>
              <w:rPr>
                <w:rFonts w:ascii="Arial" w:hAnsi="Arial" w:cs="Arial"/>
                <w:sz w:val="20"/>
                <w:szCs w:val="20"/>
              </w:rPr>
            </w:pPr>
            <w:r w:rsidRPr="000D1F64">
              <w:rPr>
                <w:rFonts w:ascii="Arial" w:hAnsi="Arial" w:cs="Arial"/>
                <w:sz w:val="20"/>
                <w:szCs w:val="20"/>
              </w:rPr>
              <w:t>Pirkėjas, siekdamas patikslinti informaciją apie įvykdytą sutartį, pasilieka teisę be išankstinio</w:t>
            </w:r>
            <w:r w:rsidR="004C5CC6" w:rsidRPr="000D1F64">
              <w:rPr>
                <w:rFonts w:ascii="Arial" w:hAnsi="Arial" w:cs="Arial"/>
                <w:sz w:val="20"/>
                <w:szCs w:val="20"/>
              </w:rPr>
              <w:t xml:space="preserve"> tiekėjo</w:t>
            </w:r>
            <w:r w:rsidRPr="000D1F64">
              <w:rPr>
                <w:rFonts w:ascii="Arial" w:hAnsi="Arial" w:cs="Arial"/>
                <w:sz w:val="20"/>
                <w:szCs w:val="20"/>
              </w:rPr>
              <w:t xml:space="preserve"> įspėjimo susisiekti su tiekėjo nurodytu užsakovo kontaktiniu asmeniu.</w:t>
            </w:r>
          </w:p>
          <w:p w14:paraId="5EE40995" w14:textId="6A55805C" w:rsidR="004C5CC6" w:rsidRPr="000D1F64" w:rsidRDefault="004C5CC6" w:rsidP="004C5CC6">
            <w:pPr>
              <w:pStyle w:val="TableParagraph"/>
              <w:ind w:left="114" w:right="48"/>
              <w:jc w:val="both"/>
              <w:rPr>
                <w:rFonts w:ascii="Arial" w:hAnsi="Arial" w:cs="Arial"/>
                <w:sz w:val="20"/>
                <w:szCs w:val="20"/>
              </w:rPr>
            </w:pPr>
          </w:p>
        </w:tc>
      </w:tr>
    </w:tbl>
    <w:p w14:paraId="4EA7320C" w14:textId="77777777" w:rsidR="00AB4D58" w:rsidRPr="000D1F64" w:rsidRDefault="00AB4D58" w:rsidP="00AB4D58">
      <w:pPr>
        <w:pStyle w:val="ListParagraph"/>
        <w:numPr>
          <w:ilvl w:val="0"/>
          <w:numId w:val="0"/>
        </w:numPr>
      </w:pPr>
    </w:p>
    <w:p w14:paraId="7E989E32" w14:textId="1B7F6893" w:rsidR="00E64667" w:rsidRPr="000D1F64" w:rsidRDefault="00E64667" w:rsidP="008466F7">
      <w:pPr>
        <w:pStyle w:val="ListParagraph"/>
        <w:numPr>
          <w:ilvl w:val="1"/>
          <w:numId w:val="25"/>
        </w:numPr>
        <w:tabs>
          <w:tab w:val="clear" w:pos="2275"/>
        </w:tabs>
        <w:ind w:left="0" w:firstLine="0"/>
      </w:pPr>
      <w:r w:rsidRPr="000D1F64">
        <w:t>Kiti reikalavimai:</w:t>
      </w:r>
    </w:p>
    <w:p w14:paraId="0821430B" w14:textId="77777777" w:rsidR="00E64667" w:rsidRPr="000D1F64" w:rsidRDefault="00E64667" w:rsidP="005D5982">
      <w:pPr>
        <w:spacing w:after="0" w:line="231" w:lineRule="exact"/>
        <w:ind w:right="48"/>
        <w:rPr>
          <w:b/>
          <w:lang w:val="lt-LT"/>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678"/>
        <w:gridCol w:w="4252"/>
      </w:tblGrid>
      <w:tr w:rsidR="00997D89" w:rsidRPr="000D1F64" w14:paraId="4A6D8A43" w14:textId="77777777" w:rsidTr="001760A1">
        <w:trPr>
          <w:trHeight w:val="769"/>
        </w:trPr>
        <w:tc>
          <w:tcPr>
            <w:tcW w:w="709" w:type="dxa"/>
            <w:shd w:val="clear" w:color="auto" w:fill="D9D9D9"/>
            <w:vAlign w:val="center"/>
          </w:tcPr>
          <w:p w14:paraId="3957A3C4" w14:textId="77777777" w:rsidR="00997D89" w:rsidRPr="000D1F64" w:rsidRDefault="00997D89" w:rsidP="00F009C7">
            <w:pPr>
              <w:pStyle w:val="TableParagraph"/>
              <w:ind w:right="-8"/>
              <w:jc w:val="center"/>
              <w:rPr>
                <w:rFonts w:ascii="Arial" w:hAnsi="Arial" w:cs="Arial"/>
                <w:b/>
                <w:sz w:val="20"/>
                <w:szCs w:val="20"/>
              </w:rPr>
            </w:pPr>
            <w:r w:rsidRPr="000D1F64">
              <w:rPr>
                <w:rFonts w:ascii="Arial" w:hAnsi="Arial" w:cs="Arial"/>
                <w:b/>
                <w:sz w:val="20"/>
                <w:szCs w:val="20"/>
              </w:rPr>
              <w:t>Eil.</w:t>
            </w:r>
            <w:r w:rsidRPr="000D1F64">
              <w:rPr>
                <w:rFonts w:ascii="Arial" w:hAnsi="Arial" w:cs="Arial"/>
                <w:b/>
                <w:spacing w:val="16"/>
                <w:sz w:val="20"/>
                <w:szCs w:val="20"/>
              </w:rPr>
              <w:t xml:space="preserve"> </w:t>
            </w:r>
            <w:r w:rsidRPr="000D1F64">
              <w:rPr>
                <w:rFonts w:ascii="Arial" w:hAnsi="Arial" w:cs="Arial"/>
                <w:b/>
                <w:sz w:val="20"/>
                <w:szCs w:val="20"/>
              </w:rPr>
              <w:t>Nr.</w:t>
            </w:r>
          </w:p>
        </w:tc>
        <w:tc>
          <w:tcPr>
            <w:tcW w:w="4678" w:type="dxa"/>
            <w:shd w:val="clear" w:color="auto" w:fill="D9D9D9"/>
            <w:vAlign w:val="center"/>
          </w:tcPr>
          <w:p w14:paraId="15B33425" w14:textId="1380670A" w:rsidR="00997D89" w:rsidRPr="000D1F64" w:rsidRDefault="00997D89" w:rsidP="001760A1">
            <w:pPr>
              <w:pStyle w:val="TableParagraph"/>
              <w:ind w:right="48"/>
              <w:jc w:val="center"/>
              <w:rPr>
                <w:rFonts w:ascii="Arial" w:hAnsi="Arial" w:cs="Arial"/>
                <w:b/>
                <w:sz w:val="20"/>
                <w:szCs w:val="20"/>
              </w:rPr>
            </w:pPr>
            <w:r w:rsidRPr="000D1F64">
              <w:rPr>
                <w:rFonts w:ascii="Arial" w:hAnsi="Arial" w:cs="Arial"/>
                <w:b/>
                <w:spacing w:val="-1"/>
                <w:sz w:val="20"/>
                <w:szCs w:val="20"/>
              </w:rPr>
              <w:t>Kiti reikalavimai</w:t>
            </w:r>
          </w:p>
        </w:tc>
        <w:tc>
          <w:tcPr>
            <w:tcW w:w="4252" w:type="dxa"/>
            <w:shd w:val="clear" w:color="auto" w:fill="D9D9D9"/>
            <w:vAlign w:val="center"/>
          </w:tcPr>
          <w:p w14:paraId="0C9BA74A" w14:textId="0E0D75DE" w:rsidR="00997D89" w:rsidRPr="000D1F64" w:rsidRDefault="00997D89" w:rsidP="001760A1">
            <w:pPr>
              <w:pStyle w:val="TableParagraph"/>
              <w:ind w:left="1281" w:right="48" w:hanging="1169"/>
              <w:jc w:val="center"/>
              <w:rPr>
                <w:rFonts w:ascii="Arial" w:hAnsi="Arial" w:cs="Arial"/>
                <w:b/>
                <w:sz w:val="20"/>
                <w:szCs w:val="20"/>
              </w:rPr>
            </w:pPr>
            <w:r w:rsidRPr="000D1F64">
              <w:rPr>
                <w:rFonts w:ascii="Arial" w:hAnsi="Arial" w:cs="Arial"/>
                <w:b/>
                <w:spacing w:val="-2"/>
                <w:sz w:val="20"/>
                <w:szCs w:val="20"/>
              </w:rPr>
              <w:t>Reikalavimus</w:t>
            </w:r>
            <w:r w:rsidRPr="000D1F64">
              <w:rPr>
                <w:rFonts w:ascii="Arial" w:hAnsi="Arial" w:cs="Arial"/>
                <w:b/>
                <w:spacing w:val="-16"/>
                <w:sz w:val="20"/>
                <w:szCs w:val="20"/>
              </w:rPr>
              <w:t xml:space="preserve"> </w:t>
            </w:r>
            <w:r w:rsidRPr="000D1F64">
              <w:rPr>
                <w:rFonts w:ascii="Arial" w:hAnsi="Arial" w:cs="Arial"/>
                <w:b/>
                <w:spacing w:val="-1"/>
                <w:sz w:val="20"/>
                <w:szCs w:val="20"/>
              </w:rPr>
              <w:t xml:space="preserve">įrodantys </w:t>
            </w:r>
            <w:r w:rsidRPr="000D1F64">
              <w:rPr>
                <w:rFonts w:ascii="Arial" w:hAnsi="Arial" w:cs="Arial"/>
                <w:b/>
                <w:sz w:val="20"/>
                <w:szCs w:val="20"/>
              </w:rPr>
              <w:t>dokumentai</w:t>
            </w:r>
          </w:p>
        </w:tc>
      </w:tr>
      <w:tr w:rsidR="00997D89" w:rsidRPr="000D1F64" w14:paraId="32063B34" w14:textId="77777777" w:rsidTr="007F32BC">
        <w:trPr>
          <w:trHeight w:val="53"/>
        </w:trPr>
        <w:tc>
          <w:tcPr>
            <w:tcW w:w="709" w:type="dxa"/>
          </w:tcPr>
          <w:p w14:paraId="50C47B47" w14:textId="0F4467BC" w:rsidR="00997D89" w:rsidRPr="000D1F64" w:rsidRDefault="00997D89" w:rsidP="00F009C7">
            <w:pPr>
              <w:pStyle w:val="TableParagraph"/>
              <w:spacing w:line="247" w:lineRule="exact"/>
              <w:ind w:left="107" w:right="48"/>
              <w:jc w:val="center"/>
              <w:rPr>
                <w:rFonts w:ascii="Arial" w:hAnsi="Arial" w:cs="Arial"/>
                <w:sz w:val="20"/>
                <w:szCs w:val="20"/>
              </w:rPr>
            </w:pPr>
            <w:r w:rsidRPr="000D1F64">
              <w:rPr>
                <w:rFonts w:ascii="Arial" w:hAnsi="Arial" w:cs="Arial"/>
                <w:sz w:val="20"/>
                <w:szCs w:val="20"/>
              </w:rPr>
              <w:t>3.2.</w:t>
            </w:r>
            <w:r w:rsidR="005D2557">
              <w:rPr>
                <w:rFonts w:ascii="Arial" w:hAnsi="Arial" w:cs="Arial"/>
                <w:sz w:val="20"/>
                <w:szCs w:val="20"/>
              </w:rPr>
              <w:t>1</w:t>
            </w:r>
            <w:r w:rsidRPr="000D1F64">
              <w:rPr>
                <w:rFonts w:ascii="Arial" w:hAnsi="Arial" w:cs="Arial"/>
                <w:sz w:val="20"/>
                <w:szCs w:val="20"/>
              </w:rPr>
              <w:t>.</w:t>
            </w:r>
          </w:p>
        </w:tc>
        <w:tc>
          <w:tcPr>
            <w:tcW w:w="4678" w:type="dxa"/>
          </w:tcPr>
          <w:p w14:paraId="1CBA4549" w14:textId="7A03AF09" w:rsidR="00997D89" w:rsidRPr="000D1F64" w:rsidRDefault="00997D89" w:rsidP="00F009C7">
            <w:pPr>
              <w:pStyle w:val="Default"/>
              <w:ind w:left="142" w:right="141"/>
              <w:jc w:val="both"/>
              <w:rPr>
                <w:rFonts w:ascii="Arial" w:hAnsi="Arial" w:cs="Arial"/>
                <w:sz w:val="20"/>
                <w:szCs w:val="20"/>
                <w:lang w:val="lt-LT"/>
              </w:rPr>
            </w:pPr>
            <w:r w:rsidRPr="000D1F64">
              <w:rPr>
                <w:rFonts w:ascii="Arial" w:hAnsi="Arial" w:cs="Arial"/>
                <w:sz w:val="20"/>
                <w:szCs w:val="20"/>
                <w:lang w:val="lt-LT"/>
              </w:rPr>
              <w:t>Tiekėjas turi turėti įdiegtą aplinkos apsaugos vadybos priemonių sistemą, atitinkančią aplinkos apsaugos vadybos ISO 14001 arba lygiaverčio standarto reikalavimus.</w:t>
            </w:r>
          </w:p>
        </w:tc>
        <w:tc>
          <w:tcPr>
            <w:tcW w:w="4252" w:type="dxa"/>
          </w:tcPr>
          <w:p w14:paraId="74B9CB90" w14:textId="77777777" w:rsidR="00997D89" w:rsidRPr="000D1F64" w:rsidRDefault="00997D89" w:rsidP="00F009C7">
            <w:pPr>
              <w:pStyle w:val="Default"/>
              <w:ind w:left="142" w:right="133"/>
              <w:jc w:val="both"/>
              <w:rPr>
                <w:rFonts w:ascii="Arial" w:hAnsi="Arial" w:cs="Arial"/>
                <w:sz w:val="20"/>
                <w:szCs w:val="20"/>
                <w:lang w:val="lt-LT"/>
              </w:rPr>
            </w:pPr>
            <w:r w:rsidRPr="000D1F64">
              <w:rPr>
                <w:rFonts w:ascii="Arial" w:hAnsi="Arial" w:cs="Arial"/>
                <w:sz w:val="20"/>
                <w:szCs w:val="20"/>
                <w:lang w:val="lt-LT"/>
              </w:rPr>
              <w:t>Tiekėjo ISO 14001 aplinkos apsaugos vadybos sertifikato arba lygiaverčio aplinkos apsaugos vadybos užtikrinimo priemonių dokumento skaitmeninė kopija.</w:t>
            </w:r>
          </w:p>
          <w:p w14:paraId="163CB55C" w14:textId="72BCF7A6" w:rsidR="00AE2AAF" w:rsidRPr="000D1F64" w:rsidRDefault="00AE2AAF" w:rsidP="00F009C7">
            <w:pPr>
              <w:pStyle w:val="Default"/>
              <w:ind w:left="142" w:right="133"/>
              <w:jc w:val="both"/>
              <w:rPr>
                <w:rFonts w:ascii="Arial" w:hAnsi="Arial" w:cs="Arial"/>
                <w:sz w:val="20"/>
                <w:szCs w:val="20"/>
                <w:lang w:val="lt-LT"/>
              </w:rPr>
            </w:pPr>
          </w:p>
        </w:tc>
      </w:tr>
    </w:tbl>
    <w:p w14:paraId="750D2828" w14:textId="77777777" w:rsidR="00ED0C3F" w:rsidRPr="000D1F64" w:rsidRDefault="00ED0C3F" w:rsidP="005D5982">
      <w:pPr>
        <w:spacing w:after="0" w:line="231" w:lineRule="exact"/>
        <w:ind w:right="48"/>
        <w:rPr>
          <w:b/>
          <w:lang w:val="lt-LT"/>
        </w:rPr>
      </w:pPr>
    </w:p>
    <w:p w14:paraId="371725DC" w14:textId="356F75AE" w:rsidR="0055783C" w:rsidRPr="000D1F64" w:rsidRDefault="0055783C" w:rsidP="007517BF">
      <w:pPr>
        <w:spacing w:after="0" w:line="231" w:lineRule="exact"/>
        <w:ind w:left="567" w:right="48" w:hanging="141"/>
        <w:jc w:val="both"/>
        <w:rPr>
          <w:b/>
          <w:lang w:val="lt-LT"/>
        </w:rPr>
      </w:pPr>
      <w:r w:rsidRPr="000D1F64">
        <w:rPr>
          <w:b/>
          <w:lang w:val="lt-LT"/>
        </w:rPr>
        <w:t>*</w:t>
      </w:r>
      <w:r w:rsidRPr="000D1F64">
        <w:rPr>
          <w:b/>
          <w:spacing w:val="-5"/>
          <w:lang w:val="lt-LT"/>
        </w:rPr>
        <w:t xml:space="preserve"> </w:t>
      </w:r>
      <w:r w:rsidRPr="000D1F64">
        <w:rPr>
          <w:b/>
          <w:i/>
          <w:iCs/>
          <w:lang w:val="lt-LT"/>
        </w:rPr>
        <w:t>Pastabos</w:t>
      </w:r>
      <w:r w:rsidRPr="000D1F64">
        <w:rPr>
          <w:b/>
          <w:lang w:val="lt-LT"/>
        </w:rPr>
        <w:t>:</w:t>
      </w:r>
      <w:r w:rsidR="001760A1" w:rsidRPr="000D1F64">
        <w:rPr>
          <w:b/>
          <w:lang w:val="lt-LT"/>
        </w:rPr>
        <w:t xml:space="preserve"> </w:t>
      </w:r>
      <w:r w:rsidRPr="000D1F64">
        <w:rPr>
          <w:lang w:val="lt-LT"/>
        </w:rPr>
        <w:t xml:space="preserve">jeigu tiekėjas negali pateikti nurodytų dokumentų, nes atitinkamoje šalyje tokie dokumentai neišduodami </w:t>
      </w:r>
      <w:r w:rsidRPr="000D1F64">
        <w:rPr>
          <w:spacing w:val="-1"/>
          <w:lang w:val="lt-LT"/>
        </w:rPr>
        <w:t>arba</w:t>
      </w:r>
      <w:r w:rsidRPr="000D1F64">
        <w:rPr>
          <w:spacing w:val="24"/>
          <w:lang w:val="lt-LT"/>
        </w:rPr>
        <w:t xml:space="preserve"> </w:t>
      </w:r>
      <w:r w:rsidRPr="000D1F64">
        <w:rPr>
          <w:spacing w:val="-1"/>
          <w:lang w:val="lt-LT"/>
        </w:rPr>
        <w:t>toje</w:t>
      </w:r>
      <w:r w:rsidRPr="000D1F64">
        <w:rPr>
          <w:spacing w:val="-14"/>
          <w:lang w:val="lt-LT"/>
        </w:rPr>
        <w:t xml:space="preserve"> </w:t>
      </w:r>
      <w:r w:rsidRPr="000D1F64">
        <w:rPr>
          <w:spacing w:val="-1"/>
          <w:lang w:val="lt-LT"/>
        </w:rPr>
        <w:t>šalyje</w:t>
      </w:r>
      <w:r w:rsidRPr="000D1F64">
        <w:rPr>
          <w:spacing w:val="-11"/>
          <w:lang w:val="lt-LT"/>
        </w:rPr>
        <w:t xml:space="preserve"> </w:t>
      </w:r>
      <w:r w:rsidRPr="000D1F64">
        <w:rPr>
          <w:spacing w:val="-1"/>
          <w:lang w:val="lt-LT"/>
        </w:rPr>
        <w:t>išduodami</w:t>
      </w:r>
      <w:r w:rsidRPr="000D1F64">
        <w:rPr>
          <w:spacing w:val="-12"/>
          <w:lang w:val="lt-LT"/>
        </w:rPr>
        <w:t xml:space="preserve"> </w:t>
      </w:r>
      <w:r w:rsidRPr="000D1F64">
        <w:rPr>
          <w:spacing w:val="-1"/>
          <w:lang w:val="lt-LT"/>
        </w:rPr>
        <w:t>dokumentai</w:t>
      </w:r>
      <w:r w:rsidRPr="000D1F64">
        <w:rPr>
          <w:spacing w:val="-13"/>
          <w:lang w:val="lt-LT"/>
        </w:rPr>
        <w:t xml:space="preserve"> </w:t>
      </w:r>
      <w:r w:rsidRPr="000D1F64">
        <w:rPr>
          <w:spacing w:val="-1"/>
          <w:lang w:val="lt-LT"/>
        </w:rPr>
        <w:t>neapima</w:t>
      </w:r>
      <w:r w:rsidRPr="000D1F64">
        <w:rPr>
          <w:spacing w:val="-14"/>
          <w:lang w:val="lt-LT"/>
        </w:rPr>
        <w:t xml:space="preserve"> </w:t>
      </w:r>
      <w:r w:rsidRPr="000D1F64">
        <w:rPr>
          <w:spacing w:val="-1"/>
          <w:lang w:val="lt-LT"/>
        </w:rPr>
        <w:t>visų</w:t>
      </w:r>
      <w:r w:rsidRPr="000D1F64">
        <w:rPr>
          <w:spacing w:val="-12"/>
          <w:lang w:val="lt-LT"/>
        </w:rPr>
        <w:t xml:space="preserve"> </w:t>
      </w:r>
      <w:r w:rsidRPr="000D1F64">
        <w:rPr>
          <w:spacing w:val="-1"/>
          <w:lang w:val="lt-LT"/>
        </w:rPr>
        <w:t>keliamų</w:t>
      </w:r>
      <w:r w:rsidRPr="000D1F64">
        <w:rPr>
          <w:spacing w:val="-13"/>
          <w:lang w:val="lt-LT"/>
        </w:rPr>
        <w:t xml:space="preserve"> </w:t>
      </w:r>
      <w:r w:rsidRPr="000D1F64">
        <w:rPr>
          <w:spacing w:val="-1"/>
          <w:lang w:val="lt-LT"/>
        </w:rPr>
        <w:t>klausimų</w:t>
      </w:r>
      <w:r w:rsidRPr="000D1F64">
        <w:rPr>
          <w:spacing w:val="-10"/>
          <w:lang w:val="lt-LT"/>
        </w:rPr>
        <w:t xml:space="preserve"> </w:t>
      </w:r>
      <w:r w:rsidRPr="000D1F64">
        <w:rPr>
          <w:spacing w:val="-1"/>
          <w:lang w:val="lt-LT"/>
        </w:rPr>
        <w:t>–</w:t>
      </w:r>
      <w:r w:rsidRPr="000D1F64">
        <w:rPr>
          <w:spacing w:val="-11"/>
          <w:lang w:val="lt-LT"/>
        </w:rPr>
        <w:t xml:space="preserve"> </w:t>
      </w:r>
      <w:r w:rsidRPr="000D1F64">
        <w:rPr>
          <w:spacing w:val="-1"/>
          <w:lang w:val="lt-LT"/>
        </w:rPr>
        <w:t>pateikiama</w:t>
      </w:r>
      <w:r w:rsidRPr="000D1F64">
        <w:rPr>
          <w:spacing w:val="-12"/>
          <w:lang w:val="lt-LT"/>
        </w:rPr>
        <w:t xml:space="preserve"> </w:t>
      </w:r>
      <w:r w:rsidRPr="000D1F64">
        <w:rPr>
          <w:lang w:val="lt-LT"/>
        </w:rPr>
        <w:t>priesaikos</w:t>
      </w:r>
      <w:r w:rsidRPr="000D1F64">
        <w:rPr>
          <w:spacing w:val="-9"/>
          <w:lang w:val="lt-LT"/>
        </w:rPr>
        <w:t xml:space="preserve"> </w:t>
      </w:r>
      <w:r w:rsidRPr="000D1F64">
        <w:rPr>
          <w:lang w:val="lt-LT"/>
        </w:rPr>
        <w:t>deklaracija</w:t>
      </w:r>
      <w:r w:rsidR="00247A07" w:rsidRPr="000D1F64">
        <w:rPr>
          <w:lang w:val="lt-LT"/>
        </w:rPr>
        <w:t xml:space="preserve"> </w:t>
      </w:r>
      <w:r w:rsidRPr="000D1F64">
        <w:rPr>
          <w:lang w:val="lt-LT"/>
        </w:rPr>
        <w:t>arba</w:t>
      </w:r>
      <w:r w:rsidRPr="000D1F64">
        <w:rPr>
          <w:spacing w:val="-17"/>
          <w:lang w:val="lt-LT"/>
        </w:rPr>
        <w:t xml:space="preserve"> </w:t>
      </w:r>
      <w:r w:rsidRPr="000D1F64">
        <w:rPr>
          <w:lang w:val="lt-LT"/>
        </w:rPr>
        <w:t>oficiali</w:t>
      </w:r>
      <w:r w:rsidRPr="000D1F64">
        <w:rPr>
          <w:spacing w:val="-12"/>
          <w:lang w:val="lt-LT"/>
        </w:rPr>
        <w:t xml:space="preserve"> </w:t>
      </w:r>
      <w:r w:rsidRPr="000D1F64">
        <w:rPr>
          <w:lang w:val="lt-LT"/>
        </w:rPr>
        <w:t>tiekėjo</w:t>
      </w:r>
      <w:r w:rsidRPr="000D1F64">
        <w:rPr>
          <w:spacing w:val="49"/>
          <w:lang w:val="lt-LT"/>
        </w:rPr>
        <w:t xml:space="preserve"> </w:t>
      </w:r>
      <w:r w:rsidRPr="000D1F64">
        <w:rPr>
          <w:lang w:val="lt-LT"/>
        </w:rPr>
        <w:t>deklaracija</w:t>
      </w:r>
      <w:r w:rsidR="00F009C7" w:rsidRPr="000D1F64">
        <w:rPr>
          <w:lang w:val="lt-LT"/>
        </w:rPr>
        <w:t>.</w:t>
      </w:r>
    </w:p>
    <w:p w14:paraId="0B5FB382" w14:textId="77777777" w:rsidR="001F2066" w:rsidRPr="000D1F64" w:rsidRDefault="001F2066" w:rsidP="005D5982">
      <w:pPr>
        <w:widowControl w:val="0"/>
        <w:tabs>
          <w:tab w:val="left" w:pos="954"/>
        </w:tabs>
        <w:autoSpaceDE w:val="0"/>
        <w:autoSpaceDN w:val="0"/>
        <w:spacing w:after="0" w:line="240" w:lineRule="auto"/>
        <w:ind w:right="48"/>
        <w:jc w:val="both"/>
        <w:rPr>
          <w:lang w:val="lt-LT"/>
        </w:rPr>
      </w:pPr>
    </w:p>
    <w:p w14:paraId="3A8EAE99" w14:textId="77777777" w:rsidR="00F64A61" w:rsidRDefault="00CC0248" w:rsidP="00AB3AA4">
      <w:pPr>
        <w:pStyle w:val="ListParagraph"/>
        <w:ind w:left="0" w:firstLine="0"/>
      </w:pPr>
      <w:r w:rsidRPr="000D1F64">
        <w:t>Tiekėjas gali remtis kitų ūkio subjektų pajėgumais atitikčiai šiems reikalavimams pagrįsti tik tuo atveju, jeigu tie subjektai patys vykdys tą pirkimo sutarties dalį, kuriai reikia jų turimų pajėgumų.</w:t>
      </w:r>
    </w:p>
    <w:p w14:paraId="680096F7" w14:textId="77777777" w:rsidR="00F64A61" w:rsidRDefault="00F64A61" w:rsidP="00AB3AA4">
      <w:pPr>
        <w:pStyle w:val="ListParagraph"/>
        <w:numPr>
          <w:ilvl w:val="0"/>
          <w:numId w:val="0"/>
        </w:numPr>
      </w:pPr>
    </w:p>
    <w:p w14:paraId="185FD5DA" w14:textId="77CDA100" w:rsidR="00A26ED6" w:rsidRPr="000D1F64" w:rsidRDefault="0055783C" w:rsidP="00AB3AA4">
      <w:pPr>
        <w:pStyle w:val="ListParagraph"/>
        <w:ind w:left="0" w:firstLine="0"/>
      </w:pPr>
      <w:r w:rsidRPr="000D1F64">
        <w:t>Jei bendrą pasiūlymą pateikia ūkio subjektų grupė</w:t>
      </w:r>
      <w:r w:rsidR="00F64A61">
        <w:t xml:space="preserve"> Konkurso </w:t>
      </w:r>
      <w:r w:rsidR="005B15EA" w:rsidRPr="000D1F64">
        <w:t xml:space="preserve">sąlygų </w:t>
      </w:r>
      <w:r w:rsidRPr="000D1F64">
        <w:t xml:space="preserve">3.2. </w:t>
      </w:r>
      <w:r w:rsidR="0060146C">
        <w:t>punkte</w:t>
      </w:r>
      <w:r w:rsidRPr="000D1F64">
        <w:t xml:space="preserve"> nustatyt</w:t>
      </w:r>
      <w:r w:rsidR="005D2557">
        <w:t>ą</w:t>
      </w:r>
      <w:r w:rsidRPr="000D1F64">
        <w:t xml:space="preserve"> reikalavim</w:t>
      </w:r>
      <w:r w:rsidR="005D2557">
        <w:t>ą</w:t>
      </w:r>
      <w:r w:rsidRPr="000D1F64">
        <w:t xml:space="preserve"> turi atitikti bent vienas </w:t>
      </w:r>
      <w:r w:rsidR="00F009C7" w:rsidRPr="000D1F64">
        <w:t xml:space="preserve">iš </w:t>
      </w:r>
      <w:r w:rsidRPr="000D1F64">
        <w:t xml:space="preserve">ūkio subjektų grupės </w:t>
      </w:r>
      <w:r w:rsidR="005B15EA" w:rsidRPr="000D1F64">
        <w:t>narių</w:t>
      </w:r>
      <w:r w:rsidRPr="000D1F64">
        <w:t>.</w:t>
      </w:r>
    </w:p>
    <w:p w14:paraId="2A97AF64" w14:textId="77777777" w:rsidR="001760A1" w:rsidRPr="000D1F64" w:rsidRDefault="001760A1" w:rsidP="00AB3AA4">
      <w:pPr>
        <w:pStyle w:val="ListParagraph"/>
        <w:numPr>
          <w:ilvl w:val="0"/>
          <w:numId w:val="0"/>
        </w:numPr>
        <w:rPr>
          <w:highlight w:val="yellow"/>
        </w:rPr>
      </w:pPr>
    </w:p>
    <w:p w14:paraId="1DF518A7" w14:textId="0C4D20F6" w:rsidR="00A26ED6" w:rsidRPr="000D1F64" w:rsidRDefault="00081BBF" w:rsidP="00AB3AA4">
      <w:pPr>
        <w:pStyle w:val="ListParagraph"/>
        <w:ind w:left="0" w:firstLine="0"/>
      </w:pPr>
      <w:r w:rsidRPr="000D1F64">
        <w:t xml:space="preserve">Tiekėjo pasiūlymas atmetamas, jeigu apie nustatytų reikalavimų atitikimą jis pateikė melagingą informaciją, </w:t>
      </w:r>
      <w:r w:rsidR="00A81BF8" w:rsidRPr="000D1F64">
        <w:t>ir šią aplinkybę</w:t>
      </w:r>
      <w:r w:rsidRPr="000D1F64">
        <w:t xml:space="preserve"> </w:t>
      </w:r>
      <w:r w:rsidR="00A81BF8" w:rsidRPr="000D1F64">
        <w:t>P</w:t>
      </w:r>
      <w:r w:rsidRPr="000D1F64">
        <w:t>irkėjas gali įrodyti bet kokiomis teisėtomis priemonėmis.</w:t>
      </w:r>
    </w:p>
    <w:p w14:paraId="143F684C" w14:textId="77777777" w:rsidR="001760A1" w:rsidRPr="000D1F64" w:rsidRDefault="001760A1" w:rsidP="00AB3AA4">
      <w:pPr>
        <w:pStyle w:val="ListParagraph"/>
        <w:numPr>
          <w:ilvl w:val="0"/>
          <w:numId w:val="0"/>
        </w:numPr>
      </w:pPr>
    </w:p>
    <w:p w14:paraId="7E0EBCA2" w14:textId="39532D35" w:rsidR="009E492F" w:rsidRPr="000D1F64" w:rsidRDefault="00081BBF" w:rsidP="00AB3AA4">
      <w:pPr>
        <w:pStyle w:val="ListParagraph"/>
        <w:ind w:left="0" w:firstLine="0"/>
      </w:pPr>
      <w:r w:rsidRPr="000D1F64">
        <w:t>Jei pirkimo procedūrose dalyvauja ūkio subjektų grupė, ji pateikia jungtinės veiklos sutart</w:t>
      </w:r>
      <w:r w:rsidR="00456487" w:rsidRPr="000D1F64">
        <w:t>ies kopiją</w:t>
      </w:r>
      <w:r w:rsidRPr="000D1F64">
        <w:t xml:space="preserve">. Jungtinės veiklos sutartyje turi būti nurodyti kiekvienos šios sutarties šalies įsipareigojimai vykdant numatomą su </w:t>
      </w:r>
      <w:r w:rsidR="00456487" w:rsidRPr="000D1F64">
        <w:t>P</w:t>
      </w:r>
      <w:r w:rsidRPr="000D1F64">
        <w:t xml:space="preserve">irkėju sudaryti pirkimo sutartį, šių įsipareigojimų vertės dalis, įeinanti į bendrą pirkimo sutarties vertę. </w:t>
      </w:r>
      <w:r w:rsidRPr="000D1F64">
        <w:lastRenderedPageBreak/>
        <w:t xml:space="preserve">Jungtinės veiklos sutartis turi numatyti solidarią visų šios sutarties šalių atsakomybę už prievolių pirkėjui nevykdymą. Taip pat jungtinės veiklos sutartyje turi būti numatyta, kuris asmuo atstovauja ūkio subjektų grupei (su kuo </w:t>
      </w:r>
      <w:r w:rsidR="00B0605F">
        <w:t>P</w:t>
      </w:r>
      <w:r w:rsidRPr="000D1F64">
        <w:t xml:space="preserve">irkėjas turėtų bendrauti pasiūlymo vertinimo metu kylančiais klausimais ir teikti su pasiūlymo įvertinimu susijusią informaciją, kuriam </w:t>
      </w:r>
      <w:r w:rsidR="00346724" w:rsidRPr="000D1F64">
        <w:t>t</w:t>
      </w:r>
      <w:r w:rsidRPr="000D1F64">
        <w:t>iekėjui suteikti įgaliojimai pateikti pasiūlymą, jį pasirašyti, sudaryti sutartį).</w:t>
      </w:r>
    </w:p>
    <w:p w14:paraId="6E35A2BE" w14:textId="77777777" w:rsidR="001760A1" w:rsidRPr="000D1F64" w:rsidRDefault="001760A1" w:rsidP="00AB3AA4">
      <w:pPr>
        <w:pStyle w:val="ListParagraph"/>
        <w:numPr>
          <w:ilvl w:val="0"/>
          <w:numId w:val="0"/>
        </w:numPr>
      </w:pPr>
    </w:p>
    <w:p w14:paraId="7C5F937A" w14:textId="35A52FE6" w:rsidR="009E492F" w:rsidRPr="000D1F64" w:rsidRDefault="00081BBF" w:rsidP="00AB3AA4">
      <w:pPr>
        <w:pStyle w:val="ListParagraph"/>
        <w:ind w:left="0" w:firstLine="0"/>
      </w:pPr>
      <w:r w:rsidRPr="000D1F64">
        <w:t xml:space="preserve">Tiekėjas gali remtis tik tokiais kitų ūkio subjektų (pvz. subtiekėjų) pajėgumais siekiant įrodyti savo </w:t>
      </w:r>
      <w:r w:rsidR="00F92C52" w:rsidRPr="000D1F64">
        <w:t>atitiktį</w:t>
      </w:r>
      <w:r w:rsidRPr="000D1F64">
        <w:t xml:space="preserve"> kvalifikacijos reikalavim</w:t>
      </w:r>
      <w:r w:rsidR="00F92C52" w:rsidRPr="000D1F64">
        <w:t>ams</w:t>
      </w:r>
      <w:r w:rsidRPr="000D1F64">
        <w:t>,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60B256CA" w14:textId="77777777" w:rsidR="001760A1" w:rsidRPr="000D1F64" w:rsidRDefault="001760A1" w:rsidP="00AB3AA4">
      <w:pPr>
        <w:pStyle w:val="ListParagraph"/>
        <w:numPr>
          <w:ilvl w:val="0"/>
          <w:numId w:val="0"/>
        </w:numPr>
      </w:pPr>
    </w:p>
    <w:p w14:paraId="323E2C37" w14:textId="306E4ED6" w:rsidR="00A0252D" w:rsidRPr="000D1F64" w:rsidRDefault="00081BBF" w:rsidP="00AB3AA4">
      <w:pPr>
        <w:pStyle w:val="ListParagraph"/>
        <w:ind w:left="0" w:firstLine="0"/>
      </w:pPr>
      <w:r w:rsidRPr="000D1F64">
        <w:t xml:space="preserve">Tiekėjas savo pasiūlyme turi nurodyti, kokius subrangovus ir kokiai pirkimo daliai (dalis procentais) atlikti jis ketina pasitelkti. Subrangovai turi atitikti atitinkamus Tiekėjo nurodytiems subrangovų darbams priskiriamus kvalifikacinius reikalavimus, nurodytus </w:t>
      </w:r>
      <w:r w:rsidR="00346724" w:rsidRPr="000D1F64">
        <w:t>K</w:t>
      </w:r>
      <w:r w:rsidRPr="000D1F64">
        <w:t>onkurso sąlygų 3.1</w:t>
      </w:r>
      <w:r w:rsidR="00346724" w:rsidRPr="000D1F64">
        <w:t xml:space="preserve"> punkte</w:t>
      </w:r>
      <w:r w:rsidRPr="000D1F64">
        <w:t xml:space="preserve"> ir pateikti tai įrodančius dokumentus.</w:t>
      </w:r>
    </w:p>
    <w:p w14:paraId="3E37BD7A" w14:textId="77777777" w:rsidR="001760A1" w:rsidRPr="000D1F64" w:rsidRDefault="001760A1" w:rsidP="00AB3AA4">
      <w:pPr>
        <w:pStyle w:val="ListParagraph"/>
        <w:numPr>
          <w:ilvl w:val="0"/>
          <w:numId w:val="0"/>
        </w:numPr>
      </w:pPr>
    </w:p>
    <w:p w14:paraId="54189CF6" w14:textId="2FE80377" w:rsidR="00701BFF" w:rsidRDefault="00081BBF" w:rsidP="00AB3AA4">
      <w:pPr>
        <w:pStyle w:val="ListParagraph"/>
        <w:ind w:left="0" w:firstLine="0"/>
      </w:pPr>
      <w:r w:rsidRPr="000D1F64">
        <w:rPr>
          <w:color w:val="auto"/>
        </w:rPr>
        <w:t xml:space="preserve">Pirkėjas nereikalauja, kad tiekėjas ir ūkio subjektai, kurių pajėgumais remiamasi siekiant įrodyti savo </w:t>
      </w:r>
      <w:r w:rsidR="00346724" w:rsidRPr="000D1F64">
        <w:rPr>
          <w:color w:val="auto"/>
        </w:rPr>
        <w:t>atitiktį</w:t>
      </w:r>
      <w:r w:rsidR="004979C8" w:rsidRPr="000D1F64">
        <w:rPr>
          <w:color w:val="auto"/>
        </w:rPr>
        <w:t xml:space="preserve"> kitiems</w:t>
      </w:r>
      <w:r w:rsidRPr="000D1F64">
        <w:rPr>
          <w:color w:val="auto"/>
        </w:rPr>
        <w:t xml:space="preserve"> kvalifikacijos reikalavimams</w:t>
      </w:r>
      <w:r w:rsidRPr="000D1F64">
        <w:t>, prisiimtų solidarią atsakomybę už pirkimo sutarties įvykdymą.</w:t>
      </w:r>
    </w:p>
    <w:p w14:paraId="3D573CA1" w14:textId="77777777" w:rsidR="001E44B6" w:rsidRPr="000D1F64" w:rsidRDefault="001E44B6" w:rsidP="00AB3AA4">
      <w:pPr>
        <w:pStyle w:val="ListParagraph"/>
        <w:numPr>
          <w:ilvl w:val="0"/>
          <w:numId w:val="0"/>
        </w:numPr>
      </w:pPr>
    </w:p>
    <w:p w14:paraId="7073F819" w14:textId="14689079" w:rsidR="00294E5B" w:rsidRPr="000D1F64" w:rsidRDefault="00294E5B" w:rsidP="00AB3AA4">
      <w:pPr>
        <w:pStyle w:val="Heading1"/>
        <w:tabs>
          <w:tab w:val="clear" w:pos="3904"/>
          <w:tab w:val="left" w:pos="426"/>
          <w:tab w:val="left" w:pos="567"/>
        </w:tabs>
        <w:spacing w:before="0" w:after="0"/>
        <w:ind w:left="0" w:right="45" w:firstLine="0"/>
        <w:jc w:val="center"/>
      </w:pPr>
      <w:bookmarkStart w:id="9" w:name="_Toc198205673"/>
      <w:bookmarkStart w:id="10" w:name="_Toc198206445"/>
      <w:bookmarkStart w:id="11" w:name="_Toc198205674"/>
      <w:bookmarkStart w:id="12" w:name="_Toc198206446"/>
      <w:bookmarkStart w:id="13" w:name="_Toc198205675"/>
      <w:bookmarkStart w:id="14" w:name="_Toc198206447"/>
      <w:bookmarkStart w:id="15" w:name="_Toc198205676"/>
      <w:bookmarkStart w:id="16" w:name="_Toc198206448"/>
      <w:bookmarkStart w:id="17" w:name="_Toc198205677"/>
      <w:bookmarkStart w:id="18" w:name="_Toc198206449"/>
      <w:bookmarkStart w:id="19" w:name="_Toc198205678"/>
      <w:bookmarkStart w:id="20" w:name="_Toc198206450"/>
      <w:bookmarkStart w:id="21" w:name="_Toc198205679"/>
      <w:bookmarkStart w:id="22" w:name="_Toc198206451"/>
      <w:bookmarkStart w:id="23" w:name="_Toc198205680"/>
      <w:bookmarkStart w:id="24" w:name="_Toc198206452"/>
      <w:bookmarkStart w:id="25" w:name="_Toc198205681"/>
      <w:bookmarkStart w:id="26" w:name="_Toc198206453"/>
      <w:bookmarkStart w:id="27" w:name="_Toc198205682"/>
      <w:bookmarkStart w:id="28" w:name="_Toc198206454"/>
      <w:bookmarkStart w:id="29" w:name="_Toc198205683"/>
      <w:bookmarkStart w:id="30" w:name="_Toc198206455"/>
      <w:bookmarkStart w:id="31" w:name="_Toc198205684"/>
      <w:bookmarkStart w:id="32" w:name="_Toc198206456"/>
      <w:bookmarkStart w:id="33" w:name="_Toc198205685"/>
      <w:bookmarkStart w:id="34" w:name="_Toc198206457"/>
      <w:bookmarkStart w:id="35" w:name="_Toc198205806"/>
      <w:bookmarkStart w:id="36" w:name="_Toc198206578"/>
      <w:bookmarkStart w:id="37" w:name="_Toc19932967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D1F64">
        <w:t>PASIŪLYMŲ</w:t>
      </w:r>
      <w:r w:rsidRPr="000D1F64">
        <w:rPr>
          <w:spacing w:val="-7"/>
        </w:rPr>
        <w:t xml:space="preserve"> </w:t>
      </w:r>
      <w:r w:rsidRPr="000D1F64">
        <w:t>RENGIMAS,</w:t>
      </w:r>
      <w:r w:rsidRPr="000D1F64">
        <w:rPr>
          <w:spacing w:val="-7"/>
        </w:rPr>
        <w:t xml:space="preserve"> </w:t>
      </w:r>
      <w:r w:rsidRPr="000D1F64">
        <w:t>PATEIKIMAS,</w:t>
      </w:r>
      <w:r w:rsidRPr="000D1F64">
        <w:rPr>
          <w:spacing w:val="-3"/>
        </w:rPr>
        <w:t xml:space="preserve"> </w:t>
      </w:r>
      <w:r w:rsidRPr="000D1F64">
        <w:t>KEITIMAS</w:t>
      </w:r>
      <w:bookmarkEnd w:id="37"/>
    </w:p>
    <w:p w14:paraId="2C01D2F1" w14:textId="77777777" w:rsidR="00294E5B" w:rsidRPr="000D1F64" w:rsidRDefault="00294E5B" w:rsidP="00AB3AA4">
      <w:pPr>
        <w:pStyle w:val="BodyText"/>
        <w:tabs>
          <w:tab w:val="left" w:pos="567"/>
        </w:tabs>
        <w:ind w:right="48"/>
        <w:rPr>
          <w:rFonts w:ascii="Arial" w:hAnsi="Arial" w:cs="Arial"/>
          <w:b/>
          <w:sz w:val="20"/>
          <w:szCs w:val="20"/>
        </w:rPr>
      </w:pPr>
    </w:p>
    <w:p w14:paraId="55E86223" w14:textId="77777777" w:rsidR="00FE6E33" w:rsidRPr="000D1F64" w:rsidRDefault="00FE6E33" w:rsidP="00AB3AA4">
      <w:pPr>
        <w:pStyle w:val="ListParagraph"/>
        <w:numPr>
          <w:ilvl w:val="0"/>
          <w:numId w:val="2"/>
        </w:numPr>
        <w:ind w:left="0" w:firstLine="0"/>
        <w:rPr>
          <w:vanish/>
          <w:spacing w:val="-2"/>
        </w:rPr>
      </w:pPr>
    </w:p>
    <w:p w14:paraId="5D0624C4" w14:textId="46055544" w:rsidR="00294E5B" w:rsidRPr="000D1F64" w:rsidRDefault="00294E5B" w:rsidP="00AB3AA4">
      <w:pPr>
        <w:pStyle w:val="ListParagraph"/>
        <w:ind w:left="0" w:firstLine="0"/>
      </w:pPr>
      <w:r w:rsidRPr="000D1F64">
        <w:rPr>
          <w:spacing w:val="-2"/>
        </w:rPr>
        <w:t>Pateikdamas</w:t>
      </w:r>
      <w:r w:rsidRPr="000D1F64">
        <w:rPr>
          <w:spacing w:val="-15"/>
        </w:rPr>
        <w:t xml:space="preserve"> </w:t>
      </w:r>
      <w:r w:rsidRPr="000D1F64">
        <w:rPr>
          <w:spacing w:val="-1"/>
        </w:rPr>
        <w:t>pasiūlymą</w:t>
      </w:r>
      <w:r w:rsidRPr="000D1F64">
        <w:rPr>
          <w:spacing w:val="-15"/>
        </w:rPr>
        <w:t xml:space="preserve"> </w:t>
      </w:r>
      <w:r w:rsidRPr="000D1F64">
        <w:rPr>
          <w:spacing w:val="-1"/>
        </w:rPr>
        <w:t>tiekėjas</w:t>
      </w:r>
      <w:r w:rsidRPr="000D1F64">
        <w:rPr>
          <w:spacing w:val="-11"/>
        </w:rPr>
        <w:t xml:space="preserve"> </w:t>
      </w:r>
      <w:r w:rsidRPr="000D1F64">
        <w:rPr>
          <w:spacing w:val="-1"/>
        </w:rPr>
        <w:t>sutinka</w:t>
      </w:r>
      <w:r w:rsidRPr="000D1F64">
        <w:rPr>
          <w:spacing w:val="-16"/>
        </w:rPr>
        <w:t xml:space="preserve"> </w:t>
      </w:r>
      <w:r w:rsidRPr="000D1F64">
        <w:rPr>
          <w:spacing w:val="-1"/>
        </w:rPr>
        <w:t>su</w:t>
      </w:r>
      <w:r w:rsidRPr="000D1F64">
        <w:rPr>
          <w:spacing w:val="-11"/>
        </w:rPr>
        <w:t xml:space="preserve"> </w:t>
      </w:r>
      <w:r w:rsidRPr="000D1F64">
        <w:rPr>
          <w:spacing w:val="-1"/>
        </w:rPr>
        <w:t>Konkurso</w:t>
      </w:r>
      <w:r w:rsidRPr="000D1F64">
        <w:rPr>
          <w:spacing w:val="-11"/>
        </w:rPr>
        <w:t xml:space="preserve"> </w:t>
      </w:r>
      <w:r w:rsidRPr="000D1F64">
        <w:rPr>
          <w:spacing w:val="-1"/>
        </w:rPr>
        <w:t>sąlygomis</w:t>
      </w:r>
      <w:r w:rsidRPr="000D1F64">
        <w:rPr>
          <w:spacing w:val="-15"/>
        </w:rPr>
        <w:t xml:space="preserve"> </w:t>
      </w:r>
      <w:r w:rsidRPr="000D1F64">
        <w:rPr>
          <w:spacing w:val="-1"/>
        </w:rPr>
        <w:t>ir</w:t>
      </w:r>
      <w:r w:rsidRPr="000D1F64">
        <w:rPr>
          <w:spacing w:val="-12"/>
        </w:rPr>
        <w:t xml:space="preserve"> </w:t>
      </w:r>
      <w:r w:rsidRPr="000D1F64">
        <w:rPr>
          <w:spacing w:val="-1"/>
        </w:rPr>
        <w:t>patvirtina,</w:t>
      </w:r>
      <w:r w:rsidRPr="000D1F64">
        <w:rPr>
          <w:spacing w:val="-17"/>
        </w:rPr>
        <w:t xml:space="preserve"> </w:t>
      </w:r>
      <w:r w:rsidRPr="000D1F64">
        <w:rPr>
          <w:spacing w:val="-1"/>
        </w:rPr>
        <w:t>kad</w:t>
      </w:r>
      <w:r w:rsidRPr="000D1F64">
        <w:rPr>
          <w:spacing w:val="-14"/>
        </w:rPr>
        <w:t xml:space="preserve"> </w:t>
      </w:r>
      <w:r w:rsidRPr="000D1F64">
        <w:rPr>
          <w:spacing w:val="-1"/>
        </w:rPr>
        <w:t>jo</w:t>
      </w:r>
      <w:r w:rsidRPr="000D1F64">
        <w:rPr>
          <w:spacing w:val="-12"/>
        </w:rPr>
        <w:t xml:space="preserve"> </w:t>
      </w:r>
      <w:r w:rsidRPr="000D1F64">
        <w:rPr>
          <w:spacing w:val="-1"/>
        </w:rPr>
        <w:t xml:space="preserve">pasiūlyme </w:t>
      </w:r>
      <w:r w:rsidRPr="000D1F64">
        <w:t>pateikta</w:t>
      </w:r>
      <w:r w:rsidRPr="000D1F64">
        <w:rPr>
          <w:spacing w:val="-6"/>
        </w:rPr>
        <w:t xml:space="preserve"> </w:t>
      </w:r>
      <w:r w:rsidRPr="000D1F64">
        <w:t>informacija</w:t>
      </w:r>
      <w:r w:rsidRPr="000D1F64">
        <w:rPr>
          <w:spacing w:val="-8"/>
        </w:rPr>
        <w:t xml:space="preserve"> </w:t>
      </w:r>
      <w:r w:rsidRPr="000D1F64">
        <w:t>yra</w:t>
      </w:r>
      <w:r w:rsidRPr="000D1F64">
        <w:rPr>
          <w:spacing w:val="-8"/>
        </w:rPr>
        <w:t xml:space="preserve"> </w:t>
      </w:r>
      <w:r w:rsidRPr="000D1F64">
        <w:t>teisinga</w:t>
      </w:r>
      <w:r w:rsidRPr="000D1F64">
        <w:rPr>
          <w:spacing w:val="-6"/>
        </w:rPr>
        <w:t xml:space="preserve"> </w:t>
      </w:r>
      <w:r w:rsidRPr="000D1F64">
        <w:t>ir</w:t>
      </w:r>
      <w:r w:rsidRPr="000D1F64">
        <w:rPr>
          <w:spacing w:val="-6"/>
        </w:rPr>
        <w:t xml:space="preserve"> </w:t>
      </w:r>
      <w:r w:rsidRPr="000D1F64">
        <w:t>apima</w:t>
      </w:r>
      <w:r w:rsidRPr="000D1F64">
        <w:rPr>
          <w:spacing w:val="-8"/>
        </w:rPr>
        <w:t xml:space="preserve"> </w:t>
      </w:r>
      <w:r w:rsidRPr="000D1F64">
        <w:t>viską,</w:t>
      </w:r>
      <w:r w:rsidRPr="000D1F64">
        <w:rPr>
          <w:spacing w:val="-5"/>
        </w:rPr>
        <w:t xml:space="preserve"> </w:t>
      </w:r>
      <w:r w:rsidRPr="000D1F64">
        <w:t>ko</w:t>
      </w:r>
      <w:r w:rsidRPr="000D1F64">
        <w:rPr>
          <w:spacing w:val="-6"/>
        </w:rPr>
        <w:t xml:space="preserve"> </w:t>
      </w:r>
      <w:r w:rsidRPr="000D1F64">
        <w:t>reikia</w:t>
      </w:r>
      <w:r w:rsidRPr="000D1F64">
        <w:rPr>
          <w:spacing w:val="-6"/>
        </w:rPr>
        <w:t xml:space="preserve"> </w:t>
      </w:r>
      <w:r w:rsidRPr="000D1F64">
        <w:t>tinkamam</w:t>
      </w:r>
      <w:r w:rsidRPr="000D1F64">
        <w:rPr>
          <w:spacing w:val="-9"/>
        </w:rPr>
        <w:t xml:space="preserve"> </w:t>
      </w:r>
      <w:r w:rsidRPr="000D1F64">
        <w:t>sutarties</w:t>
      </w:r>
      <w:r w:rsidRPr="000D1F64">
        <w:rPr>
          <w:spacing w:val="-7"/>
        </w:rPr>
        <w:t xml:space="preserve"> </w:t>
      </w:r>
      <w:r w:rsidRPr="000D1F64">
        <w:t>įvykdymui.</w:t>
      </w:r>
    </w:p>
    <w:p w14:paraId="2BD05A98" w14:textId="77777777" w:rsidR="00FE6E33" w:rsidRPr="000D1F64" w:rsidRDefault="00FE6E33" w:rsidP="00AB3AA4">
      <w:pPr>
        <w:pStyle w:val="ListParagraph"/>
        <w:numPr>
          <w:ilvl w:val="0"/>
          <w:numId w:val="0"/>
        </w:numPr>
      </w:pPr>
    </w:p>
    <w:p w14:paraId="4FBD5C67" w14:textId="071F3905" w:rsidR="00294E5B" w:rsidRDefault="00294E5B" w:rsidP="00AB3AA4">
      <w:pPr>
        <w:pStyle w:val="ListParagraph"/>
        <w:ind w:left="0" w:firstLine="0"/>
      </w:pPr>
      <w:r w:rsidRPr="000D1F64">
        <w:t>Tiekėjas</w:t>
      </w:r>
      <w:r w:rsidRPr="000D1F64">
        <w:rPr>
          <w:spacing w:val="-1"/>
        </w:rPr>
        <w:t xml:space="preserve"> </w:t>
      </w:r>
      <w:r w:rsidRPr="000D1F64">
        <w:t>pasiūlymą</w:t>
      </w:r>
      <w:r w:rsidRPr="000D1F64">
        <w:rPr>
          <w:spacing w:val="-1"/>
        </w:rPr>
        <w:t xml:space="preserve"> </w:t>
      </w:r>
      <w:r w:rsidRPr="000D1F64">
        <w:t>privalo</w:t>
      </w:r>
      <w:r w:rsidRPr="000D1F64">
        <w:rPr>
          <w:spacing w:val="-1"/>
        </w:rPr>
        <w:t xml:space="preserve"> </w:t>
      </w:r>
      <w:r w:rsidRPr="000D1F64">
        <w:t>pateikti</w:t>
      </w:r>
      <w:r w:rsidRPr="000D1F64">
        <w:rPr>
          <w:spacing w:val="-1"/>
        </w:rPr>
        <w:t xml:space="preserve"> </w:t>
      </w:r>
      <w:r w:rsidRPr="000D1F64">
        <w:t>pagal</w:t>
      </w:r>
      <w:r w:rsidRPr="000D1F64">
        <w:rPr>
          <w:spacing w:val="-1"/>
        </w:rPr>
        <w:t xml:space="preserve"> </w:t>
      </w:r>
      <w:r w:rsidRPr="000D1F64">
        <w:t>konkurso</w:t>
      </w:r>
      <w:r w:rsidRPr="000D1F64">
        <w:rPr>
          <w:spacing w:val="-1"/>
        </w:rPr>
        <w:t xml:space="preserve"> </w:t>
      </w:r>
      <w:r w:rsidRPr="000D1F64">
        <w:t>sąlygų</w:t>
      </w:r>
      <w:r w:rsidRPr="000D1F64">
        <w:rPr>
          <w:spacing w:val="-1"/>
        </w:rPr>
        <w:t xml:space="preserve"> </w:t>
      </w:r>
      <w:r w:rsidR="00B0605F">
        <w:t>1</w:t>
      </w:r>
      <w:r w:rsidRPr="000D1F64">
        <w:rPr>
          <w:spacing w:val="-1"/>
        </w:rPr>
        <w:t xml:space="preserve"> </w:t>
      </w:r>
      <w:r w:rsidRPr="000D1F64">
        <w:t>priede</w:t>
      </w:r>
      <w:r w:rsidRPr="000D1F64">
        <w:rPr>
          <w:spacing w:val="-2"/>
        </w:rPr>
        <w:t xml:space="preserve"> </w:t>
      </w:r>
      <w:r w:rsidRPr="000D1F64">
        <w:t>pateiktą</w:t>
      </w:r>
      <w:r w:rsidRPr="000D1F64">
        <w:rPr>
          <w:spacing w:val="-2"/>
        </w:rPr>
        <w:t xml:space="preserve"> </w:t>
      </w:r>
      <w:r w:rsidRPr="000D1F64">
        <w:t>formą.</w:t>
      </w:r>
    </w:p>
    <w:p w14:paraId="6C51DF7B" w14:textId="77777777" w:rsidR="001E44B6" w:rsidRDefault="001E44B6" w:rsidP="00AB3AA4">
      <w:pPr>
        <w:pStyle w:val="ListParagraph"/>
        <w:numPr>
          <w:ilvl w:val="0"/>
          <w:numId w:val="0"/>
        </w:numPr>
      </w:pPr>
    </w:p>
    <w:p w14:paraId="6FB53216" w14:textId="4820F452" w:rsidR="001E44B6" w:rsidRDefault="001E44B6" w:rsidP="00AB3AA4">
      <w:pPr>
        <w:pStyle w:val="ListParagraph"/>
        <w:ind w:left="0" w:firstLine="0"/>
      </w:pPr>
      <w:r>
        <w:t xml:space="preserve">Tiekėjas turi pateikti </w:t>
      </w:r>
      <w:r w:rsidR="00894576">
        <w:t xml:space="preserve">siūlomos BESS įrangos </w:t>
      </w:r>
      <w:r>
        <w:t>techninių parametrų teisingumą įrodančius BESS įrangos gamintojo dokumentus originalo, o reikalaujamų parametrų –</w:t>
      </w:r>
      <w:r w:rsidR="00B0605F">
        <w:t xml:space="preserve"> </w:t>
      </w:r>
      <w:r>
        <w:t>lietuvių arba anglų kalba.</w:t>
      </w:r>
    </w:p>
    <w:p w14:paraId="154F6749" w14:textId="77777777" w:rsidR="001E44B6" w:rsidRDefault="001E44B6" w:rsidP="00AB3AA4">
      <w:pPr>
        <w:pStyle w:val="ListParagraph"/>
        <w:numPr>
          <w:ilvl w:val="0"/>
          <w:numId w:val="0"/>
        </w:numPr>
      </w:pPr>
    </w:p>
    <w:p w14:paraId="566119E5" w14:textId="10D06FF4" w:rsidR="001E44B6" w:rsidRDefault="000423ED" w:rsidP="00AB3AA4">
      <w:pPr>
        <w:pStyle w:val="ListParagraph"/>
        <w:ind w:left="0" w:firstLine="0"/>
      </w:pPr>
      <w:r>
        <w:t>T</w:t>
      </w:r>
      <w:r w:rsidR="001E44B6">
        <w:t>ais atvejais, kai</w:t>
      </w:r>
      <w:r w:rsidR="00FF4B12">
        <w:t xml:space="preserve"> siūlomų BESS įrangos</w:t>
      </w:r>
      <w:r w:rsidR="001E44B6">
        <w:t xml:space="preserve"> parametrų teisingumą įrodančių gamintojo dokumentų (bukletų</w:t>
      </w:r>
      <w:r w:rsidR="00B0605F">
        <w:t>, duomenų lapų</w:t>
      </w:r>
      <w:r w:rsidR="001E44B6">
        <w:t xml:space="preserve"> ir pan.) originalo kalba yra anglų kalba, pateikti vertimus į lietuvių kalbą kartu su pasiūlymu </w:t>
      </w:r>
      <w:r w:rsidR="00B0605F">
        <w:t>nereikia</w:t>
      </w:r>
      <w:r w:rsidR="001E44B6">
        <w:t xml:space="preserve">, tačiau tokie vertimai turės būti pateikti Pirkėjui pareikalavus. Tiekėjo pateikiamuose atitikties Techninės specifikacijos reikalavimams dokumentuose būti nurodytos konkrečios siūlomų prekių charakteristikos. Pateikiamos skaitmeninės dokumentų kopijos. </w:t>
      </w:r>
    </w:p>
    <w:p w14:paraId="45D9A29A" w14:textId="77777777" w:rsidR="001E44B6" w:rsidRDefault="001E44B6" w:rsidP="00AB3AA4">
      <w:pPr>
        <w:pStyle w:val="ListParagraph"/>
        <w:numPr>
          <w:ilvl w:val="0"/>
          <w:numId w:val="0"/>
        </w:numPr>
      </w:pPr>
    </w:p>
    <w:p w14:paraId="7DB38DBF" w14:textId="1F17A67A" w:rsidR="001E44B6" w:rsidRPr="000D1F64" w:rsidRDefault="001E44B6" w:rsidP="00AB3AA4">
      <w:pPr>
        <w:pStyle w:val="ListParagraph"/>
        <w:ind w:left="0" w:firstLine="0"/>
      </w:pPr>
      <w:r>
        <w:t>Tuo atveju, jeigu Tiekėjo pateiktoje gamintojo dokumentacijoje nėra visos reikalaujamų Prekių technines charakteristikas patvirtinančios informacijos, Tiekėjas privalo pateikti gamintojo arba jo įgalioto atstovo raštiškus patvirtinimus (prekės gamintojo atitikties deklaraciją/eksploatacinių savybių deklaraciją) ar kitus atitiktį reikalavimams įrodančius dokumentus (informaciją), iš kurių Pirkėjas galėtų įsitikinti siūlom</w:t>
      </w:r>
      <w:r w:rsidR="00A22CCF">
        <w:t xml:space="preserve">ų Prekių </w:t>
      </w:r>
      <w:r>
        <w:t>atitiktimi nustatytiems reikalavimams. Pateikiamos skaitmeninės dokumentų kopijos.</w:t>
      </w:r>
    </w:p>
    <w:p w14:paraId="64BAB969" w14:textId="77777777" w:rsidR="00A51A7B" w:rsidRPr="000D1F64" w:rsidRDefault="00A51A7B" w:rsidP="00AB3AA4">
      <w:pPr>
        <w:pStyle w:val="ListParagraph"/>
        <w:numPr>
          <w:ilvl w:val="0"/>
          <w:numId w:val="0"/>
        </w:numPr>
      </w:pPr>
    </w:p>
    <w:p w14:paraId="2E8EB628" w14:textId="598803DE" w:rsidR="00294E5B" w:rsidRPr="000D1F64" w:rsidRDefault="00294E5B" w:rsidP="00AB3AA4">
      <w:pPr>
        <w:pStyle w:val="ListParagraph"/>
        <w:ind w:left="0" w:firstLine="0"/>
      </w:pPr>
      <w:r w:rsidRPr="000D1F64">
        <w:t>Pasiūlymas</w:t>
      </w:r>
      <w:r w:rsidRPr="000D1F64">
        <w:rPr>
          <w:spacing w:val="5"/>
        </w:rPr>
        <w:t xml:space="preserve"> </w:t>
      </w:r>
      <w:r w:rsidRPr="000D1F64">
        <w:t>turi</w:t>
      </w:r>
      <w:r w:rsidRPr="000D1F64">
        <w:rPr>
          <w:spacing w:val="7"/>
        </w:rPr>
        <w:t xml:space="preserve"> </w:t>
      </w:r>
      <w:r w:rsidRPr="000D1F64">
        <w:t>būti</w:t>
      </w:r>
      <w:r w:rsidRPr="000D1F64">
        <w:rPr>
          <w:spacing w:val="6"/>
        </w:rPr>
        <w:t xml:space="preserve"> </w:t>
      </w:r>
      <w:r w:rsidRPr="002A17EA">
        <w:t>pateiktas</w:t>
      </w:r>
      <w:r w:rsidRPr="002A17EA">
        <w:rPr>
          <w:spacing w:val="7"/>
        </w:rPr>
        <w:t xml:space="preserve"> </w:t>
      </w:r>
      <w:r w:rsidRPr="002A17EA">
        <w:t>iki</w:t>
      </w:r>
      <w:r w:rsidRPr="002A17EA">
        <w:rPr>
          <w:spacing w:val="7"/>
        </w:rPr>
        <w:t xml:space="preserve"> </w:t>
      </w:r>
      <w:r w:rsidRPr="002A17EA">
        <w:rPr>
          <w:b/>
          <w:bCs/>
          <w:spacing w:val="7"/>
        </w:rPr>
        <w:t>2025</w:t>
      </w:r>
      <w:r w:rsidR="00384769" w:rsidRPr="002A17EA">
        <w:rPr>
          <w:b/>
          <w:bCs/>
          <w:spacing w:val="7"/>
        </w:rPr>
        <w:t>-</w:t>
      </w:r>
      <w:r w:rsidR="00AB25E7" w:rsidRPr="002A17EA">
        <w:rPr>
          <w:b/>
          <w:bCs/>
          <w:spacing w:val="7"/>
        </w:rPr>
        <w:t>06-</w:t>
      </w:r>
      <w:r w:rsidR="002A17EA" w:rsidRPr="002A17EA">
        <w:rPr>
          <w:b/>
          <w:bCs/>
          <w:spacing w:val="7"/>
        </w:rPr>
        <w:t>1</w:t>
      </w:r>
      <w:r w:rsidR="009F74C2">
        <w:rPr>
          <w:b/>
          <w:bCs/>
          <w:spacing w:val="7"/>
        </w:rPr>
        <w:t>1</w:t>
      </w:r>
      <w:r w:rsidR="00384769" w:rsidRPr="002A17EA">
        <w:rPr>
          <w:b/>
          <w:bCs/>
        </w:rPr>
        <w:t> </w:t>
      </w:r>
      <w:r w:rsidRPr="002A17EA">
        <w:rPr>
          <w:b/>
          <w:bCs/>
        </w:rPr>
        <w:t xml:space="preserve">d. </w:t>
      </w:r>
      <w:r w:rsidR="003D7FF0" w:rsidRPr="002A17EA">
        <w:rPr>
          <w:b/>
          <w:bCs/>
        </w:rPr>
        <w:t>9</w:t>
      </w:r>
      <w:r w:rsidR="006B0423" w:rsidRPr="002A17EA">
        <w:rPr>
          <w:b/>
          <w:bCs/>
        </w:rPr>
        <w:t xml:space="preserve">.00 </w:t>
      </w:r>
      <w:r w:rsidRPr="002A17EA">
        <w:rPr>
          <w:b/>
          <w:bCs/>
        </w:rPr>
        <w:t>val.</w:t>
      </w:r>
      <w:r w:rsidRPr="002A17EA">
        <w:t xml:space="preserve"> (Lietuvos</w:t>
      </w:r>
      <w:r w:rsidRPr="000D1F64">
        <w:rPr>
          <w:spacing w:val="8"/>
        </w:rPr>
        <w:t xml:space="preserve"> </w:t>
      </w:r>
      <w:r w:rsidRPr="000D1F64">
        <w:t>Respublikos</w:t>
      </w:r>
      <w:r w:rsidRPr="000D1F64">
        <w:rPr>
          <w:spacing w:val="7"/>
        </w:rPr>
        <w:t xml:space="preserve"> </w:t>
      </w:r>
      <w:r w:rsidRPr="000D1F64">
        <w:t>laiku)</w:t>
      </w:r>
      <w:r w:rsidR="00E25ADC" w:rsidRPr="000D1F64">
        <w:t xml:space="preserve"> </w:t>
      </w:r>
      <w:r w:rsidR="00E25ADC" w:rsidRPr="000D1F64">
        <w:rPr>
          <w:spacing w:val="7"/>
        </w:rPr>
        <w:t xml:space="preserve">atsiuntus jį el. paštu: </w:t>
      </w:r>
      <w:hyperlink r:id="rId18" w:history="1">
        <w:r w:rsidR="00E25ADC" w:rsidRPr="000D1F64">
          <w:rPr>
            <w:rStyle w:val="Hyperlink"/>
          </w:rPr>
          <w:t>besskaunas@aquila-capital.com</w:t>
        </w:r>
      </w:hyperlink>
      <w:r w:rsidR="00145101" w:rsidRPr="000D1F64">
        <w:t>, el. laiško temoje nurodant žodį „PASIŪLYMAS“</w:t>
      </w:r>
      <w:r w:rsidRPr="000D1F64">
        <w:t>. Vėliau</w:t>
      </w:r>
      <w:r w:rsidRPr="000D1F64">
        <w:rPr>
          <w:spacing w:val="-13"/>
        </w:rPr>
        <w:t xml:space="preserve"> </w:t>
      </w:r>
      <w:r w:rsidRPr="000D1F64">
        <w:t>gauti</w:t>
      </w:r>
      <w:r w:rsidRPr="000D1F64">
        <w:rPr>
          <w:spacing w:val="-14"/>
        </w:rPr>
        <w:t xml:space="preserve"> </w:t>
      </w:r>
      <w:r w:rsidRPr="000D1F64">
        <w:t>pasiūlymai</w:t>
      </w:r>
      <w:r w:rsidRPr="000D1F64">
        <w:rPr>
          <w:spacing w:val="-13"/>
        </w:rPr>
        <w:t xml:space="preserve"> </w:t>
      </w:r>
      <w:r w:rsidRPr="000D1F64">
        <w:t>nebus</w:t>
      </w:r>
      <w:r w:rsidRPr="000D1F64">
        <w:rPr>
          <w:spacing w:val="-14"/>
        </w:rPr>
        <w:t xml:space="preserve"> </w:t>
      </w:r>
      <w:r w:rsidRPr="000D1F64">
        <w:t>priimami</w:t>
      </w:r>
      <w:r w:rsidRPr="000D1F64">
        <w:rPr>
          <w:spacing w:val="-14"/>
        </w:rPr>
        <w:t xml:space="preserve"> </w:t>
      </w:r>
      <w:r w:rsidRPr="000D1F64">
        <w:t>ir</w:t>
      </w:r>
      <w:r w:rsidRPr="000D1F64">
        <w:rPr>
          <w:spacing w:val="-14"/>
        </w:rPr>
        <w:t xml:space="preserve"> </w:t>
      </w:r>
      <w:r w:rsidRPr="000D1F64">
        <w:t>vertinami.</w:t>
      </w:r>
    </w:p>
    <w:p w14:paraId="543332A7" w14:textId="77777777" w:rsidR="00A51A7B" w:rsidRPr="000D1F64" w:rsidRDefault="00A51A7B" w:rsidP="00AB3AA4">
      <w:pPr>
        <w:pStyle w:val="ListParagraph"/>
        <w:numPr>
          <w:ilvl w:val="0"/>
          <w:numId w:val="0"/>
        </w:numPr>
      </w:pPr>
    </w:p>
    <w:p w14:paraId="33EEF519" w14:textId="40CF8DD3" w:rsidR="00294E5B" w:rsidRPr="000D1F64" w:rsidRDefault="00294E5B" w:rsidP="00AB3AA4">
      <w:pPr>
        <w:pStyle w:val="ListParagraph"/>
        <w:ind w:left="0" w:firstLine="0"/>
      </w:pPr>
      <w:r w:rsidRPr="000D1F64">
        <w:t>Pasiūlymas</w:t>
      </w:r>
      <w:r w:rsidRPr="000D1F64">
        <w:rPr>
          <w:spacing w:val="-3"/>
        </w:rPr>
        <w:t xml:space="preserve"> </w:t>
      </w:r>
      <w:r w:rsidRPr="000D1F64">
        <w:t>turi</w:t>
      </w:r>
      <w:r w:rsidRPr="000D1F64">
        <w:rPr>
          <w:spacing w:val="-2"/>
        </w:rPr>
        <w:t xml:space="preserve"> </w:t>
      </w:r>
      <w:r w:rsidRPr="000D1F64">
        <w:t>būti</w:t>
      </w:r>
      <w:r w:rsidRPr="000D1F64">
        <w:rPr>
          <w:spacing w:val="-3"/>
        </w:rPr>
        <w:t xml:space="preserve"> </w:t>
      </w:r>
      <w:r w:rsidRPr="000D1F64">
        <w:t>pasirašytas</w:t>
      </w:r>
      <w:r w:rsidRPr="000D1F64">
        <w:rPr>
          <w:spacing w:val="-3"/>
        </w:rPr>
        <w:t xml:space="preserve"> </w:t>
      </w:r>
      <w:r w:rsidRPr="000D1F64">
        <w:t>tiekėjo</w:t>
      </w:r>
      <w:r w:rsidRPr="000D1F64">
        <w:rPr>
          <w:spacing w:val="-3"/>
        </w:rPr>
        <w:t xml:space="preserve"> </w:t>
      </w:r>
      <w:r w:rsidRPr="000D1F64">
        <w:t>arba</w:t>
      </w:r>
      <w:r w:rsidRPr="000D1F64">
        <w:rPr>
          <w:spacing w:val="-3"/>
        </w:rPr>
        <w:t xml:space="preserve"> </w:t>
      </w:r>
      <w:r w:rsidRPr="000D1F64">
        <w:t>jo</w:t>
      </w:r>
      <w:r w:rsidRPr="000D1F64">
        <w:rPr>
          <w:spacing w:val="-3"/>
        </w:rPr>
        <w:t xml:space="preserve"> </w:t>
      </w:r>
      <w:r w:rsidRPr="000D1F64">
        <w:t>įgalioto</w:t>
      </w:r>
      <w:r w:rsidRPr="000D1F64">
        <w:rPr>
          <w:spacing w:val="-2"/>
        </w:rPr>
        <w:t xml:space="preserve"> </w:t>
      </w:r>
      <w:r w:rsidRPr="000D1F64">
        <w:t>asmens</w:t>
      </w:r>
      <w:r w:rsidRPr="000D1F64">
        <w:rPr>
          <w:spacing w:val="-3"/>
        </w:rPr>
        <w:t xml:space="preserve"> </w:t>
      </w:r>
      <w:r w:rsidRPr="000D1F64">
        <w:t>saugiu</w:t>
      </w:r>
      <w:r w:rsidRPr="000D1F64">
        <w:rPr>
          <w:spacing w:val="-3"/>
        </w:rPr>
        <w:t xml:space="preserve"> </w:t>
      </w:r>
      <w:r w:rsidRPr="000D1F64">
        <w:t>elektroniniu</w:t>
      </w:r>
      <w:r w:rsidRPr="000D1F64">
        <w:rPr>
          <w:spacing w:val="-3"/>
        </w:rPr>
        <w:t xml:space="preserve"> </w:t>
      </w:r>
      <w:r w:rsidRPr="000D1F64">
        <w:t>parašu.</w:t>
      </w:r>
    </w:p>
    <w:p w14:paraId="635CF502" w14:textId="77777777" w:rsidR="00A51A7B" w:rsidRPr="000D1F64" w:rsidRDefault="00A51A7B" w:rsidP="00AB3AA4">
      <w:pPr>
        <w:pStyle w:val="ListParagraph"/>
        <w:numPr>
          <w:ilvl w:val="0"/>
          <w:numId w:val="0"/>
        </w:numPr>
      </w:pPr>
    </w:p>
    <w:p w14:paraId="713D8E61" w14:textId="42D679BA" w:rsidR="00294E5B" w:rsidRPr="000D1F64" w:rsidRDefault="00294E5B" w:rsidP="00AB3AA4">
      <w:pPr>
        <w:pStyle w:val="ListParagraph"/>
        <w:ind w:left="0" w:firstLine="0"/>
      </w:pPr>
      <w:r w:rsidRPr="000D1F64">
        <w:t>Tiekėjo</w:t>
      </w:r>
      <w:r w:rsidRPr="000D1F64">
        <w:rPr>
          <w:spacing w:val="20"/>
        </w:rPr>
        <w:t xml:space="preserve"> </w:t>
      </w:r>
      <w:r w:rsidRPr="000D1F64">
        <w:t>pasiūlymas</w:t>
      </w:r>
      <w:r w:rsidRPr="000D1F64">
        <w:rPr>
          <w:spacing w:val="20"/>
        </w:rPr>
        <w:t xml:space="preserve"> </w:t>
      </w:r>
      <w:r w:rsidRPr="000D1F64">
        <w:t>pateikiama</w:t>
      </w:r>
      <w:r w:rsidR="001E44B6">
        <w:t>s</w:t>
      </w:r>
      <w:r w:rsidRPr="000D1F64">
        <w:rPr>
          <w:spacing w:val="19"/>
        </w:rPr>
        <w:t xml:space="preserve"> </w:t>
      </w:r>
      <w:r w:rsidRPr="000D1F64">
        <w:t>lietuvių</w:t>
      </w:r>
      <w:r w:rsidR="00B0605F">
        <w:t xml:space="preserve"> arba anglų</w:t>
      </w:r>
      <w:r w:rsidRPr="000D1F64">
        <w:rPr>
          <w:spacing w:val="20"/>
        </w:rPr>
        <w:t xml:space="preserve"> </w:t>
      </w:r>
      <w:r w:rsidRPr="000D1F64">
        <w:t>kalba</w:t>
      </w:r>
      <w:r w:rsidR="00B0605F">
        <w:t>, užpildant atitinkamą pasiūlymo formą lietuvių arba anglų kalba</w:t>
      </w:r>
      <w:r w:rsidRPr="000D1F64">
        <w:t>.</w:t>
      </w:r>
    </w:p>
    <w:p w14:paraId="51076898" w14:textId="77777777" w:rsidR="00A51A7B" w:rsidRPr="000D1F64" w:rsidRDefault="00A51A7B" w:rsidP="00AB3AA4">
      <w:pPr>
        <w:pStyle w:val="ListParagraph"/>
        <w:numPr>
          <w:ilvl w:val="0"/>
          <w:numId w:val="0"/>
        </w:numPr>
      </w:pPr>
    </w:p>
    <w:p w14:paraId="73958756" w14:textId="77777777" w:rsidR="00A51A7B" w:rsidRPr="000D1F64" w:rsidRDefault="00294E5B" w:rsidP="00AB3AA4">
      <w:pPr>
        <w:pStyle w:val="ListParagraph"/>
        <w:ind w:left="0" w:firstLine="0"/>
      </w:pPr>
      <w:r w:rsidRPr="000D1F64">
        <w:t>Pasiūlymą</w:t>
      </w:r>
      <w:r w:rsidRPr="000D1F64">
        <w:rPr>
          <w:spacing w:val="-9"/>
        </w:rPr>
        <w:t xml:space="preserve"> </w:t>
      </w:r>
      <w:r w:rsidRPr="000D1F64">
        <w:t>sudaro</w:t>
      </w:r>
      <w:r w:rsidRPr="000D1F64">
        <w:rPr>
          <w:spacing w:val="-10"/>
        </w:rPr>
        <w:t xml:space="preserve"> </w:t>
      </w:r>
      <w:r w:rsidRPr="000D1F64">
        <w:t>tiekėjo</w:t>
      </w:r>
      <w:r w:rsidRPr="000D1F64">
        <w:rPr>
          <w:spacing w:val="-9"/>
        </w:rPr>
        <w:t xml:space="preserve"> </w:t>
      </w:r>
      <w:r w:rsidRPr="000D1F64">
        <w:t>pateiktų</w:t>
      </w:r>
      <w:r w:rsidRPr="000D1F64">
        <w:rPr>
          <w:spacing w:val="-8"/>
        </w:rPr>
        <w:t xml:space="preserve"> </w:t>
      </w:r>
      <w:r w:rsidRPr="000D1F64">
        <w:t>dokumentų</w:t>
      </w:r>
      <w:r w:rsidRPr="000D1F64">
        <w:rPr>
          <w:spacing w:val="-6"/>
        </w:rPr>
        <w:t xml:space="preserve"> </w:t>
      </w:r>
      <w:r w:rsidRPr="000D1F64">
        <w:t>visuma:</w:t>
      </w:r>
    </w:p>
    <w:p w14:paraId="4A75D472" w14:textId="77777777" w:rsidR="00A51A7B" w:rsidRPr="000D1F64" w:rsidRDefault="00A51A7B" w:rsidP="00A51A7B">
      <w:pPr>
        <w:pStyle w:val="ListParagraph"/>
        <w:numPr>
          <w:ilvl w:val="0"/>
          <w:numId w:val="0"/>
        </w:numPr>
      </w:pPr>
    </w:p>
    <w:p w14:paraId="1A46E172" w14:textId="27ED844C" w:rsidR="00A51A7B" w:rsidRPr="00AB25E7" w:rsidRDefault="00294E5B" w:rsidP="003E72E3">
      <w:pPr>
        <w:pStyle w:val="ListParagraph"/>
        <w:numPr>
          <w:ilvl w:val="2"/>
          <w:numId w:val="7"/>
        </w:numPr>
        <w:ind w:left="1276"/>
      </w:pPr>
      <w:r w:rsidRPr="003A504B">
        <w:t>užpildyta</w:t>
      </w:r>
      <w:r w:rsidRPr="003A504B">
        <w:rPr>
          <w:spacing w:val="-9"/>
        </w:rPr>
        <w:t xml:space="preserve"> </w:t>
      </w:r>
      <w:r w:rsidRPr="003A504B">
        <w:t>pasiūlymo</w:t>
      </w:r>
      <w:r w:rsidRPr="003A504B">
        <w:rPr>
          <w:spacing w:val="-9"/>
        </w:rPr>
        <w:t xml:space="preserve"> </w:t>
      </w:r>
      <w:r w:rsidRPr="003A504B">
        <w:t>forma,</w:t>
      </w:r>
      <w:r w:rsidRPr="003A504B">
        <w:rPr>
          <w:spacing w:val="-7"/>
        </w:rPr>
        <w:t xml:space="preserve"> </w:t>
      </w:r>
      <w:r w:rsidRPr="003A504B">
        <w:t>parengta</w:t>
      </w:r>
      <w:r w:rsidRPr="003A504B">
        <w:rPr>
          <w:spacing w:val="-9"/>
        </w:rPr>
        <w:t xml:space="preserve"> </w:t>
      </w:r>
      <w:r w:rsidRPr="003A504B">
        <w:t>pagal</w:t>
      </w:r>
      <w:r w:rsidRPr="003A504B">
        <w:rPr>
          <w:spacing w:val="-8"/>
        </w:rPr>
        <w:t xml:space="preserve"> </w:t>
      </w:r>
      <w:r w:rsidRPr="003A504B">
        <w:t>šių</w:t>
      </w:r>
      <w:r w:rsidRPr="003A504B">
        <w:rPr>
          <w:spacing w:val="-7"/>
        </w:rPr>
        <w:t xml:space="preserve"> </w:t>
      </w:r>
      <w:r w:rsidR="007164FF" w:rsidRPr="003A504B">
        <w:t>K</w:t>
      </w:r>
      <w:r w:rsidRPr="003A504B">
        <w:t>onkurso</w:t>
      </w:r>
      <w:r w:rsidRPr="003A504B">
        <w:rPr>
          <w:spacing w:val="-10"/>
        </w:rPr>
        <w:t xml:space="preserve"> </w:t>
      </w:r>
      <w:r w:rsidRPr="00AB25E7">
        <w:t>sąlygų</w:t>
      </w:r>
      <w:r w:rsidRPr="00AB25E7">
        <w:rPr>
          <w:spacing w:val="-8"/>
        </w:rPr>
        <w:t xml:space="preserve"> </w:t>
      </w:r>
      <w:r w:rsidR="00B12EBE" w:rsidRPr="00AB25E7">
        <w:t>1</w:t>
      </w:r>
      <w:r w:rsidRPr="00AB25E7">
        <w:rPr>
          <w:spacing w:val="-7"/>
        </w:rPr>
        <w:t xml:space="preserve"> </w:t>
      </w:r>
      <w:r w:rsidRPr="00AB25E7">
        <w:t>priedą;</w:t>
      </w:r>
    </w:p>
    <w:p w14:paraId="4B0E661C" w14:textId="7C4B7B07" w:rsidR="001E44B6" w:rsidRPr="00AB25E7" w:rsidRDefault="00DF08AB" w:rsidP="003E72E3">
      <w:pPr>
        <w:pStyle w:val="ListParagraph"/>
        <w:numPr>
          <w:ilvl w:val="2"/>
          <w:numId w:val="7"/>
        </w:numPr>
        <w:ind w:left="1276"/>
      </w:pPr>
      <w:r w:rsidRPr="00AB25E7">
        <w:t>siūlomų Prekių</w:t>
      </w:r>
      <w:r w:rsidR="001E44B6" w:rsidRPr="00AB25E7">
        <w:t xml:space="preserve"> atitiktį </w:t>
      </w:r>
      <w:r w:rsidRPr="00AB25E7">
        <w:t>patvirtinančius dokumentus (pagal Konkurso sąlygų 4.3-4.5. p.);</w:t>
      </w:r>
    </w:p>
    <w:p w14:paraId="73879B2D" w14:textId="6A8D522C" w:rsidR="00A51A7B" w:rsidRPr="00AB25E7" w:rsidRDefault="007164FF" w:rsidP="003E72E3">
      <w:pPr>
        <w:pStyle w:val="ListParagraph"/>
        <w:numPr>
          <w:ilvl w:val="2"/>
          <w:numId w:val="7"/>
        </w:numPr>
        <w:ind w:left="1276"/>
      </w:pPr>
      <w:r w:rsidRPr="00AB25E7">
        <w:t>Atitiktį K</w:t>
      </w:r>
      <w:r w:rsidR="00294E5B" w:rsidRPr="00AB25E7">
        <w:t>onkurso</w:t>
      </w:r>
      <w:r w:rsidR="00294E5B" w:rsidRPr="00AB25E7">
        <w:rPr>
          <w:spacing w:val="-11"/>
        </w:rPr>
        <w:t xml:space="preserve"> </w:t>
      </w:r>
      <w:r w:rsidR="00294E5B" w:rsidRPr="00AB25E7">
        <w:t>sąlygose</w:t>
      </w:r>
      <w:r w:rsidR="00294E5B" w:rsidRPr="00AB25E7">
        <w:rPr>
          <w:spacing w:val="-12"/>
        </w:rPr>
        <w:t xml:space="preserve"> </w:t>
      </w:r>
      <w:r w:rsidR="00294E5B" w:rsidRPr="00AB25E7">
        <w:t>nurodyt</w:t>
      </w:r>
      <w:r w:rsidRPr="00AB25E7">
        <w:t>iems</w:t>
      </w:r>
      <w:r w:rsidR="00294E5B" w:rsidRPr="00AB25E7">
        <w:rPr>
          <w:spacing w:val="-10"/>
        </w:rPr>
        <w:t xml:space="preserve"> </w:t>
      </w:r>
      <w:r w:rsidR="00294E5B" w:rsidRPr="00AB25E7">
        <w:t>minimali</w:t>
      </w:r>
      <w:r w:rsidRPr="00AB25E7">
        <w:t>ems</w:t>
      </w:r>
      <w:r w:rsidR="00294E5B" w:rsidRPr="00AB25E7">
        <w:rPr>
          <w:spacing w:val="-9"/>
        </w:rPr>
        <w:t xml:space="preserve"> </w:t>
      </w:r>
      <w:r w:rsidR="00294E5B" w:rsidRPr="00AB25E7">
        <w:t>kvalifikacijos</w:t>
      </w:r>
      <w:r w:rsidR="00294E5B" w:rsidRPr="00AB25E7">
        <w:rPr>
          <w:spacing w:val="-10"/>
        </w:rPr>
        <w:t xml:space="preserve"> </w:t>
      </w:r>
      <w:r w:rsidR="00294E5B" w:rsidRPr="00AB25E7">
        <w:t>reikalavim</w:t>
      </w:r>
      <w:r w:rsidRPr="00AB25E7">
        <w:t>ams ir kitiems reikalavimams</w:t>
      </w:r>
      <w:r w:rsidRPr="00AB25E7">
        <w:rPr>
          <w:spacing w:val="-10"/>
        </w:rPr>
        <w:t xml:space="preserve"> </w:t>
      </w:r>
      <w:r w:rsidR="00294E5B" w:rsidRPr="00AB25E7">
        <w:t>pagrindžiantys</w:t>
      </w:r>
      <w:r w:rsidR="001A1F18" w:rsidRPr="00AB25E7">
        <w:t xml:space="preserve"> </w:t>
      </w:r>
      <w:r w:rsidR="00294E5B" w:rsidRPr="00AB25E7">
        <w:t>dokumentai</w:t>
      </w:r>
      <w:r w:rsidRPr="00AB25E7">
        <w:t>;</w:t>
      </w:r>
    </w:p>
    <w:p w14:paraId="06379C64" w14:textId="77777777" w:rsidR="00A51A7B" w:rsidRPr="000D1F64" w:rsidRDefault="00294E5B" w:rsidP="003E72E3">
      <w:pPr>
        <w:pStyle w:val="ListParagraph"/>
        <w:numPr>
          <w:ilvl w:val="2"/>
          <w:numId w:val="7"/>
        </w:numPr>
        <w:ind w:left="1276"/>
      </w:pPr>
      <w:r w:rsidRPr="000D1F64">
        <w:t>jungtinės</w:t>
      </w:r>
      <w:r w:rsidRPr="000D1F64">
        <w:rPr>
          <w:spacing w:val="1"/>
        </w:rPr>
        <w:t xml:space="preserve"> </w:t>
      </w:r>
      <w:r w:rsidRPr="000D1F64">
        <w:t>veiklos</w:t>
      </w:r>
      <w:r w:rsidRPr="000D1F64">
        <w:rPr>
          <w:spacing w:val="1"/>
        </w:rPr>
        <w:t xml:space="preserve"> </w:t>
      </w:r>
      <w:r w:rsidRPr="000D1F64">
        <w:t>sutartis arba tinkamai</w:t>
      </w:r>
      <w:r w:rsidRPr="000D1F64">
        <w:rPr>
          <w:spacing w:val="3"/>
        </w:rPr>
        <w:t xml:space="preserve"> </w:t>
      </w:r>
      <w:r w:rsidRPr="000D1F64">
        <w:t>patvirtinta jos kopija, jei</w:t>
      </w:r>
      <w:r w:rsidRPr="000D1F64">
        <w:rPr>
          <w:spacing w:val="3"/>
        </w:rPr>
        <w:t xml:space="preserve"> </w:t>
      </w:r>
      <w:r w:rsidRPr="000D1F64">
        <w:t>bendrą</w:t>
      </w:r>
      <w:r w:rsidRPr="000D1F64">
        <w:rPr>
          <w:spacing w:val="1"/>
        </w:rPr>
        <w:t xml:space="preserve"> </w:t>
      </w:r>
      <w:r w:rsidRPr="000D1F64">
        <w:t>pasiūlymą</w:t>
      </w:r>
      <w:r w:rsidRPr="000D1F64">
        <w:rPr>
          <w:spacing w:val="2"/>
        </w:rPr>
        <w:t xml:space="preserve"> </w:t>
      </w:r>
      <w:r w:rsidRPr="000D1F64">
        <w:t>teikia</w:t>
      </w:r>
      <w:r w:rsidRPr="000D1F64">
        <w:rPr>
          <w:spacing w:val="-1"/>
        </w:rPr>
        <w:t xml:space="preserve"> </w:t>
      </w:r>
      <w:r w:rsidRPr="000D1F64">
        <w:t>ūkio</w:t>
      </w:r>
      <w:r w:rsidRPr="000D1F64">
        <w:rPr>
          <w:spacing w:val="-57"/>
        </w:rPr>
        <w:t xml:space="preserve"> </w:t>
      </w:r>
      <w:r w:rsidRPr="000D1F64">
        <w:t>subjektų</w:t>
      </w:r>
      <w:r w:rsidRPr="000D1F64">
        <w:rPr>
          <w:spacing w:val="-3"/>
        </w:rPr>
        <w:t xml:space="preserve"> </w:t>
      </w:r>
      <w:r w:rsidRPr="000D1F64">
        <w:t>grupė;</w:t>
      </w:r>
    </w:p>
    <w:p w14:paraId="5DC579C2" w14:textId="59CF090A" w:rsidR="00CE2F1D" w:rsidRPr="000D1F64" w:rsidRDefault="00CE2F1D" w:rsidP="003E72E3">
      <w:pPr>
        <w:pStyle w:val="ListParagraph"/>
        <w:numPr>
          <w:ilvl w:val="2"/>
          <w:numId w:val="7"/>
        </w:numPr>
        <w:ind w:left="1276"/>
      </w:pPr>
      <w:r w:rsidRPr="000D1F64">
        <w:t>įrodymai, kad ūkio subjekto pajėgumai tiekėjui bus prieinami visą pirkimo sutarties vykdymo laikotarpį, jeigu tiekėjas tokio ūkio subjekto pajėgumais remiasi;</w:t>
      </w:r>
    </w:p>
    <w:p w14:paraId="0ED454DB" w14:textId="385023F7" w:rsidR="00294E5B" w:rsidRPr="000D1F64" w:rsidRDefault="00294E5B" w:rsidP="003E72E3">
      <w:pPr>
        <w:pStyle w:val="ListParagraph"/>
        <w:numPr>
          <w:ilvl w:val="2"/>
          <w:numId w:val="7"/>
        </w:numPr>
        <w:ind w:left="1276"/>
      </w:pPr>
      <w:r w:rsidRPr="000D1F64">
        <w:lastRenderedPageBreak/>
        <w:t>kita</w:t>
      </w:r>
      <w:r w:rsidRPr="000D1F64">
        <w:rPr>
          <w:spacing w:val="-8"/>
        </w:rPr>
        <w:t xml:space="preserve"> </w:t>
      </w:r>
      <w:r w:rsidR="00CE2F1D" w:rsidRPr="000D1F64">
        <w:t>K</w:t>
      </w:r>
      <w:r w:rsidRPr="000D1F64">
        <w:t>onkurso</w:t>
      </w:r>
      <w:r w:rsidRPr="000D1F64">
        <w:rPr>
          <w:spacing w:val="-6"/>
        </w:rPr>
        <w:t xml:space="preserve"> </w:t>
      </w:r>
      <w:r w:rsidRPr="000D1F64">
        <w:t>sąlygose</w:t>
      </w:r>
      <w:r w:rsidRPr="000D1F64">
        <w:rPr>
          <w:spacing w:val="-7"/>
        </w:rPr>
        <w:t xml:space="preserve"> </w:t>
      </w:r>
      <w:r w:rsidRPr="000D1F64">
        <w:t>prašoma</w:t>
      </w:r>
      <w:r w:rsidRPr="000D1F64">
        <w:rPr>
          <w:spacing w:val="-8"/>
        </w:rPr>
        <w:t xml:space="preserve"> </w:t>
      </w:r>
      <w:r w:rsidRPr="000D1F64">
        <w:t>informacija</w:t>
      </w:r>
      <w:r w:rsidRPr="000D1F64">
        <w:rPr>
          <w:spacing w:val="-9"/>
        </w:rPr>
        <w:t xml:space="preserve"> </w:t>
      </w:r>
      <w:r w:rsidRPr="000D1F64">
        <w:t>ir</w:t>
      </w:r>
      <w:r w:rsidRPr="000D1F64">
        <w:rPr>
          <w:spacing w:val="-7"/>
        </w:rPr>
        <w:t xml:space="preserve"> </w:t>
      </w:r>
      <w:r w:rsidRPr="000D1F64">
        <w:t>(ar)</w:t>
      </w:r>
      <w:r w:rsidRPr="000D1F64">
        <w:rPr>
          <w:spacing w:val="-10"/>
        </w:rPr>
        <w:t xml:space="preserve"> </w:t>
      </w:r>
      <w:r w:rsidRPr="000D1F64">
        <w:t>dokumentai.</w:t>
      </w:r>
    </w:p>
    <w:p w14:paraId="61C108E8" w14:textId="77777777" w:rsidR="00A51A7B" w:rsidRPr="000D1F64" w:rsidRDefault="00A51A7B" w:rsidP="00AB3AA4">
      <w:pPr>
        <w:pStyle w:val="ListParagraph"/>
        <w:numPr>
          <w:ilvl w:val="0"/>
          <w:numId w:val="0"/>
        </w:numPr>
      </w:pPr>
    </w:p>
    <w:p w14:paraId="02C80597" w14:textId="04202F3E" w:rsidR="00294E5B" w:rsidRPr="000D1F64" w:rsidRDefault="00294E5B" w:rsidP="00AB3AA4">
      <w:pPr>
        <w:pStyle w:val="ListParagraph"/>
        <w:ind w:left="0" w:firstLine="0"/>
      </w:pPr>
      <w:r w:rsidRPr="000D1F64">
        <w:t xml:space="preserve">Tiekėjo pateikiamo pasiūlymo </w:t>
      </w:r>
      <w:r w:rsidR="007164FF" w:rsidRPr="000D1F64">
        <w:t>galiojimas neprivalo būti užtikrintas.</w:t>
      </w:r>
    </w:p>
    <w:p w14:paraId="494339AF" w14:textId="77777777" w:rsidR="00A51A7B" w:rsidRPr="000D1F64" w:rsidRDefault="00A51A7B" w:rsidP="00AB3AA4">
      <w:pPr>
        <w:pStyle w:val="ListParagraph"/>
        <w:numPr>
          <w:ilvl w:val="0"/>
          <w:numId w:val="0"/>
        </w:numPr>
      </w:pPr>
    </w:p>
    <w:p w14:paraId="1D94DAED" w14:textId="457F8CA4" w:rsidR="00294E5B" w:rsidRPr="000D1F64" w:rsidRDefault="00294E5B" w:rsidP="00AB3AA4">
      <w:pPr>
        <w:pStyle w:val="ListParagraph"/>
        <w:ind w:left="0" w:firstLine="0"/>
      </w:pPr>
      <w:r w:rsidRPr="000D1F64">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0EF53D8" w14:textId="77777777" w:rsidR="00A51A7B" w:rsidRPr="000D1F64" w:rsidRDefault="00A51A7B" w:rsidP="00AB3AA4">
      <w:pPr>
        <w:pStyle w:val="ListParagraph"/>
        <w:numPr>
          <w:ilvl w:val="0"/>
          <w:numId w:val="0"/>
        </w:numPr>
      </w:pPr>
    </w:p>
    <w:p w14:paraId="729F678C" w14:textId="77777777" w:rsidR="00294E5B" w:rsidRPr="000D1F64" w:rsidRDefault="00294E5B" w:rsidP="00AB3AA4">
      <w:pPr>
        <w:pStyle w:val="ListParagraph"/>
        <w:ind w:left="0" w:firstLine="0"/>
      </w:pPr>
      <w:r w:rsidRPr="000D1F64">
        <w:t>Tiekėjas, pateikdamas pasiūlymą, turi siūlyti visą nurodytą prekių (įrangos) kiekį ir darbų bei paslaugų apimtį.</w:t>
      </w:r>
    </w:p>
    <w:p w14:paraId="568E8FBA" w14:textId="77777777" w:rsidR="00A51A7B" w:rsidRPr="000D1F64" w:rsidRDefault="00A51A7B" w:rsidP="00AB3AA4">
      <w:pPr>
        <w:pStyle w:val="ListParagraph"/>
        <w:numPr>
          <w:ilvl w:val="0"/>
          <w:numId w:val="0"/>
        </w:numPr>
      </w:pPr>
    </w:p>
    <w:p w14:paraId="082FCD53" w14:textId="277FDBDE" w:rsidR="00294E5B" w:rsidRPr="000D1F64" w:rsidRDefault="00294E5B" w:rsidP="00AB3AA4">
      <w:pPr>
        <w:pStyle w:val="ListParagraph"/>
        <w:ind w:left="0" w:firstLine="0"/>
      </w:pPr>
      <w:r w:rsidRPr="000D1F64">
        <w:t xml:space="preserve">Pasiūlymuose nurodoma </w:t>
      </w:r>
      <w:r w:rsidR="00DF08AB">
        <w:t>Prekių</w:t>
      </w:r>
      <w:r w:rsidR="00DF08AB" w:rsidRPr="000D1F64">
        <w:t xml:space="preserve"> </w:t>
      </w:r>
      <w:r w:rsidRPr="000D1F64">
        <w:t xml:space="preserve">kaina pateikiama eurais, turi būti išreikšta ir apskaičiuota taip, kaip nurodyta </w:t>
      </w:r>
      <w:r w:rsidR="00AC3027" w:rsidRPr="000D1F64">
        <w:t>K</w:t>
      </w:r>
      <w:r w:rsidRPr="000D1F64">
        <w:t xml:space="preserve">onkurso sąlygų </w:t>
      </w:r>
      <w:r w:rsidR="004D3609" w:rsidRPr="000D1F64">
        <w:t>1</w:t>
      </w:r>
      <w:r w:rsidRPr="000D1F64">
        <w:t xml:space="preserve"> priede. Apskaičiuojant kainą, turi būti atsižvelgta į </w:t>
      </w:r>
      <w:r w:rsidR="00AC3027" w:rsidRPr="000D1F64">
        <w:t>vis</w:t>
      </w:r>
      <w:r w:rsidR="00300AD1" w:rsidRPr="000D1F64">
        <w:t>ą</w:t>
      </w:r>
      <w:r w:rsidR="00AC3027" w:rsidRPr="000D1F64">
        <w:t xml:space="preserve"> </w:t>
      </w:r>
      <w:r w:rsidR="005C2238" w:rsidRPr="000D1F64">
        <w:t>Techninėje specifikacij</w:t>
      </w:r>
      <w:r w:rsidR="00F30F1E" w:rsidRPr="000D1F64">
        <w:t>oje</w:t>
      </w:r>
      <w:r w:rsidRPr="000D1F64">
        <w:t xml:space="preserve"> nurodytą </w:t>
      </w:r>
      <w:r w:rsidR="00DF08AB">
        <w:t>Prekių sudėtį bei su Prekių įrengimu bei paleidimu susijusių darbų</w:t>
      </w:r>
      <w:r w:rsidR="00DF08AB" w:rsidRPr="000D1F64">
        <w:t xml:space="preserve"> </w:t>
      </w:r>
      <w:r w:rsidRPr="000D1F64">
        <w:t xml:space="preserve">apimtį, kainos sudėtines dalis ir pan. Į </w:t>
      </w:r>
      <w:r w:rsidR="00DF08AB">
        <w:t>Prekių</w:t>
      </w:r>
      <w:r w:rsidR="00DF08AB" w:rsidRPr="000D1F64">
        <w:t xml:space="preserve"> </w:t>
      </w:r>
      <w:r w:rsidRPr="000D1F64">
        <w:t>kainą turi būti įskaityti visi mokesčiai</w:t>
      </w:r>
      <w:r w:rsidR="004C6DCF" w:rsidRPr="000D1F64">
        <w:t xml:space="preserve">, </w:t>
      </w:r>
      <w:r w:rsidR="00300AD1" w:rsidRPr="000D1F64">
        <w:t xml:space="preserve">mokami </w:t>
      </w:r>
      <w:r w:rsidR="004C6DCF" w:rsidRPr="000D1F64">
        <w:t>galiojančių Lietuvos Respublikos įstatymų nustatyta tvarka</w:t>
      </w:r>
      <w:r w:rsidRPr="000D1F64">
        <w:t xml:space="preserve"> ir visos tiekėjo išlaidos. Jokios kitos išlaidos, neįskaičiuotos į pasiūlymo</w:t>
      </w:r>
      <w:r w:rsidR="00A51A7B" w:rsidRPr="000D1F64">
        <w:t xml:space="preserve"> </w:t>
      </w:r>
      <w:r w:rsidRPr="000D1F64">
        <w:t xml:space="preserve">kainą, tiekėjui nebus atlyginamos. </w:t>
      </w:r>
    </w:p>
    <w:p w14:paraId="503E156B" w14:textId="77777777" w:rsidR="00A51A7B" w:rsidRPr="000D1F64" w:rsidRDefault="00A51A7B" w:rsidP="00AB3AA4">
      <w:pPr>
        <w:pStyle w:val="ListParagraph"/>
        <w:numPr>
          <w:ilvl w:val="0"/>
          <w:numId w:val="0"/>
        </w:numPr>
      </w:pPr>
    </w:p>
    <w:p w14:paraId="2CE48DDE" w14:textId="2B65E5A0" w:rsidR="00294E5B" w:rsidRPr="00AA2FFF" w:rsidRDefault="00294E5B" w:rsidP="00AB3AA4">
      <w:pPr>
        <w:pStyle w:val="ListParagraph"/>
        <w:ind w:left="0" w:firstLine="0"/>
      </w:pPr>
      <w:r w:rsidRPr="000D1F64">
        <w:t xml:space="preserve">Pasiūlymas turi galioti ne </w:t>
      </w:r>
      <w:r w:rsidRPr="00AA2FFF">
        <w:t xml:space="preserve">trumpiau nei </w:t>
      </w:r>
      <w:r w:rsidR="00B00B37" w:rsidRPr="00AA2FFF">
        <w:t>9</w:t>
      </w:r>
      <w:r w:rsidR="00300AD1" w:rsidRPr="00AA2FFF">
        <w:t xml:space="preserve">0 </w:t>
      </w:r>
      <w:r w:rsidR="00AC3027" w:rsidRPr="00AA2FFF">
        <w:t>(</w:t>
      </w:r>
      <w:r w:rsidR="00B00B37" w:rsidRPr="00AA2FFF">
        <w:t>devynias</w:t>
      </w:r>
      <w:r w:rsidR="00300AD1" w:rsidRPr="00AA2FFF">
        <w:t>dešimt</w:t>
      </w:r>
      <w:r w:rsidR="00AC3027" w:rsidRPr="00AA2FFF">
        <w:t xml:space="preserve">) </w:t>
      </w:r>
      <w:r w:rsidR="00300AD1" w:rsidRPr="00AA2FFF">
        <w:t>dienų</w:t>
      </w:r>
      <w:r w:rsidRPr="00AA2FFF">
        <w:t>.</w:t>
      </w:r>
    </w:p>
    <w:p w14:paraId="63AFCEB0" w14:textId="77777777" w:rsidR="00A51A7B" w:rsidRPr="000D1F64" w:rsidRDefault="00A51A7B" w:rsidP="00AB3AA4">
      <w:pPr>
        <w:pStyle w:val="ListParagraph"/>
        <w:numPr>
          <w:ilvl w:val="0"/>
          <w:numId w:val="0"/>
        </w:numPr>
      </w:pPr>
    </w:p>
    <w:p w14:paraId="572357A3" w14:textId="53925D50" w:rsidR="00294E5B" w:rsidRPr="000D1F64" w:rsidRDefault="00294E5B" w:rsidP="00AB3AA4">
      <w:pPr>
        <w:pStyle w:val="ListParagraph"/>
        <w:ind w:left="0" w:firstLine="0"/>
      </w:pPr>
      <w:r w:rsidRPr="000D1F64">
        <w:t xml:space="preserve">Kol nesibaigė pasiūlymų galiojimo laikas, </w:t>
      </w:r>
      <w:r w:rsidR="00DF5176" w:rsidRPr="000D1F64">
        <w:t>P</w:t>
      </w:r>
      <w:r w:rsidRPr="000D1F64">
        <w:t>irkėjas turi teisę prašyti, kad tiekėjai pratęstų jų galiojimą iki konkrečiai nurodyto laiko. Tiekėjas gali atmesti tokį prašymą.</w:t>
      </w:r>
    </w:p>
    <w:p w14:paraId="100FD3A9" w14:textId="77777777" w:rsidR="00A51A7B" w:rsidRPr="000D1F64" w:rsidRDefault="00A51A7B" w:rsidP="00AB3AA4">
      <w:pPr>
        <w:pStyle w:val="ListParagraph"/>
        <w:numPr>
          <w:ilvl w:val="0"/>
          <w:numId w:val="0"/>
        </w:numPr>
      </w:pPr>
    </w:p>
    <w:p w14:paraId="01E5E7D4" w14:textId="3076442A" w:rsidR="00294E5B" w:rsidRPr="000D1F64" w:rsidRDefault="00294E5B" w:rsidP="00AB3AA4">
      <w:pPr>
        <w:pStyle w:val="ListParagraph"/>
        <w:ind w:left="0" w:firstLine="0"/>
      </w:pPr>
      <w:r w:rsidRPr="000D1F64">
        <w:t>Nesibaigus pasiūlymų pateikimo terminui Pirkėjas turi teisę jį pratęsti. Apie naują pasiūlymų pateikimo terminą Pirkėjas praneša raštu visiems tiekėjams, gavusiems konkurso sąlygas bei paskelbia apie tai per APVA pirkimų skelbimų portalą</w:t>
      </w:r>
      <w:r w:rsidR="00CE2F1D" w:rsidRPr="000D1F64">
        <w:t xml:space="preserve"> </w:t>
      </w:r>
      <w:hyperlink r:id="rId19" w:history="1">
        <w:r w:rsidR="00CE2F1D" w:rsidRPr="000D1F64">
          <w:rPr>
            <w:rStyle w:val="Hyperlink"/>
          </w:rPr>
          <w:t>www.apva.lt</w:t>
        </w:r>
      </w:hyperlink>
      <w:r w:rsidRPr="000D1F64">
        <w:t>.</w:t>
      </w:r>
    </w:p>
    <w:p w14:paraId="58E489D7" w14:textId="77777777" w:rsidR="00A51A7B" w:rsidRPr="000D1F64" w:rsidRDefault="00A51A7B" w:rsidP="00AB3AA4">
      <w:pPr>
        <w:pStyle w:val="ListParagraph"/>
        <w:numPr>
          <w:ilvl w:val="0"/>
          <w:numId w:val="0"/>
        </w:numPr>
      </w:pPr>
    </w:p>
    <w:p w14:paraId="6BFB5ACC" w14:textId="4A37C745" w:rsidR="00294E5B" w:rsidRPr="000D1F64" w:rsidRDefault="00294E5B" w:rsidP="00AB3AA4">
      <w:pPr>
        <w:pStyle w:val="ListParagraph"/>
        <w:ind w:left="0" w:firstLine="0"/>
      </w:pPr>
      <w:r w:rsidRPr="000D1F64">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7256981F" w14:textId="77777777" w:rsidR="000B4D47" w:rsidRPr="000D1F64" w:rsidRDefault="000B4D47" w:rsidP="00AB3AA4">
      <w:pPr>
        <w:pStyle w:val="ListParagraph"/>
        <w:numPr>
          <w:ilvl w:val="0"/>
          <w:numId w:val="0"/>
        </w:numPr>
      </w:pPr>
    </w:p>
    <w:p w14:paraId="506A9B51" w14:textId="670BD33B" w:rsidR="00D66180" w:rsidRPr="000D1F64" w:rsidRDefault="00D66180" w:rsidP="00AB3AA4">
      <w:pPr>
        <w:pStyle w:val="Heading1"/>
        <w:tabs>
          <w:tab w:val="clear" w:pos="3904"/>
          <w:tab w:val="left" w:pos="426"/>
          <w:tab w:val="left" w:pos="567"/>
        </w:tabs>
        <w:spacing w:before="0" w:after="0"/>
        <w:ind w:left="0" w:right="45" w:firstLine="0"/>
        <w:jc w:val="center"/>
      </w:pPr>
      <w:bookmarkStart w:id="38" w:name="_Toc199329676"/>
      <w:r w:rsidRPr="000D1F64">
        <w:t>KONKURSO</w:t>
      </w:r>
      <w:r w:rsidRPr="000D1F64">
        <w:rPr>
          <w:spacing w:val="-4"/>
        </w:rPr>
        <w:t xml:space="preserve"> </w:t>
      </w:r>
      <w:r w:rsidRPr="000D1F64">
        <w:t>SĄLYGŲ</w:t>
      </w:r>
      <w:r w:rsidRPr="000D1F64">
        <w:rPr>
          <w:spacing w:val="-5"/>
        </w:rPr>
        <w:t xml:space="preserve"> </w:t>
      </w:r>
      <w:r w:rsidRPr="000D1F64">
        <w:t>PAAIŠKINIMAS</w:t>
      </w:r>
      <w:r w:rsidRPr="000D1F64">
        <w:rPr>
          <w:spacing w:val="-4"/>
        </w:rPr>
        <w:t xml:space="preserve"> </w:t>
      </w:r>
      <w:r w:rsidRPr="000D1F64">
        <w:t>IR</w:t>
      </w:r>
      <w:r w:rsidRPr="000D1F64">
        <w:rPr>
          <w:spacing w:val="1"/>
        </w:rPr>
        <w:t xml:space="preserve"> </w:t>
      </w:r>
      <w:r w:rsidRPr="000D1F64">
        <w:t>PATIKSLINIMAS</w:t>
      </w:r>
      <w:bookmarkEnd w:id="38"/>
    </w:p>
    <w:p w14:paraId="26922A5B" w14:textId="77777777" w:rsidR="00A51A7B" w:rsidRPr="000D1F64" w:rsidRDefault="00A51A7B" w:rsidP="00AB3AA4">
      <w:pPr>
        <w:pStyle w:val="ListParagraph"/>
        <w:numPr>
          <w:ilvl w:val="0"/>
          <w:numId w:val="2"/>
        </w:numPr>
        <w:ind w:left="0" w:firstLine="0"/>
        <w:rPr>
          <w:vanish/>
        </w:rPr>
      </w:pPr>
    </w:p>
    <w:p w14:paraId="3F23FBC5" w14:textId="77777777" w:rsidR="005769E5" w:rsidRPr="000D1F64" w:rsidRDefault="005769E5" w:rsidP="00AB3AA4">
      <w:pPr>
        <w:pStyle w:val="ListParagraph"/>
        <w:numPr>
          <w:ilvl w:val="0"/>
          <w:numId w:val="0"/>
        </w:numPr>
      </w:pPr>
    </w:p>
    <w:p w14:paraId="2423D22A" w14:textId="274C058B" w:rsidR="00D66180" w:rsidRPr="000D1F64" w:rsidRDefault="00D66180" w:rsidP="00AB3AA4">
      <w:pPr>
        <w:pStyle w:val="ListParagraph"/>
        <w:ind w:left="0" w:firstLine="0"/>
      </w:pPr>
      <w:r w:rsidRPr="000D1F64">
        <w:t>Pirkėjas atsako į kiekvieną Tiekėjo el. paštu</w:t>
      </w:r>
      <w:bookmarkStart w:id="39" w:name="_Hlk170214708"/>
      <w:r w:rsidRPr="000D1F64">
        <w:t xml:space="preserve"> </w:t>
      </w:r>
      <w:bookmarkEnd w:id="39"/>
      <w:r w:rsidRPr="000D1F64">
        <w:t xml:space="preserve">pateiktą prašymą paaiškinti </w:t>
      </w:r>
      <w:r w:rsidR="00195D03" w:rsidRPr="000D1F64">
        <w:t>Konkurso</w:t>
      </w:r>
      <w:r w:rsidRPr="000D1F64">
        <w:t xml:space="preserve"> sąlygas, jeigu prašymas gautas ne vėliau kaip prieš </w:t>
      </w:r>
      <w:r w:rsidR="00195D03" w:rsidRPr="000D1F64">
        <w:t>3</w:t>
      </w:r>
      <w:r w:rsidR="00A51A7B" w:rsidRPr="000D1F64">
        <w:t xml:space="preserve"> (</w:t>
      </w:r>
      <w:r w:rsidR="00195D03" w:rsidRPr="000D1F64">
        <w:t>tris</w:t>
      </w:r>
      <w:r w:rsidR="00A51A7B" w:rsidRPr="000D1F64">
        <w:t>)</w:t>
      </w:r>
      <w:r w:rsidRPr="000D1F64">
        <w:t xml:space="preserve"> darbo dienas iki pasiūlymų pateikimo termino pabaigos. Į laiku gautą tiekėjo prašymą paaiškinti </w:t>
      </w:r>
      <w:r w:rsidR="00195D03" w:rsidRPr="000D1F64">
        <w:t>K</w:t>
      </w:r>
      <w:r w:rsidRPr="000D1F64">
        <w:t xml:space="preserve">onkurso sąlygas </w:t>
      </w:r>
      <w:r w:rsidR="00195D03" w:rsidRPr="000D1F64">
        <w:t>P</w:t>
      </w:r>
      <w:r w:rsidRPr="000D1F64">
        <w:t xml:space="preserve">irkėjas atsako ne vėliau kaip per 2 </w:t>
      </w:r>
      <w:r w:rsidR="00195D03" w:rsidRPr="000D1F64">
        <w:t xml:space="preserve">(dvi) </w:t>
      </w:r>
      <w:r w:rsidRPr="000D1F64">
        <w:t xml:space="preserve">darbo dienas nuo jo gavimo dienos ir ne vėliau kaip likus </w:t>
      </w:r>
      <w:r w:rsidR="00195D03" w:rsidRPr="000D1F64">
        <w:t>1 (vienai)</w:t>
      </w:r>
      <w:r w:rsidRPr="000D1F64">
        <w:t xml:space="preserve"> darbo dien</w:t>
      </w:r>
      <w:r w:rsidR="00195D03" w:rsidRPr="000D1F64">
        <w:t>ai</w:t>
      </w:r>
      <w:r w:rsidRPr="000D1F64">
        <w:t xml:space="preserve"> iki pasiūlymų pateikimo termino pabaigos. Pirkėjas, atsakydamas tiekėjui, kartu siunčia paaiškinimus ir visiems kitiems tiekėjams, kuriems</w:t>
      </w:r>
      <w:r w:rsidR="00DF5176" w:rsidRPr="000D1F64">
        <w:t xml:space="preserve"> jų prašymu</w:t>
      </w:r>
      <w:r w:rsidRPr="000D1F64">
        <w:t xml:space="preserve"> </w:t>
      </w:r>
      <w:r w:rsidR="00195D03" w:rsidRPr="000D1F64">
        <w:t>buvo pateikta Techninė specifikacija</w:t>
      </w:r>
      <w:r w:rsidRPr="000D1F64">
        <w:t xml:space="preserve">, bet nenurodo, kuris tiekėjas pateikė prašymą paaiškinti </w:t>
      </w:r>
      <w:r w:rsidR="00195D03" w:rsidRPr="000D1F64">
        <w:t>K</w:t>
      </w:r>
      <w:r w:rsidRPr="000D1F64">
        <w:t>onkurso sąlygas arba Pirkėjas, atsakydamas tiekėjui, kartu paaiškinimus paskelbia</w:t>
      </w:r>
      <w:r w:rsidR="00DF5176" w:rsidRPr="000D1F64">
        <w:t xml:space="preserve"> </w:t>
      </w:r>
      <w:hyperlink r:id="rId20" w:history="1">
        <w:r w:rsidR="00DF5176" w:rsidRPr="000D1F64">
          <w:rPr>
            <w:rStyle w:val="Hyperlink"/>
          </w:rPr>
          <w:t>www.apva.lt</w:t>
        </w:r>
      </w:hyperlink>
      <w:r w:rsidR="00DF5176" w:rsidRPr="000D1F64">
        <w:t xml:space="preserve"> </w:t>
      </w:r>
      <w:r w:rsidRPr="000D1F64">
        <w:t>pirkimų skelbimų portale.</w:t>
      </w:r>
    </w:p>
    <w:p w14:paraId="26031FA7" w14:textId="77777777" w:rsidR="00A51A7B" w:rsidRPr="000D1F64" w:rsidRDefault="00A51A7B" w:rsidP="00AB3AA4">
      <w:pPr>
        <w:pStyle w:val="ListParagraph"/>
        <w:numPr>
          <w:ilvl w:val="0"/>
          <w:numId w:val="0"/>
        </w:numPr>
      </w:pPr>
    </w:p>
    <w:p w14:paraId="0D4258FF" w14:textId="6F229F53" w:rsidR="00D66180" w:rsidRPr="000D1F64" w:rsidRDefault="00D66180" w:rsidP="00AB3AA4">
      <w:pPr>
        <w:pStyle w:val="ListParagraph"/>
        <w:ind w:left="0" w:firstLine="0"/>
      </w:pPr>
      <w:r w:rsidRPr="000D1F64">
        <w:t xml:space="preserve">Nesibaigus pasiūlymų pateikimo terminui, bet ne vėliau kaip likus 2 </w:t>
      </w:r>
      <w:r w:rsidR="00A51A7B" w:rsidRPr="000D1F64">
        <w:t xml:space="preserve">(dviem) </w:t>
      </w:r>
      <w:r w:rsidRPr="000D1F64">
        <w:t xml:space="preserve">darbo dienoms iki pasiūlymų pateikimo termino pabaigos, Pirkėjas turi teisę savo iniciatyva paaiškinti, patikslinti </w:t>
      </w:r>
      <w:r w:rsidR="00DF08AB">
        <w:t>K</w:t>
      </w:r>
      <w:r w:rsidRPr="000D1F64">
        <w:t xml:space="preserve">onkurso sąlygas per APVA pirkimų skelbimų portalą </w:t>
      </w:r>
      <w:hyperlink r:id="rId21" w:history="1">
        <w:r w:rsidR="00A51A7B" w:rsidRPr="000D1F64">
          <w:rPr>
            <w:rStyle w:val="Hyperlink"/>
          </w:rPr>
          <w:t>www.apva.lt</w:t>
        </w:r>
      </w:hyperlink>
      <w:r w:rsidR="00A51A7B" w:rsidRPr="000D1F64">
        <w:t>.</w:t>
      </w:r>
    </w:p>
    <w:p w14:paraId="457C2A2E" w14:textId="77777777" w:rsidR="00A51A7B" w:rsidRPr="000D1F64" w:rsidRDefault="00A51A7B" w:rsidP="00AB3AA4">
      <w:pPr>
        <w:pStyle w:val="ListParagraph"/>
        <w:numPr>
          <w:ilvl w:val="0"/>
          <w:numId w:val="0"/>
        </w:numPr>
      </w:pPr>
    </w:p>
    <w:p w14:paraId="455CE9E8" w14:textId="79C0710D" w:rsidR="00D66180" w:rsidRPr="000D1F64" w:rsidRDefault="00D66180" w:rsidP="00AB3AA4">
      <w:pPr>
        <w:pStyle w:val="ListParagraph"/>
        <w:ind w:left="0" w:firstLine="0"/>
      </w:pPr>
      <w:r w:rsidRPr="000D1F64">
        <w:t>Jei paskelbus kvietimą dalyvauti pirkime yra</w:t>
      </w:r>
      <w:r w:rsidR="0013225F" w:rsidRPr="000D1F64">
        <w:t xml:space="preserve"> esmingai</w:t>
      </w:r>
      <w:r w:rsidRPr="000D1F64">
        <w:t xml:space="preserve"> keičiama pasiūlymams parengti reikalinga informacija, taip pat kai Tiekėjams teikiami dokumentų paaiškinimai (patikslinimai) (pavyzdžiui, keičiami ir (ar) tikslinami kvalifikacijos reikalavimai), Pirkėjas paskelbia pakeistą kvietimą dalyvauti pirkime.</w:t>
      </w:r>
    </w:p>
    <w:p w14:paraId="449326E9" w14:textId="77777777" w:rsidR="00A51A7B" w:rsidRPr="000D1F64" w:rsidRDefault="00A51A7B" w:rsidP="00AB3AA4">
      <w:pPr>
        <w:pStyle w:val="ListParagraph"/>
        <w:numPr>
          <w:ilvl w:val="0"/>
          <w:numId w:val="0"/>
        </w:numPr>
      </w:pPr>
    </w:p>
    <w:p w14:paraId="188636C3" w14:textId="108173D1" w:rsidR="00D66180" w:rsidRPr="000D1F64" w:rsidRDefault="00D66180" w:rsidP="00AB3AA4">
      <w:pPr>
        <w:pStyle w:val="ListParagraph"/>
        <w:ind w:left="0" w:firstLine="0"/>
      </w:pPr>
      <w:r w:rsidRPr="000D1F64">
        <w:t xml:space="preserve">Pirkėjas nerengs susitikimų su tiekėjais dėl pirkimo dokumentų paaiškinimų. </w:t>
      </w:r>
    </w:p>
    <w:p w14:paraId="578D7B26" w14:textId="77777777" w:rsidR="0013225F" w:rsidRPr="000D1F64" w:rsidRDefault="0013225F" w:rsidP="00AB3AA4">
      <w:pPr>
        <w:widowControl w:val="0"/>
        <w:tabs>
          <w:tab w:val="left" w:pos="426"/>
          <w:tab w:val="left" w:pos="567"/>
          <w:tab w:val="left" w:pos="993"/>
        </w:tabs>
        <w:autoSpaceDE w:val="0"/>
        <w:autoSpaceDN w:val="0"/>
        <w:spacing w:after="0" w:line="240" w:lineRule="auto"/>
        <w:ind w:right="48"/>
        <w:jc w:val="both"/>
        <w:rPr>
          <w:lang w:val="lt-LT"/>
        </w:rPr>
      </w:pPr>
    </w:p>
    <w:p w14:paraId="15B98798" w14:textId="09D54328" w:rsidR="00AA4AA3" w:rsidRPr="002A17EA" w:rsidRDefault="00AA4AA3" w:rsidP="00AB3AA4">
      <w:pPr>
        <w:pStyle w:val="Heading1"/>
        <w:tabs>
          <w:tab w:val="clear" w:pos="3904"/>
          <w:tab w:val="left" w:pos="426"/>
          <w:tab w:val="left" w:pos="567"/>
        </w:tabs>
        <w:spacing w:before="0" w:after="0"/>
        <w:ind w:left="0" w:right="45" w:firstLine="0"/>
        <w:jc w:val="center"/>
      </w:pPr>
      <w:bookmarkStart w:id="40" w:name="_Toc199329677"/>
      <w:r w:rsidRPr="000D1F64">
        <w:t>PASIŪLYMŲ</w:t>
      </w:r>
      <w:r w:rsidRPr="000D1F64">
        <w:rPr>
          <w:spacing w:val="-10"/>
        </w:rPr>
        <w:t xml:space="preserve"> </w:t>
      </w:r>
      <w:r w:rsidRPr="002A17EA">
        <w:t>NAGRINĖJIMAS</w:t>
      </w:r>
      <w:r w:rsidRPr="002A17EA">
        <w:rPr>
          <w:spacing w:val="-8"/>
        </w:rPr>
        <w:t xml:space="preserve"> </w:t>
      </w:r>
      <w:r w:rsidRPr="002A17EA">
        <w:t>IR</w:t>
      </w:r>
      <w:r w:rsidRPr="002A17EA">
        <w:rPr>
          <w:spacing w:val="-9"/>
        </w:rPr>
        <w:t xml:space="preserve"> </w:t>
      </w:r>
      <w:r w:rsidRPr="002A17EA">
        <w:t>VERTINIMAS</w:t>
      </w:r>
      <w:bookmarkEnd w:id="40"/>
    </w:p>
    <w:p w14:paraId="5C3921FA" w14:textId="77777777" w:rsidR="008610EA" w:rsidRPr="002A17EA" w:rsidRDefault="008610EA" w:rsidP="00AB3AA4">
      <w:pPr>
        <w:pStyle w:val="ListParagraph"/>
        <w:numPr>
          <w:ilvl w:val="0"/>
          <w:numId w:val="2"/>
        </w:numPr>
        <w:ind w:left="0" w:firstLine="0"/>
        <w:rPr>
          <w:vanish/>
          <w:spacing w:val="-2"/>
        </w:rPr>
      </w:pPr>
    </w:p>
    <w:p w14:paraId="7B0D3270" w14:textId="77777777" w:rsidR="005769E5" w:rsidRPr="002A17EA" w:rsidRDefault="005769E5" w:rsidP="00AB3AA4">
      <w:pPr>
        <w:pStyle w:val="ListParagraph"/>
        <w:numPr>
          <w:ilvl w:val="0"/>
          <w:numId w:val="0"/>
        </w:numPr>
      </w:pPr>
    </w:p>
    <w:p w14:paraId="7B3D922E" w14:textId="658B23CB" w:rsidR="00AA4AA3" w:rsidRPr="002A17EA" w:rsidRDefault="00AA4AA3" w:rsidP="00AB3AA4">
      <w:pPr>
        <w:pStyle w:val="ListParagraph"/>
        <w:ind w:left="0" w:firstLine="0"/>
      </w:pPr>
      <w:r w:rsidRPr="002A17EA">
        <w:rPr>
          <w:spacing w:val="-2"/>
        </w:rPr>
        <w:t>Susipažinimo</w:t>
      </w:r>
      <w:r w:rsidRPr="002A17EA">
        <w:rPr>
          <w:spacing w:val="-17"/>
        </w:rPr>
        <w:t xml:space="preserve"> </w:t>
      </w:r>
      <w:r w:rsidRPr="002A17EA">
        <w:rPr>
          <w:spacing w:val="-2"/>
        </w:rPr>
        <w:t>su</w:t>
      </w:r>
      <w:r w:rsidRPr="002A17EA">
        <w:rPr>
          <w:spacing w:val="-16"/>
        </w:rPr>
        <w:t xml:space="preserve"> </w:t>
      </w:r>
      <w:r w:rsidRPr="002A17EA">
        <w:rPr>
          <w:spacing w:val="-2"/>
        </w:rPr>
        <w:t>pasiūlymais</w:t>
      </w:r>
      <w:r w:rsidRPr="002A17EA">
        <w:rPr>
          <w:spacing w:val="-14"/>
        </w:rPr>
        <w:t xml:space="preserve"> </w:t>
      </w:r>
      <w:r w:rsidRPr="002A17EA">
        <w:t>procedūra</w:t>
      </w:r>
      <w:r w:rsidRPr="002A17EA">
        <w:rPr>
          <w:spacing w:val="-16"/>
        </w:rPr>
        <w:t xml:space="preserve"> </w:t>
      </w:r>
      <w:r w:rsidRPr="002A17EA">
        <w:t>vyks</w:t>
      </w:r>
      <w:r w:rsidRPr="002A17EA">
        <w:rPr>
          <w:spacing w:val="-16"/>
        </w:rPr>
        <w:t xml:space="preserve"> </w:t>
      </w:r>
      <w:r w:rsidRPr="002A17EA">
        <w:t>2025</w:t>
      </w:r>
      <w:r w:rsidR="00384769" w:rsidRPr="002A17EA">
        <w:t>-0</w:t>
      </w:r>
      <w:r w:rsidR="00AB25E7" w:rsidRPr="002A17EA">
        <w:t>6</w:t>
      </w:r>
      <w:r w:rsidR="00384769" w:rsidRPr="002A17EA">
        <w:t>-</w:t>
      </w:r>
      <w:r w:rsidR="00AB25E7" w:rsidRPr="002A17EA">
        <w:t>1</w:t>
      </w:r>
      <w:r w:rsidR="00106311">
        <w:t>1</w:t>
      </w:r>
      <w:r w:rsidR="002A17EA" w:rsidRPr="002A17EA">
        <w:t xml:space="preserve"> </w:t>
      </w:r>
      <w:r w:rsidR="00384769" w:rsidRPr="002A17EA">
        <w:t xml:space="preserve">d. 10.00 </w:t>
      </w:r>
      <w:r w:rsidRPr="002A17EA">
        <w:t>val.</w:t>
      </w:r>
      <w:r w:rsidRPr="002A17EA">
        <w:rPr>
          <w:b/>
          <w:bCs/>
        </w:rPr>
        <w:t xml:space="preserve"> </w:t>
      </w:r>
      <w:r w:rsidRPr="002A17EA">
        <w:t>Lietuvos Respublikos laiku, tiekėjams nedalyvaujant.</w:t>
      </w:r>
    </w:p>
    <w:p w14:paraId="43937658" w14:textId="77777777" w:rsidR="008610EA" w:rsidRPr="000D1F64" w:rsidRDefault="008610EA" w:rsidP="00AB3AA4">
      <w:pPr>
        <w:pStyle w:val="ListParagraph"/>
        <w:numPr>
          <w:ilvl w:val="0"/>
          <w:numId w:val="0"/>
        </w:numPr>
      </w:pPr>
    </w:p>
    <w:p w14:paraId="041DD60B" w14:textId="77777777" w:rsidR="00AA4AA3" w:rsidRPr="000D1F64" w:rsidRDefault="00AA4AA3" w:rsidP="00AB3AA4">
      <w:pPr>
        <w:pStyle w:val="ListParagraph"/>
        <w:ind w:left="0" w:firstLine="0"/>
      </w:pPr>
      <w:r w:rsidRPr="000D1F64">
        <w:t>Pirkėjas užtikrina, kad pateiktuose pasiūlymuose pateiktos kainos ir duomenys dėl ekonominio</w:t>
      </w:r>
      <w:r w:rsidRPr="000D1F64">
        <w:rPr>
          <w:spacing w:val="1"/>
        </w:rPr>
        <w:t xml:space="preserve"> </w:t>
      </w:r>
      <w:r w:rsidRPr="000D1F64">
        <w:t>naudingumo balų nebus sužinotos anksčiau nei pasiūlymų pateikimo terminas (arba pasiūlymų</w:t>
      </w:r>
      <w:r w:rsidRPr="000D1F64">
        <w:rPr>
          <w:spacing w:val="1"/>
        </w:rPr>
        <w:t xml:space="preserve"> </w:t>
      </w:r>
      <w:r w:rsidRPr="000D1F64">
        <w:t>nagrinėjimo</w:t>
      </w:r>
      <w:r w:rsidRPr="000D1F64">
        <w:rPr>
          <w:spacing w:val="-6"/>
        </w:rPr>
        <w:t xml:space="preserve"> </w:t>
      </w:r>
      <w:r w:rsidRPr="000D1F64">
        <w:t>pradžia).</w:t>
      </w:r>
    </w:p>
    <w:p w14:paraId="4A2CE73B" w14:textId="77777777" w:rsidR="008610EA" w:rsidRPr="000D1F64" w:rsidRDefault="008610EA" w:rsidP="00AB3AA4">
      <w:pPr>
        <w:pStyle w:val="ListParagraph"/>
        <w:numPr>
          <w:ilvl w:val="0"/>
          <w:numId w:val="0"/>
        </w:numPr>
      </w:pPr>
    </w:p>
    <w:p w14:paraId="07A903B2" w14:textId="185DEDA1" w:rsidR="00AA4AA3" w:rsidRPr="000D1F64" w:rsidRDefault="00AA4AA3" w:rsidP="00AB3AA4">
      <w:pPr>
        <w:pStyle w:val="ListParagraph"/>
        <w:ind w:left="0" w:firstLine="0"/>
      </w:pPr>
      <w:r w:rsidRPr="000D1F64">
        <w:t>Pasiūlymų nagrinėjimo, vertinimo ir palyginimo procedūras atlieka Pirkėjo paskirtas asmuo</w:t>
      </w:r>
      <w:r w:rsidR="00321AB5" w:rsidRPr="000D1F64">
        <w:t xml:space="preserve">, </w:t>
      </w:r>
      <w:r w:rsidR="008610EA" w:rsidRPr="000D1F64">
        <w:t xml:space="preserve">esant </w:t>
      </w:r>
      <w:r w:rsidR="008610EA" w:rsidRPr="000D1F64">
        <w:lastRenderedPageBreak/>
        <w:t xml:space="preserve">poreikiui, </w:t>
      </w:r>
      <w:r w:rsidR="00321AB5" w:rsidRPr="000D1F64">
        <w:t>turintis teisę pasitelkti ekspertus</w:t>
      </w:r>
      <w:r w:rsidRPr="000D1F64">
        <w:t>, tiekėjams ar jų</w:t>
      </w:r>
      <w:r w:rsidRPr="000D1F64">
        <w:rPr>
          <w:spacing w:val="1"/>
        </w:rPr>
        <w:t xml:space="preserve"> </w:t>
      </w:r>
      <w:r w:rsidRPr="000D1F64">
        <w:t>įgaliotiems</w:t>
      </w:r>
      <w:r w:rsidRPr="000D1F64">
        <w:rPr>
          <w:spacing w:val="-8"/>
        </w:rPr>
        <w:t xml:space="preserve"> </w:t>
      </w:r>
      <w:r w:rsidRPr="000D1F64">
        <w:t>atstovams</w:t>
      </w:r>
      <w:r w:rsidRPr="000D1F64">
        <w:rPr>
          <w:spacing w:val="-6"/>
        </w:rPr>
        <w:t xml:space="preserve"> </w:t>
      </w:r>
      <w:r w:rsidRPr="000D1F64">
        <w:t>nedalyvaujant.</w:t>
      </w:r>
    </w:p>
    <w:p w14:paraId="3B7CBE45" w14:textId="77777777" w:rsidR="008610EA" w:rsidRPr="000D1F64" w:rsidRDefault="008610EA" w:rsidP="00AB3AA4">
      <w:pPr>
        <w:pStyle w:val="ListParagraph"/>
        <w:numPr>
          <w:ilvl w:val="0"/>
          <w:numId w:val="0"/>
        </w:numPr>
      </w:pPr>
    </w:p>
    <w:p w14:paraId="79FF70C5" w14:textId="500555CE" w:rsidR="00AA4AA3" w:rsidRPr="000D1F64" w:rsidRDefault="000D787F" w:rsidP="00AB3AA4">
      <w:pPr>
        <w:pStyle w:val="ListParagraph"/>
        <w:ind w:left="0" w:firstLine="0"/>
      </w:pPr>
      <w:r w:rsidRPr="000D1F64">
        <w:t>Vertinant pasiūlymus nustatoma</w:t>
      </w:r>
      <w:r w:rsidR="00AA4AA3" w:rsidRPr="000D1F64">
        <w:t>:</w:t>
      </w:r>
    </w:p>
    <w:p w14:paraId="00E32B8E" w14:textId="77777777" w:rsidR="00C53009" w:rsidRPr="000D1F64" w:rsidRDefault="00C53009" w:rsidP="00C53009">
      <w:pPr>
        <w:pStyle w:val="ListParagraph"/>
        <w:numPr>
          <w:ilvl w:val="0"/>
          <w:numId w:val="0"/>
        </w:numPr>
      </w:pPr>
    </w:p>
    <w:p w14:paraId="1BE1FE95" w14:textId="77777777" w:rsidR="00C53009" w:rsidRPr="000D1F64" w:rsidRDefault="00AA4AA3" w:rsidP="003E72E3">
      <w:pPr>
        <w:pStyle w:val="ListParagraph"/>
        <w:numPr>
          <w:ilvl w:val="2"/>
          <w:numId w:val="8"/>
        </w:numPr>
        <w:ind w:left="1276"/>
      </w:pPr>
      <w:r w:rsidRPr="000D1F64">
        <w:t>ar</w:t>
      </w:r>
      <w:r w:rsidRPr="000D1F64">
        <w:rPr>
          <w:spacing w:val="29"/>
        </w:rPr>
        <w:t xml:space="preserve"> </w:t>
      </w:r>
      <w:r w:rsidRPr="000D1F64">
        <w:t>tiekėjai</w:t>
      </w:r>
      <w:r w:rsidRPr="000D1F64">
        <w:rPr>
          <w:spacing w:val="27"/>
        </w:rPr>
        <w:t xml:space="preserve"> </w:t>
      </w:r>
      <w:r w:rsidRPr="000D1F64">
        <w:t>pasiūlymuose</w:t>
      </w:r>
      <w:r w:rsidRPr="000D1F64">
        <w:rPr>
          <w:spacing w:val="28"/>
        </w:rPr>
        <w:t xml:space="preserve"> </w:t>
      </w:r>
      <w:r w:rsidRPr="000D1F64">
        <w:t>pateikė</w:t>
      </w:r>
      <w:r w:rsidRPr="000D1F64">
        <w:rPr>
          <w:spacing w:val="27"/>
        </w:rPr>
        <w:t xml:space="preserve"> </w:t>
      </w:r>
      <w:r w:rsidRPr="000D1F64">
        <w:t>tikslius</w:t>
      </w:r>
      <w:r w:rsidRPr="000D1F64">
        <w:rPr>
          <w:spacing w:val="26"/>
        </w:rPr>
        <w:t xml:space="preserve"> </w:t>
      </w:r>
      <w:r w:rsidRPr="000D1F64">
        <w:t>ir</w:t>
      </w:r>
      <w:r w:rsidRPr="000D1F64">
        <w:rPr>
          <w:spacing w:val="26"/>
        </w:rPr>
        <w:t xml:space="preserve"> </w:t>
      </w:r>
      <w:r w:rsidRPr="000D1F64">
        <w:t>išsamius</w:t>
      </w:r>
      <w:r w:rsidRPr="000D1F64">
        <w:rPr>
          <w:spacing w:val="30"/>
        </w:rPr>
        <w:t xml:space="preserve"> </w:t>
      </w:r>
      <w:r w:rsidRPr="000D1F64">
        <w:t>duomenis</w:t>
      </w:r>
      <w:r w:rsidRPr="000D1F64">
        <w:rPr>
          <w:spacing w:val="30"/>
        </w:rPr>
        <w:t xml:space="preserve"> </w:t>
      </w:r>
      <w:r w:rsidRPr="000D1F64">
        <w:t>apie</w:t>
      </w:r>
      <w:r w:rsidRPr="000D1F64">
        <w:rPr>
          <w:spacing w:val="28"/>
        </w:rPr>
        <w:t xml:space="preserve"> </w:t>
      </w:r>
      <w:r w:rsidRPr="000D1F64">
        <w:t>savo</w:t>
      </w:r>
      <w:r w:rsidRPr="000D1F64">
        <w:rPr>
          <w:spacing w:val="28"/>
        </w:rPr>
        <w:t xml:space="preserve"> </w:t>
      </w:r>
      <w:r w:rsidRPr="000D1F64">
        <w:t>kvalifikaciją</w:t>
      </w:r>
      <w:r w:rsidRPr="000D1F64">
        <w:rPr>
          <w:spacing w:val="34"/>
        </w:rPr>
        <w:t xml:space="preserve"> </w:t>
      </w:r>
      <w:r w:rsidRPr="000D1F64">
        <w:t>ir</w:t>
      </w:r>
      <w:r w:rsidRPr="000D1F64">
        <w:rPr>
          <w:spacing w:val="29"/>
        </w:rPr>
        <w:t xml:space="preserve"> </w:t>
      </w:r>
      <w:r w:rsidRPr="000D1F64">
        <w:t>ar</w:t>
      </w:r>
      <w:r w:rsidRPr="000D1F64">
        <w:rPr>
          <w:spacing w:val="-57"/>
        </w:rPr>
        <w:t xml:space="preserve"> </w:t>
      </w:r>
      <w:r w:rsidRPr="000D1F64">
        <w:t>tiekėjo</w:t>
      </w:r>
      <w:r w:rsidRPr="000D1F64">
        <w:rPr>
          <w:spacing w:val="-2"/>
        </w:rPr>
        <w:t xml:space="preserve"> </w:t>
      </w:r>
      <w:r w:rsidRPr="000D1F64">
        <w:t>kvalifikacija</w:t>
      </w:r>
      <w:r w:rsidRPr="000D1F64">
        <w:rPr>
          <w:spacing w:val="-2"/>
        </w:rPr>
        <w:t xml:space="preserve"> </w:t>
      </w:r>
      <w:r w:rsidRPr="000D1F64">
        <w:t>atitinka</w:t>
      </w:r>
      <w:r w:rsidRPr="000D1F64">
        <w:rPr>
          <w:spacing w:val="-2"/>
        </w:rPr>
        <w:t xml:space="preserve"> </w:t>
      </w:r>
      <w:r w:rsidRPr="000D1F64">
        <w:t>minimalius</w:t>
      </w:r>
      <w:r w:rsidRPr="000D1F64">
        <w:rPr>
          <w:spacing w:val="-2"/>
        </w:rPr>
        <w:t xml:space="preserve"> </w:t>
      </w:r>
      <w:r w:rsidRPr="000D1F64">
        <w:t>kvalifikacijos</w:t>
      </w:r>
      <w:r w:rsidRPr="000D1F64">
        <w:rPr>
          <w:spacing w:val="-3"/>
        </w:rPr>
        <w:t xml:space="preserve"> </w:t>
      </w:r>
      <w:r w:rsidRPr="000D1F64">
        <w:t>reikalavimus;</w:t>
      </w:r>
    </w:p>
    <w:p w14:paraId="541C4A92" w14:textId="63A7FDAF" w:rsidR="00C53009" w:rsidRPr="000D1F64" w:rsidRDefault="00AA4AA3" w:rsidP="003E72E3">
      <w:pPr>
        <w:pStyle w:val="ListParagraph"/>
        <w:numPr>
          <w:ilvl w:val="2"/>
          <w:numId w:val="8"/>
        </w:numPr>
        <w:ind w:left="1276"/>
      </w:pPr>
      <w:r w:rsidRPr="000D1F64">
        <w:t>ar</w:t>
      </w:r>
      <w:r w:rsidRPr="000D1F64">
        <w:rPr>
          <w:spacing w:val="44"/>
        </w:rPr>
        <w:t xml:space="preserve"> </w:t>
      </w:r>
      <w:r w:rsidRPr="000D1F64">
        <w:t>tiekėjai</w:t>
      </w:r>
      <w:r w:rsidRPr="000D1F64">
        <w:rPr>
          <w:spacing w:val="45"/>
        </w:rPr>
        <w:t xml:space="preserve"> </w:t>
      </w:r>
      <w:r w:rsidRPr="000D1F64">
        <w:t>pasiūlyme</w:t>
      </w:r>
      <w:r w:rsidRPr="000D1F64">
        <w:rPr>
          <w:spacing w:val="42"/>
        </w:rPr>
        <w:t xml:space="preserve"> </w:t>
      </w:r>
      <w:r w:rsidRPr="000D1F64">
        <w:t>pateikė</w:t>
      </w:r>
      <w:r w:rsidRPr="000D1F64">
        <w:rPr>
          <w:spacing w:val="44"/>
        </w:rPr>
        <w:t xml:space="preserve"> </w:t>
      </w:r>
      <w:r w:rsidRPr="000D1F64">
        <w:t>visus</w:t>
      </w:r>
      <w:r w:rsidRPr="000D1F64">
        <w:rPr>
          <w:spacing w:val="45"/>
        </w:rPr>
        <w:t xml:space="preserve"> </w:t>
      </w:r>
      <w:r w:rsidRPr="000D1F64">
        <w:t>duomenis,</w:t>
      </w:r>
      <w:r w:rsidRPr="000D1F64">
        <w:rPr>
          <w:spacing w:val="45"/>
        </w:rPr>
        <w:t xml:space="preserve"> </w:t>
      </w:r>
      <w:r w:rsidRPr="000D1F64">
        <w:t>dokumentus</w:t>
      </w:r>
      <w:r w:rsidRPr="000D1F64">
        <w:rPr>
          <w:spacing w:val="42"/>
        </w:rPr>
        <w:t xml:space="preserve"> </w:t>
      </w:r>
      <w:r w:rsidRPr="000D1F64">
        <w:t>ir</w:t>
      </w:r>
      <w:r w:rsidRPr="000D1F64">
        <w:rPr>
          <w:spacing w:val="42"/>
        </w:rPr>
        <w:t xml:space="preserve"> </w:t>
      </w:r>
      <w:r w:rsidRPr="000D1F64">
        <w:t>informaciją,</w:t>
      </w:r>
      <w:r w:rsidRPr="000D1F64">
        <w:rPr>
          <w:spacing w:val="45"/>
        </w:rPr>
        <w:t xml:space="preserve"> </w:t>
      </w:r>
      <w:r w:rsidRPr="000D1F64">
        <w:t>apibrėžtą</w:t>
      </w:r>
      <w:r w:rsidR="000D787F" w:rsidRPr="000D1F64">
        <w:rPr>
          <w:spacing w:val="43"/>
        </w:rPr>
        <w:t xml:space="preserve"> </w:t>
      </w:r>
      <w:r w:rsidR="00C53009" w:rsidRPr="000D1F64">
        <w:t>K</w:t>
      </w:r>
      <w:r w:rsidRPr="000D1F64">
        <w:t>onkurso</w:t>
      </w:r>
      <w:r w:rsidRPr="000D1F64">
        <w:rPr>
          <w:spacing w:val="-14"/>
        </w:rPr>
        <w:t xml:space="preserve"> </w:t>
      </w:r>
      <w:r w:rsidRPr="000D1F64">
        <w:rPr>
          <w:spacing w:val="-1"/>
        </w:rPr>
        <w:t>sąlygose</w:t>
      </w:r>
      <w:r w:rsidRPr="000D1F64">
        <w:rPr>
          <w:spacing w:val="-12"/>
        </w:rPr>
        <w:t xml:space="preserve"> </w:t>
      </w:r>
      <w:r w:rsidRPr="000D1F64">
        <w:rPr>
          <w:spacing w:val="-1"/>
        </w:rPr>
        <w:t>ir</w:t>
      </w:r>
      <w:r w:rsidRPr="000D1F64">
        <w:rPr>
          <w:spacing w:val="-12"/>
        </w:rPr>
        <w:t xml:space="preserve"> </w:t>
      </w:r>
      <w:r w:rsidRPr="000D1F64">
        <w:rPr>
          <w:spacing w:val="-1"/>
        </w:rPr>
        <w:t>ar</w:t>
      </w:r>
      <w:r w:rsidRPr="000D1F64">
        <w:rPr>
          <w:spacing w:val="-12"/>
        </w:rPr>
        <w:t xml:space="preserve"> </w:t>
      </w:r>
      <w:r w:rsidRPr="000D1F64">
        <w:rPr>
          <w:spacing w:val="-1"/>
        </w:rPr>
        <w:t>pasiūlymas</w:t>
      </w:r>
      <w:r w:rsidRPr="000D1F64">
        <w:rPr>
          <w:spacing w:val="-10"/>
        </w:rPr>
        <w:t xml:space="preserve"> </w:t>
      </w:r>
      <w:r w:rsidRPr="000D1F64">
        <w:t>atitinka</w:t>
      </w:r>
      <w:r w:rsidRPr="000D1F64">
        <w:rPr>
          <w:spacing w:val="-15"/>
        </w:rPr>
        <w:t xml:space="preserve"> </w:t>
      </w:r>
      <w:r w:rsidR="000D787F" w:rsidRPr="000D1F64">
        <w:rPr>
          <w:spacing w:val="-15"/>
        </w:rPr>
        <w:t>K</w:t>
      </w:r>
      <w:r w:rsidRPr="000D1F64">
        <w:t>onkurso</w:t>
      </w:r>
      <w:r w:rsidRPr="000D1F64">
        <w:rPr>
          <w:spacing w:val="-13"/>
        </w:rPr>
        <w:t xml:space="preserve"> </w:t>
      </w:r>
      <w:r w:rsidRPr="000D1F64">
        <w:t>sąlygose</w:t>
      </w:r>
      <w:r w:rsidRPr="000D1F64">
        <w:rPr>
          <w:spacing w:val="-15"/>
        </w:rPr>
        <w:t xml:space="preserve"> </w:t>
      </w:r>
      <w:r w:rsidRPr="000D1F64">
        <w:t>nustatytus</w:t>
      </w:r>
      <w:r w:rsidRPr="000D1F64">
        <w:rPr>
          <w:spacing w:val="-13"/>
        </w:rPr>
        <w:t xml:space="preserve"> </w:t>
      </w:r>
      <w:r w:rsidRPr="000D1F64">
        <w:t>reikalavimus;</w:t>
      </w:r>
    </w:p>
    <w:p w14:paraId="1796EDF1" w14:textId="7DF473F9" w:rsidR="00AA4AA3" w:rsidRPr="000D1F64" w:rsidRDefault="00AA4AA3" w:rsidP="003E72E3">
      <w:pPr>
        <w:pStyle w:val="ListParagraph"/>
        <w:numPr>
          <w:ilvl w:val="2"/>
          <w:numId w:val="8"/>
        </w:numPr>
        <w:ind w:left="1276"/>
      </w:pPr>
      <w:r w:rsidRPr="000D1F64">
        <w:t>ar</w:t>
      </w:r>
      <w:r w:rsidRPr="000D1F64">
        <w:rPr>
          <w:spacing w:val="-8"/>
        </w:rPr>
        <w:t xml:space="preserve"> </w:t>
      </w:r>
      <w:r w:rsidRPr="000D1F64">
        <w:t>nebuvo</w:t>
      </w:r>
      <w:r w:rsidRPr="000D1F64">
        <w:rPr>
          <w:spacing w:val="-8"/>
        </w:rPr>
        <w:t xml:space="preserve"> </w:t>
      </w:r>
      <w:r w:rsidRPr="000D1F64">
        <w:t>pasiūlytos</w:t>
      </w:r>
      <w:r w:rsidRPr="000D1F64">
        <w:rPr>
          <w:spacing w:val="-8"/>
        </w:rPr>
        <w:t xml:space="preserve"> </w:t>
      </w:r>
      <w:r w:rsidRPr="000D1F64">
        <w:t>neįprastai</w:t>
      </w:r>
      <w:r w:rsidRPr="000D1F64">
        <w:rPr>
          <w:spacing w:val="-7"/>
        </w:rPr>
        <w:t xml:space="preserve"> </w:t>
      </w:r>
      <w:r w:rsidRPr="000D1F64">
        <w:t>mažos</w:t>
      </w:r>
      <w:r w:rsidRPr="000D1F64">
        <w:rPr>
          <w:spacing w:val="-10"/>
        </w:rPr>
        <w:t xml:space="preserve"> </w:t>
      </w:r>
      <w:r w:rsidRPr="000D1F64">
        <w:t>kainos</w:t>
      </w:r>
      <w:r w:rsidR="008D70A6" w:rsidRPr="000D1F64">
        <w:t>.</w:t>
      </w:r>
    </w:p>
    <w:p w14:paraId="416B5378" w14:textId="77777777" w:rsidR="00C53009" w:rsidRPr="000D1F64" w:rsidRDefault="00C53009" w:rsidP="00C53009">
      <w:pPr>
        <w:pStyle w:val="ListParagraph"/>
        <w:numPr>
          <w:ilvl w:val="0"/>
          <w:numId w:val="0"/>
        </w:numPr>
        <w:ind w:left="720"/>
      </w:pPr>
    </w:p>
    <w:p w14:paraId="1432F69E" w14:textId="0416F098" w:rsidR="00AA4AA3" w:rsidRPr="000D1F64" w:rsidRDefault="009A3FE7" w:rsidP="00264DAA">
      <w:pPr>
        <w:pStyle w:val="ListParagraph"/>
        <w:ind w:left="0" w:firstLine="0"/>
      </w:pPr>
      <w:r w:rsidRPr="000D1F64">
        <w:t>Pirkėj</w:t>
      </w:r>
      <w:r w:rsidR="008D70A6" w:rsidRPr="000D1F64">
        <w:t>as</w:t>
      </w:r>
      <w:r w:rsidRPr="000D1F64">
        <w:t xml:space="preserve"> </w:t>
      </w:r>
      <w:r w:rsidR="00AA4AA3" w:rsidRPr="000D1F64">
        <w:t xml:space="preserve">priima sprendimą dėl kiekvieno pasiūlymą pateikusio tiekėjo minimalių kvalifikacijos duomenų atitikties </w:t>
      </w:r>
      <w:r w:rsidR="008D70A6" w:rsidRPr="000D1F64">
        <w:t>K</w:t>
      </w:r>
      <w:r w:rsidR="00AA4AA3" w:rsidRPr="000D1F64">
        <w:t>onkurso sąlygose nustatytiems reikalavimams. Jeigu tiekėjas pateikė netikslius ar</w:t>
      </w:r>
      <w:r w:rsidR="008D70A6" w:rsidRPr="000D1F64">
        <w:t xml:space="preserve"> </w:t>
      </w:r>
      <w:r w:rsidR="00AA4AA3" w:rsidRPr="000D1F64">
        <w:t>neišsamius duomenis apie savo kvalifikaciją</w:t>
      </w:r>
      <w:r w:rsidR="00DF08AB">
        <w:t xml:space="preserve">, </w:t>
      </w:r>
      <w:r w:rsidR="003A504B">
        <w:t xml:space="preserve">ekonominį naudingumą, </w:t>
      </w:r>
      <w:r w:rsidR="00DF08AB">
        <w:t xml:space="preserve">pasiūlymo objektą </w:t>
      </w:r>
      <w:r w:rsidR="007C7CEF" w:rsidRPr="000D1F64">
        <w:t>ar kitus pasiūlymo aspektus</w:t>
      </w:r>
      <w:r w:rsidR="00AA4AA3" w:rsidRPr="000D1F64">
        <w:t xml:space="preserve">, </w:t>
      </w:r>
      <w:r w:rsidRPr="000D1F64">
        <w:t>Pirkėj</w:t>
      </w:r>
      <w:r w:rsidR="008D70A6" w:rsidRPr="000D1F64">
        <w:t>as</w:t>
      </w:r>
      <w:r w:rsidRPr="000D1F64">
        <w:t xml:space="preserve"> </w:t>
      </w:r>
      <w:r w:rsidR="00AA4AA3" w:rsidRPr="000D1F64">
        <w:t>prašo tiekėją šiuos duomenis papildyti arba paaiškinti per protingą terminą.</w:t>
      </w:r>
    </w:p>
    <w:p w14:paraId="14FBC295" w14:textId="77777777" w:rsidR="008D70A6" w:rsidRPr="000D1F64" w:rsidRDefault="008D70A6" w:rsidP="00264DAA">
      <w:pPr>
        <w:pStyle w:val="ListParagraph"/>
        <w:numPr>
          <w:ilvl w:val="0"/>
          <w:numId w:val="0"/>
        </w:numPr>
      </w:pPr>
    </w:p>
    <w:p w14:paraId="022BCA7E" w14:textId="74F04657" w:rsidR="00AA4AA3" w:rsidRPr="000D1F64" w:rsidRDefault="00AA4AA3" w:rsidP="00264DAA">
      <w:pPr>
        <w:pStyle w:val="ListParagraph"/>
        <w:ind w:left="0" w:firstLine="0"/>
      </w:pPr>
      <w:r w:rsidRPr="000D1F64">
        <w:rPr>
          <w:spacing w:val="-2"/>
        </w:rPr>
        <w:t>Iškilus</w:t>
      </w:r>
      <w:r w:rsidRPr="000D1F64">
        <w:rPr>
          <w:spacing w:val="-15"/>
        </w:rPr>
        <w:t xml:space="preserve"> </w:t>
      </w:r>
      <w:r w:rsidRPr="000D1F64">
        <w:rPr>
          <w:spacing w:val="-2"/>
        </w:rPr>
        <w:t>klausimams</w:t>
      </w:r>
      <w:r w:rsidRPr="000D1F64">
        <w:rPr>
          <w:spacing w:val="-14"/>
        </w:rPr>
        <w:t xml:space="preserve"> </w:t>
      </w:r>
      <w:r w:rsidRPr="000D1F64">
        <w:t>dėl</w:t>
      </w:r>
      <w:r w:rsidRPr="000D1F64">
        <w:rPr>
          <w:spacing w:val="-14"/>
        </w:rPr>
        <w:t xml:space="preserve"> </w:t>
      </w:r>
      <w:r w:rsidRPr="000D1F64">
        <w:t>pasiūlymų</w:t>
      </w:r>
      <w:r w:rsidRPr="000D1F64">
        <w:rPr>
          <w:spacing w:val="-15"/>
        </w:rPr>
        <w:t xml:space="preserve"> </w:t>
      </w:r>
      <w:r w:rsidRPr="000D1F64">
        <w:t>turinio</w:t>
      </w:r>
      <w:r w:rsidRPr="000D1F64">
        <w:rPr>
          <w:spacing w:val="-17"/>
        </w:rPr>
        <w:t xml:space="preserve"> </w:t>
      </w:r>
      <w:r w:rsidRPr="000D1F64">
        <w:t>ir</w:t>
      </w:r>
      <w:r w:rsidRPr="000D1F64">
        <w:rPr>
          <w:spacing w:val="-15"/>
        </w:rPr>
        <w:t xml:space="preserve"> </w:t>
      </w:r>
      <w:r w:rsidR="009A3FE7" w:rsidRPr="000D1F64">
        <w:t>Pirkėjui</w:t>
      </w:r>
      <w:r w:rsidRPr="000D1F64">
        <w:rPr>
          <w:spacing w:val="-11"/>
        </w:rPr>
        <w:t xml:space="preserve"> </w:t>
      </w:r>
      <w:r w:rsidRPr="000D1F64">
        <w:t>raštu</w:t>
      </w:r>
      <w:r w:rsidRPr="000D1F64">
        <w:rPr>
          <w:spacing w:val="-14"/>
        </w:rPr>
        <w:t xml:space="preserve"> </w:t>
      </w:r>
      <w:r w:rsidRPr="000D1F64">
        <w:t>paprašius</w:t>
      </w:r>
      <w:r w:rsidRPr="000D1F64">
        <w:rPr>
          <w:spacing w:val="-15"/>
        </w:rPr>
        <w:t xml:space="preserve"> </w:t>
      </w:r>
      <w:r w:rsidRPr="000D1F64">
        <w:t>šiuos</w:t>
      </w:r>
      <w:r w:rsidRPr="000D1F64">
        <w:rPr>
          <w:spacing w:val="-15"/>
        </w:rPr>
        <w:t xml:space="preserve"> </w:t>
      </w:r>
      <w:r w:rsidRPr="000D1F64">
        <w:t>duomenis</w:t>
      </w:r>
      <w:r w:rsidRPr="000D1F64">
        <w:rPr>
          <w:spacing w:val="-15"/>
        </w:rPr>
        <w:t xml:space="preserve"> </w:t>
      </w:r>
      <w:r w:rsidRPr="000D1F64">
        <w:t>paaiškinti</w:t>
      </w:r>
      <w:r w:rsidRPr="000D1F64">
        <w:rPr>
          <w:spacing w:val="-12"/>
        </w:rPr>
        <w:t xml:space="preserve"> </w:t>
      </w:r>
      <w:r w:rsidRPr="000D1F64">
        <w:t>arba</w:t>
      </w:r>
      <w:r w:rsidRPr="000D1F64">
        <w:rPr>
          <w:spacing w:val="-57"/>
        </w:rPr>
        <w:t xml:space="preserve"> </w:t>
      </w:r>
      <w:r w:rsidR="009A3FE7" w:rsidRPr="000D1F64">
        <w:rPr>
          <w:spacing w:val="-57"/>
        </w:rPr>
        <w:t xml:space="preserve"> </w:t>
      </w:r>
      <w:r w:rsidRPr="000D1F64">
        <w:t>patikslinti,</w:t>
      </w:r>
      <w:r w:rsidRPr="000D1F64">
        <w:rPr>
          <w:spacing w:val="-13"/>
        </w:rPr>
        <w:t xml:space="preserve"> </w:t>
      </w:r>
      <w:r w:rsidRPr="000D1F64">
        <w:t>tiekėjai</w:t>
      </w:r>
      <w:r w:rsidRPr="000D1F64">
        <w:rPr>
          <w:spacing w:val="-11"/>
        </w:rPr>
        <w:t xml:space="preserve"> </w:t>
      </w:r>
      <w:r w:rsidRPr="000D1F64">
        <w:t>privalo</w:t>
      </w:r>
      <w:r w:rsidRPr="000D1F64">
        <w:rPr>
          <w:spacing w:val="-11"/>
        </w:rPr>
        <w:t xml:space="preserve"> </w:t>
      </w:r>
      <w:r w:rsidRPr="000D1F64">
        <w:t>per</w:t>
      </w:r>
      <w:r w:rsidRPr="000D1F64">
        <w:rPr>
          <w:spacing w:val="-13"/>
        </w:rPr>
        <w:t xml:space="preserve"> </w:t>
      </w:r>
      <w:r w:rsidR="008D70A6" w:rsidRPr="000D1F64">
        <w:t>Pirkėjo</w:t>
      </w:r>
      <w:r w:rsidRPr="000D1F64">
        <w:rPr>
          <w:spacing w:val="-13"/>
        </w:rPr>
        <w:t xml:space="preserve"> </w:t>
      </w:r>
      <w:r w:rsidRPr="000D1F64">
        <w:t>nurodytą</w:t>
      </w:r>
      <w:r w:rsidRPr="000D1F64">
        <w:rPr>
          <w:spacing w:val="-14"/>
        </w:rPr>
        <w:t xml:space="preserve"> </w:t>
      </w:r>
      <w:r w:rsidRPr="000D1F64">
        <w:t>protingą</w:t>
      </w:r>
      <w:r w:rsidRPr="000D1F64">
        <w:rPr>
          <w:spacing w:val="-14"/>
        </w:rPr>
        <w:t xml:space="preserve"> </w:t>
      </w:r>
      <w:r w:rsidRPr="000D1F64">
        <w:t>terminą</w:t>
      </w:r>
      <w:r w:rsidRPr="000D1F64">
        <w:rPr>
          <w:spacing w:val="-6"/>
        </w:rPr>
        <w:t xml:space="preserve"> </w:t>
      </w:r>
      <w:r w:rsidRPr="000D1F64">
        <w:t>pateikti</w:t>
      </w:r>
      <w:r w:rsidRPr="000D1F64">
        <w:rPr>
          <w:spacing w:val="-4"/>
        </w:rPr>
        <w:t xml:space="preserve"> </w:t>
      </w:r>
      <w:r w:rsidRPr="000D1F64">
        <w:t>raštu</w:t>
      </w:r>
      <w:r w:rsidRPr="000D1F64">
        <w:rPr>
          <w:spacing w:val="-3"/>
        </w:rPr>
        <w:t xml:space="preserve"> </w:t>
      </w:r>
      <w:r w:rsidRPr="000D1F64">
        <w:t>papildomus</w:t>
      </w:r>
      <w:r w:rsidRPr="000D1F64">
        <w:rPr>
          <w:spacing w:val="-5"/>
        </w:rPr>
        <w:t xml:space="preserve"> </w:t>
      </w:r>
      <w:r w:rsidRPr="000D1F64">
        <w:t>paaiškinimus</w:t>
      </w:r>
      <w:r w:rsidRPr="000D1F64">
        <w:rPr>
          <w:spacing w:val="-5"/>
        </w:rPr>
        <w:t xml:space="preserve"> </w:t>
      </w:r>
      <w:r w:rsidRPr="000D1F64">
        <w:t>nekeisdami</w:t>
      </w:r>
      <w:r w:rsidRPr="000D1F64">
        <w:rPr>
          <w:spacing w:val="-5"/>
        </w:rPr>
        <w:t xml:space="preserve"> </w:t>
      </w:r>
      <w:r w:rsidRPr="000D1F64">
        <w:t>pasiūlymo</w:t>
      </w:r>
      <w:r w:rsidRPr="000D1F64">
        <w:rPr>
          <w:spacing w:val="-3"/>
        </w:rPr>
        <w:t xml:space="preserve"> </w:t>
      </w:r>
      <w:r w:rsidRPr="000D1F64">
        <w:t>esmės.</w:t>
      </w:r>
    </w:p>
    <w:p w14:paraId="406B8504" w14:textId="77777777" w:rsidR="008D70A6" w:rsidRPr="000D1F64" w:rsidRDefault="008D70A6" w:rsidP="00264DAA">
      <w:pPr>
        <w:pStyle w:val="ListParagraph"/>
        <w:numPr>
          <w:ilvl w:val="0"/>
          <w:numId w:val="0"/>
        </w:numPr>
      </w:pPr>
    </w:p>
    <w:p w14:paraId="6503F500" w14:textId="74B1015D" w:rsidR="00AA4AA3" w:rsidRPr="000D1F64" w:rsidRDefault="00AA4AA3" w:rsidP="00264DAA">
      <w:pPr>
        <w:pStyle w:val="ListParagraph"/>
        <w:ind w:left="0" w:firstLine="0"/>
      </w:pPr>
      <w:r w:rsidRPr="000D1F64">
        <w:t xml:space="preserve">Jeigu pateiktame pasiūlyme </w:t>
      </w:r>
      <w:r w:rsidR="00B50D84" w:rsidRPr="000D1F64">
        <w:t>randamos</w:t>
      </w:r>
      <w:r w:rsidRPr="000D1F64">
        <w:t xml:space="preserve"> pasiūlyme nurodytos kainos apskaičiavimo klaid</w:t>
      </w:r>
      <w:r w:rsidR="00B50D84" w:rsidRPr="000D1F64">
        <w:t xml:space="preserve">os ar kiti netikslumai, Pirkėjas </w:t>
      </w:r>
      <w:r w:rsidR="00C3402E" w:rsidRPr="000D1F64">
        <w:t>kreipiasi į tiekėją prašydamas paaiškinti ar patikslinti pasiūlymą. Pasiūlymai yra patikslinami, papildomi ar paaiškin</w:t>
      </w:r>
      <w:r w:rsidR="008D70A6" w:rsidRPr="000D1F64">
        <w:t>a</w:t>
      </w:r>
      <w:r w:rsidR="00C3402E" w:rsidRPr="000D1F64">
        <w:t xml:space="preserve">mi Viešųjų pirkimo tarnybos direktoriaus 2022-12-30 Įsakymu Nr. 1S-240 patvirtintose Pasiūlymų patikslinimo, papildymo ar paaiškinimo taisyklėse </w:t>
      </w:r>
      <w:r w:rsidR="0089782C" w:rsidRPr="000D1F64">
        <w:t>nustatyta tvarka.</w:t>
      </w:r>
    </w:p>
    <w:p w14:paraId="2779D6B1" w14:textId="77777777" w:rsidR="00C3402E" w:rsidRPr="000D1F64" w:rsidRDefault="00C3402E" w:rsidP="00264DAA">
      <w:pPr>
        <w:pStyle w:val="ListParagraph"/>
        <w:numPr>
          <w:ilvl w:val="0"/>
          <w:numId w:val="0"/>
        </w:numPr>
      </w:pPr>
    </w:p>
    <w:p w14:paraId="63DAE7CD" w14:textId="39342EEE" w:rsidR="00AA4AA3" w:rsidRPr="000D1F64" w:rsidRDefault="00AA4AA3" w:rsidP="00264DAA">
      <w:pPr>
        <w:pStyle w:val="ListParagraph"/>
        <w:ind w:left="0" w:firstLine="0"/>
      </w:pPr>
      <w:r w:rsidRPr="000D1F64">
        <w:rPr>
          <w:spacing w:val="-2"/>
        </w:rPr>
        <w:t>Kai</w:t>
      </w:r>
      <w:r w:rsidRPr="000D1F64">
        <w:rPr>
          <w:spacing w:val="-11"/>
        </w:rPr>
        <w:t xml:space="preserve"> </w:t>
      </w:r>
      <w:r w:rsidRPr="000D1F64">
        <w:rPr>
          <w:spacing w:val="-1"/>
        </w:rPr>
        <w:t>pateiktame</w:t>
      </w:r>
      <w:r w:rsidRPr="000D1F64">
        <w:rPr>
          <w:spacing w:val="-12"/>
        </w:rPr>
        <w:t xml:space="preserve"> </w:t>
      </w:r>
      <w:r w:rsidRPr="000D1F64">
        <w:rPr>
          <w:spacing w:val="-1"/>
        </w:rPr>
        <w:t>pasiūlyme</w:t>
      </w:r>
      <w:r w:rsidRPr="000D1F64">
        <w:rPr>
          <w:spacing w:val="-10"/>
        </w:rPr>
        <w:t xml:space="preserve"> </w:t>
      </w:r>
      <w:r w:rsidRPr="000D1F64">
        <w:rPr>
          <w:spacing w:val="-1"/>
        </w:rPr>
        <w:t>nurodoma</w:t>
      </w:r>
      <w:r w:rsidRPr="000D1F64">
        <w:rPr>
          <w:spacing w:val="-11"/>
        </w:rPr>
        <w:t xml:space="preserve"> </w:t>
      </w:r>
      <w:r w:rsidRPr="000D1F64">
        <w:rPr>
          <w:spacing w:val="-1"/>
        </w:rPr>
        <w:t>neįprastai</w:t>
      </w:r>
      <w:r w:rsidRPr="000D1F64">
        <w:rPr>
          <w:spacing w:val="-10"/>
        </w:rPr>
        <w:t xml:space="preserve"> </w:t>
      </w:r>
      <w:r w:rsidRPr="000D1F64">
        <w:rPr>
          <w:spacing w:val="-1"/>
        </w:rPr>
        <w:t>maža</w:t>
      </w:r>
      <w:r w:rsidRPr="000D1F64">
        <w:rPr>
          <w:spacing w:val="-10"/>
        </w:rPr>
        <w:t xml:space="preserve"> </w:t>
      </w:r>
      <w:r w:rsidRPr="000D1F64">
        <w:rPr>
          <w:spacing w:val="-1"/>
        </w:rPr>
        <w:t>kaina,</w:t>
      </w:r>
      <w:r w:rsidRPr="000D1F64">
        <w:rPr>
          <w:spacing w:val="-11"/>
        </w:rPr>
        <w:t xml:space="preserve"> </w:t>
      </w:r>
      <w:r w:rsidR="0089782C" w:rsidRPr="000D1F64">
        <w:rPr>
          <w:spacing w:val="-1"/>
        </w:rPr>
        <w:t>Pirkėjas</w:t>
      </w:r>
      <w:r w:rsidRPr="000D1F64">
        <w:rPr>
          <w:spacing w:val="-14"/>
        </w:rPr>
        <w:t xml:space="preserve"> </w:t>
      </w:r>
      <w:r w:rsidRPr="000D1F64">
        <w:rPr>
          <w:spacing w:val="-1"/>
        </w:rPr>
        <w:t>turi</w:t>
      </w:r>
      <w:r w:rsidRPr="000D1F64">
        <w:rPr>
          <w:spacing w:val="-11"/>
        </w:rPr>
        <w:t xml:space="preserve"> </w:t>
      </w:r>
      <w:r w:rsidRPr="000D1F64">
        <w:rPr>
          <w:spacing w:val="-1"/>
        </w:rPr>
        <w:t>teisę,</w:t>
      </w:r>
      <w:r w:rsidRPr="000D1F64">
        <w:rPr>
          <w:spacing w:val="-11"/>
        </w:rPr>
        <w:t xml:space="preserve"> </w:t>
      </w:r>
      <w:r w:rsidRPr="000D1F64">
        <w:rPr>
          <w:spacing w:val="-1"/>
        </w:rPr>
        <w:t>o</w:t>
      </w:r>
      <w:r w:rsidRPr="000D1F64">
        <w:rPr>
          <w:spacing w:val="-11"/>
        </w:rPr>
        <w:t xml:space="preserve"> </w:t>
      </w:r>
      <w:r w:rsidR="00B80A39" w:rsidRPr="000D1F64">
        <w:rPr>
          <w:spacing w:val="-1"/>
        </w:rPr>
        <w:t>svarstydamas</w:t>
      </w:r>
      <w:r w:rsidRPr="000D1F64">
        <w:rPr>
          <w:spacing w:val="-12"/>
        </w:rPr>
        <w:t xml:space="preserve"> </w:t>
      </w:r>
      <w:r w:rsidRPr="000D1F64">
        <w:rPr>
          <w:spacing w:val="-1"/>
        </w:rPr>
        <w:t>atmesti</w:t>
      </w:r>
      <w:r w:rsidRPr="000D1F64">
        <w:rPr>
          <w:spacing w:val="-57"/>
        </w:rPr>
        <w:t xml:space="preserve"> </w:t>
      </w:r>
      <w:r w:rsidRPr="000D1F64">
        <w:t xml:space="preserve">pasiūlymą – privalo tiekėjo raštu paprašyti per </w:t>
      </w:r>
      <w:r w:rsidR="0089782C" w:rsidRPr="000D1F64">
        <w:t xml:space="preserve">Pirkėjo </w:t>
      </w:r>
      <w:r w:rsidRPr="000D1F64">
        <w:t>nurodytą protingą terminą pateikti</w:t>
      </w:r>
      <w:r w:rsidRPr="000D1F64">
        <w:rPr>
          <w:spacing w:val="1"/>
        </w:rPr>
        <w:t xml:space="preserve"> </w:t>
      </w:r>
      <w:r w:rsidRPr="000D1F64">
        <w:t>neįprastai</w:t>
      </w:r>
      <w:r w:rsidRPr="000D1F64">
        <w:rPr>
          <w:spacing w:val="-11"/>
        </w:rPr>
        <w:t xml:space="preserve"> </w:t>
      </w:r>
      <w:r w:rsidRPr="000D1F64">
        <w:t>mažos</w:t>
      </w:r>
      <w:r w:rsidRPr="000D1F64">
        <w:rPr>
          <w:spacing w:val="-10"/>
        </w:rPr>
        <w:t xml:space="preserve"> </w:t>
      </w:r>
      <w:r w:rsidRPr="000D1F64">
        <w:t>pasiūlymo</w:t>
      </w:r>
      <w:r w:rsidRPr="000D1F64">
        <w:rPr>
          <w:spacing w:val="-10"/>
        </w:rPr>
        <w:t xml:space="preserve"> </w:t>
      </w:r>
      <w:r w:rsidRPr="000D1F64">
        <w:t>kainos</w:t>
      </w:r>
      <w:r w:rsidRPr="000D1F64">
        <w:rPr>
          <w:spacing w:val="-10"/>
        </w:rPr>
        <w:t xml:space="preserve"> </w:t>
      </w:r>
      <w:r w:rsidRPr="000D1F64">
        <w:t>pagrindimą,</w:t>
      </w:r>
      <w:r w:rsidRPr="000D1F64">
        <w:rPr>
          <w:spacing w:val="-11"/>
        </w:rPr>
        <w:t xml:space="preserve"> </w:t>
      </w:r>
      <w:r w:rsidRPr="000D1F64">
        <w:t>įskaitant</w:t>
      </w:r>
      <w:r w:rsidRPr="000D1F64">
        <w:rPr>
          <w:spacing w:val="-9"/>
        </w:rPr>
        <w:t xml:space="preserve"> </w:t>
      </w:r>
      <w:r w:rsidRPr="000D1F64">
        <w:t>ir</w:t>
      </w:r>
      <w:r w:rsidRPr="000D1F64">
        <w:rPr>
          <w:spacing w:val="-11"/>
        </w:rPr>
        <w:t xml:space="preserve"> </w:t>
      </w:r>
      <w:r w:rsidRPr="000D1F64">
        <w:t>detalų</w:t>
      </w:r>
      <w:r w:rsidRPr="000D1F64">
        <w:rPr>
          <w:spacing w:val="-7"/>
        </w:rPr>
        <w:t xml:space="preserve"> </w:t>
      </w:r>
      <w:r w:rsidRPr="000D1F64">
        <w:t>kainų</w:t>
      </w:r>
      <w:r w:rsidRPr="000D1F64">
        <w:rPr>
          <w:spacing w:val="-11"/>
        </w:rPr>
        <w:t xml:space="preserve"> </w:t>
      </w:r>
      <w:r w:rsidRPr="000D1F64">
        <w:t>sudėtinių</w:t>
      </w:r>
      <w:r w:rsidRPr="000D1F64">
        <w:rPr>
          <w:spacing w:val="-9"/>
        </w:rPr>
        <w:t xml:space="preserve"> </w:t>
      </w:r>
      <w:r w:rsidRPr="000D1F64">
        <w:t>dalių</w:t>
      </w:r>
      <w:r w:rsidRPr="000D1F64">
        <w:rPr>
          <w:spacing w:val="-11"/>
        </w:rPr>
        <w:t xml:space="preserve"> </w:t>
      </w:r>
      <w:r w:rsidRPr="000D1F64">
        <w:t>pagrindimą</w:t>
      </w:r>
      <w:r w:rsidR="0089782C" w:rsidRPr="000D1F64">
        <w:t>.</w:t>
      </w:r>
    </w:p>
    <w:p w14:paraId="266A6F34" w14:textId="77777777" w:rsidR="0089782C" w:rsidRPr="000D1F64" w:rsidRDefault="0089782C" w:rsidP="00264DAA">
      <w:pPr>
        <w:pStyle w:val="ListParagraph"/>
        <w:numPr>
          <w:ilvl w:val="0"/>
          <w:numId w:val="0"/>
        </w:numPr>
      </w:pPr>
    </w:p>
    <w:p w14:paraId="5FFB9C68" w14:textId="77777777" w:rsidR="00AA4AA3" w:rsidRPr="000D1F64" w:rsidRDefault="00AA4AA3" w:rsidP="00264DAA">
      <w:pPr>
        <w:pStyle w:val="ListParagraph"/>
        <w:ind w:left="0" w:firstLine="0"/>
      </w:pPr>
      <w:r w:rsidRPr="000D1F64">
        <w:t>Pasiūlymuose</w:t>
      </w:r>
      <w:r w:rsidRPr="000D1F64">
        <w:rPr>
          <w:spacing w:val="-11"/>
        </w:rPr>
        <w:t xml:space="preserve"> </w:t>
      </w:r>
      <w:r w:rsidRPr="000D1F64">
        <w:t>nurodytos</w:t>
      </w:r>
      <w:r w:rsidRPr="000D1F64">
        <w:rPr>
          <w:spacing w:val="-9"/>
        </w:rPr>
        <w:t xml:space="preserve"> </w:t>
      </w:r>
      <w:r w:rsidRPr="000D1F64">
        <w:t>kainos</w:t>
      </w:r>
      <w:r w:rsidRPr="000D1F64">
        <w:rPr>
          <w:spacing w:val="-9"/>
        </w:rPr>
        <w:t xml:space="preserve"> </w:t>
      </w:r>
      <w:r w:rsidRPr="000D1F64">
        <w:t>bus</w:t>
      </w:r>
      <w:r w:rsidRPr="000D1F64">
        <w:rPr>
          <w:spacing w:val="-9"/>
        </w:rPr>
        <w:t xml:space="preserve"> </w:t>
      </w:r>
      <w:r w:rsidRPr="000D1F64">
        <w:t>vertinamos</w:t>
      </w:r>
      <w:r w:rsidRPr="000D1F64">
        <w:rPr>
          <w:spacing w:val="-9"/>
        </w:rPr>
        <w:t xml:space="preserve"> </w:t>
      </w:r>
      <w:r w:rsidRPr="000D1F64">
        <w:t>eurais,</w:t>
      </w:r>
      <w:r w:rsidRPr="000D1F64">
        <w:rPr>
          <w:spacing w:val="-9"/>
        </w:rPr>
        <w:t xml:space="preserve"> </w:t>
      </w:r>
      <w:r w:rsidRPr="000D1F64">
        <w:t>vertinant</w:t>
      </w:r>
      <w:r w:rsidRPr="000D1F64">
        <w:rPr>
          <w:spacing w:val="-9"/>
        </w:rPr>
        <w:t xml:space="preserve"> </w:t>
      </w:r>
      <w:r w:rsidRPr="000D1F64">
        <w:t>pasiūlymo</w:t>
      </w:r>
      <w:r w:rsidRPr="000D1F64">
        <w:rPr>
          <w:spacing w:val="-9"/>
        </w:rPr>
        <w:t xml:space="preserve"> </w:t>
      </w:r>
      <w:r w:rsidRPr="000D1F64">
        <w:t>kainą</w:t>
      </w:r>
      <w:r w:rsidRPr="000D1F64">
        <w:rPr>
          <w:spacing w:val="-7"/>
        </w:rPr>
        <w:t xml:space="preserve"> </w:t>
      </w:r>
      <w:r w:rsidRPr="000D1F64">
        <w:t>be</w:t>
      </w:r>
      <w:r w:rsidRPr="000D1F64">
        <w:rPr>
          <w:spacing w:val="-12"/>
        </w:rPr>
        <w:t xml:space="preserve"> </w:t>
      </w:r>
      <w:r w:rsidRPr="000D1F64">
        <w:t>PVM.</w:t>
      </w:r>
    </w:p>
    <w:p w14:paraId="4593256D" w14:textId="77777777" w:rsidR="0089782C" w:rsidRPr="000D1F64" w:rsidRDefault="0089782C" w:rsidP="00264DAA">
      <w:pPr>
        <w:pStyle w:val="ListParagraph"/>
        <w:numPr>
          <w:ilvl w:val="0"/>
          <w:numId w:val="0"/>
        </w:numPr>
      </w:pPr>
    </w:p>
    <w:p w14:paraId="52AC2210" w14:textId="41832300" w:rsidR="00AA4AA3" w:rsidRPr="000D1F64" w:rsidRDefault="00AA4AA3" w:rsidP="00264DAA">
      <w:pPr>
        <w:pStyle w:val="ListParagraph"/>
        <w:ind w:left="0" w:firstLine="0"/>
      </w:pPr>
      <w:r w:rsidRPr="000D1F64">
        <w:t>Pirkėjo neatmesti pasiūlymai vertinami pagal ekonomiškai naudingiausio pasiūlymo vertinimo</w:t>
      </w:r>
      <w:r w:rsidRPr="000D1F64">
        <w:rPr>
          <w:spacing w:val="1"/>
        </w:rPr>
        <w:t xml:space="preserve"> </w:t>
      </w:r>
      <w:r w:rsidRPr="000D1F64">
        <w:t>kriterij</w:t>
      </w:r>
      <w:r w:rsidR="008D70A6" w:rsidRPr="000D1F64">
        <w:t>us</w:t>
      </w:r>
      <w:r w:rsidRPr="000D1F64">
        <w:t>.</w:t>
      </w:r>
    </w:p>
    <w:p w14:paraId="14361D94" w14:textId="77777777" w:rsidR="0089782C" w:rsidRPr="000D1F64" w:rsidRDefault="0089782C" w:rsidP="00264DAA">
      <w:pPr>
        <w:pStyle w:val="ListParagraph"/>
        <w:numPr>
          <w:ilvl w:val="0"/>
          <w:numId w:val="0"/>
        </w:numPr>
      </w:pPr>
    </w:p>
    <w:p w14:paraId="0668C916" w14:textId="26BEACAD" w:rsidR="00A450EC" w:rsidRDefault="00AA4AA3" w:rsidP="00264DAA">
      <w:pPr>
        <w:pStyle w:val="ListParagraph"/>
        <w:ind w:left="0" w:firstLine="0"/>
      </w:pPr>
      <w:r w:rsidRPr="000D1F64">
        <w:t>Pasiūlymų</w:t>
      </w:r>
      <w:r w:rsidRPr="000D1F64">
        <w:rPr>
          <w:spacing w:val="-10"/>
        </w:rPr>
        <w:t xml:space="preserve"> </w:t>
      </w:r>
      <w:r w:rsidRPr="000D1F64">
        <w:t>vertinimo</w:t>
      </w:r>
      <w:r w:rsidRPr="000D1F64">
        <w:rPr>
          <w:spacing w:val="-7"/>
        </w:rPr>
        <w:t xml:space="preserve"> </w:t>
      </w:r>
      <w:r w:rsidRPr="000D1F64">
        <w:t>kriterijai:</w:t>
      </w:r>
    </w:p>
    <w:p w14:paraId="72A38E27" w14:textId="77777777" w:rsidR="0013225F" w:rsidRPr="000D1F64" w:rsidRDefault="0013225F" w:rsidP="005D5982">
      <w:pPr>
        <w:widowControl w:val="0"/>
        <w:tabs>
          <w:tab w:val="left" w:pos="426"/>
          <w:tab w:val="left" w:pos="993"/>
        </w:tabs>
        <w:autoSpaceDE w:val="0"/>
        <w:autoSpaceDN w:val="0"/>
        <w:spacing w:after="0" w:line="240" w:lineRule="auto"/>
        <w:ind w:right="48"/>
        <w:jc w:val="both"/>
        <w:rPr>
          <w:lang w:val="lt-LT"/>
        </w:rPr>
      </w:pPr>
    </w:p>
    <w:tbl>
      <w:tblPr>
        <w:tblW w:w="964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90"/>
        <w:gridCol w:w="3252"/>
      </w:tblGrid>
      <w:tr w:rsidR="009A0A86" w:rsidRPr="000D1F64" w14:paraId="5D1DD81B" w14:textId="77777777" w:rsidTr="008D70A6">
        <w:trPr>
          <w:trHeight w:val="495"/>
        </w:trPr>
        <w:tc>
          <w:tcPr>
            <w:tcW w:w="6390" w:type="dxa"/>
          </w:tcPr>
          <w:p w14:paraId="2CD0AFE8" w14:textId="77777777" w:rsidR="009A0A86" w:rsidRPr="000D1F64" w:rsidRDefault="009A0A86" w:rsidP="005D5982">
            <w:pPr>
              <w:pStyle w:val="TableParagraph"/>
              <w:ind w:right="48"/>
              <w:jc w:val="center"/>
              <w:rPr>
                <w:rFonts w:ascii="Arial" w:hAnsi="Arial" w:cs="Arial"/>
                <w:b/>
                <w:sz w:val="20"/>
                <w:szCs w:val="20"/>
              </w:rPr>
            </w:pPr>
            <w:r w:rsidRPr="000D1F64">
              <w:rPr>
                <w:rFonts w:ascii="Arial" w:hAnsi="Arial" w:cs="Arial"/>
                <w:b/>
                <w:spacing w:val="-2"/>
                <w:sz w:val="20"/>
                <w:szCs w:val="20"/>
              </w:rPr>
              <w:t>Vertinimo</w:t>
            </w:r>
            <w:r w:rsidRPr="000D1F64">
              <w:rPr>
                <w:rFonts w:ascii="Arial" w:hAnsi="Arial" w:cs="Arial"/>
                <w:b/>
                <w:spacing w:val="-10"/>
                <w:sz w:val="20"/>
                <w:szCs w:val="20"/>
              </w:rPr>
              <w:t xml:space="preserve"> </w:t>
            </w:r>
            <w:r w:rsidRPr="000D1F64">
              <w:rPr>
                <w:rFonts w:ascii="Arial" w:hAnsi="Arial" w:cs="Arial"/>
                <w:b/>
                <w:spacing w:val="-1"/>
                <w:sz w:val="20"/>
                <w:szCs w:val="20"/>
              </w:rPr>
              <w:t>kriterijai</w:t>
            </w:r>
          </w:p>
        </w:tc>
        <w:tc>
          <w:tcPr>
            <w:tcW w:w="3252" w:type="dxa"/>
          </w:tcPr>
          <w:p w14:paraId="5CF9256E" w14:textId="77777777" w:rsidR="009A0A86" w:rsidRPr="000D1F64" w:rsidRDefault="009A0A86" w:rsidP="005D5982">
            <w:pPr>
              <w:pStyle w:val="TableParagraph"/>
              <w:spacing w:line="252" w:lineRule="exact"/>
              <w:ind w:left="455" w:right="48" w:hanging="296"/>
              <w:rPr>
                <w:rFonts w:ascii="Arial" w:hAnsi="Arial" w:cs="Arial"/>
                <w:b/>
                <w:sz w:val="20"/>
                <w:szCs w:val="20"/>
              </w:rPr>
            </w:pPr>
            <w:r w:rsidRPr="000D1F64">
              <w:rPr>
                <w:rFonts w:ascii="Arial" w:hAnsi="Arial" w:cs="Arial"/>
                <w:b/>
                <w:spacing w:val="-1"/>
                <w:sz w:val="20"/>
                <w:szCs w:val="20"/>
              </w:rPr>
              <w:t>Lyginamasis</w:t>
            </w:r>
            <w:r w:rsidRPr="000D1F64">
              <w:rPr>
                <w:rFonts w:ascii="Arial" w:hAnsi="Arial" w:cs="Arial"/>
                <w:b/>
                <w:spacing w:val="-11"/>
                <w:sz w:val="20"/>
                <w:szCs w:val="20"/>
              </w:rPr>
              <w:t xml:space="preserve"> </w:t>
            </w:r>
            <w:r w:rsidRPr="000D1F64">
              <w:rPr>
                <w:rFonts w:ascii="Arial" w:hAnsi="Arial" w:cs="Arial"/>
                <w:b/>
                <w:spacing w:val="-1"/>
                <w:sz w:val="20"/>
                <w:szCs w:val="20"/>
              </w:rPr>
              <w:t>svoris,</w:t>
            </w:r>
            <w:r w:rsidRPr="000D1F64">
              <w:rPr>
                <w:rFonts w:ascii="Arial" w:hAnsi="Arial" w:cs="Arial"/>
                <w:b/>
                <w:spacing w:val="-11"/>
                <w:sz w:val="20"/>
                <w:szCs w:val="20"/>
              </w:rPr>
              <w:t xml:space="preserve"> </w:t>
            </w:r>
            <w:r w:rsidRPr="000D1F64">
              <w:rPr>
                <w:rFonts w:ascii="Arial" w:hAnsi="Arial" w:cs="Arial"/>
                <w:b/>
                <w:spacing w:val="-1"/>
                <w:sz w:val="20"/>
                <w:szCs w:val="20"/>
              </w:rPr>
              <w:t>įvertinant</w:t>
            </w:r>
            <w:r w:rsidRPr="000D1F64">
              <w:rPr>
                <w:rFonts w:ascii="Arial" w:hAnsi="Arial" w:cs="Arial"/>
                <w:b/>
                <w:spacing w:val="-52"/>
                <w:sz w:val="20"/>
                <w:szCs w:val="20"/>
              </w:rPr>
              <w:t xml:space="preserve"> </w:t>
            </w:r>
            <w:r w:rsidRPr="000D1F64">
              <w:rPr>
                <w:rFonts w:ascii="Arial" w:hAnsi="Arial" w:cs="Arial"/>
                <w:b/>
                <w:sz w:val="20"/>
                <w:szCs w:val="20"/>
              </w:rPr>
              <w:t>ekonominį</w:t>
            </w:r>
            <w:r w:rsidRPr="000D1F64">
              <w:rPr>
                <w:rFonts w:ascii="Arial" w:hAnsi="Arial" w:cs="Arial"/>
                <w:b/>
                <w:spacing w:val="-5"/>
                <w:sz w:val="20"/>
                <w:szCs w:val="20"/>
              </w:rPr>
              <w:t xml:space="preserve"> </w:t>
            </w:r>
            <w:r w:rsidRPr="000D1F64">
              <w:rPr>
                <w:rFonts w:ascii="Arial" w:hAnsi="Arial" w:cs="Arial"/>
                <w:b/>
                <w:sz w:val="20"/>
                <w:szCs w:val="20"/>
              </w:rPr>
              <w:t>naudingumą</w:t>
            </w:r>
          </w:p>
        </w:tc>
      </w:tr>
      <w:tr w:rsidR="009A0A86" w:rsidRPr="000D1F64" w14:paraId="5BE5A471" w14:textId="77777777" w:rsidTr="008D70A6">
        <w:trPr>
          <w:trHeight w:val="243"/>
        </w:trPr>
        <w:tc>
          <w:tcPr>
            <w:tcW w:w="6390" w:type="dxa"/>
          </w:tcPr>
          <w:p w14:paraId="5CF87A45" w14:textId="1BF14235" w:rsidR="009A0A86" w:rsidRPr="000D1F64" w:rsidRDefault="009A0A86" w:rsidP="005D5982">
            <w:pPr>
              <w:pStyle w:val="TableParagraph"/>
              <w:spacing w:line="226" w:lineRule="exact"/>
              <w:ind w:left="107" w:right="48"/>
              <w:rPr>
                <w:rFonts w:ascii="Arial" w:hAnsi="Arial" w:cs="Arial"/>
                <w:b/>
                <w:sz w:val="20"/>
                <w:szCs w:val="20"/>
              </w:rPr>
            </w:pPr>
            <w:r w:rsidRPr="000D1F64">
              <w:rPr>
                <w:rFonts w:ascii="Arial" w:hAnsi="Arial" w:cs="Arial"/>
                <w:sz w:val="20"/>
                <w:szCs w:val="20"/>
              </w:rPr>
              <w:t>Pirmas</w:t>
            </w:r>
            <w:r w:rsidRPr="000D1F64">
              <w:rPr>
                <w:rFonts w:ascii="Arial" w:hAnsi="Arial" w:cs="Arial"/>
                <w:spacing w:val="-6"/>
                <w:sz w:val="20"/>
                <w:szCs w:val="20"/>
              </w:rPr>
              <w:t xml:space="preserve"> </w:t>
            </w:r>
            <w:r w:rsidRPr="000D1F64">
              <w:rPr>
                <w:rFonts w:ascii="Arial" w:hAnsi="Arial" w:cs="Arial"/>
                <w:sz w:val="20"/>
                <w:szCs w:val="20"/>
              </w:rPr>
              <w:t>kriterijus</w:t>
            </w:r>
            <w:r w:rsidRPr="000D1F64">
              <w:rPr>
                <w:rFonts w:ascii="Arial" w:hAnsi="Arial" w:cs="Arial"/>
                <w:spacing w:val="46"/>
                <w:sz w:val="20"/>
                <w:szCs w:val="20"/>
              </w:rPr>
              <w:t xml:space="preserve"> </w:t>
            </w:r>
            <w:r w:rsidRPr="000D1F64">
              <w:rPr>
                <w:rFonts w:ascii="Arial" w:hAnsi="Arial" w:cs="Arial"/>
                <w:sz w:val="20"/>
                <w:szCs w:val="20"/>
              </w:rPr>
              <w:t xml:space="preserve">– </w:t>
            </w:r>
            <w:r w:rsidR="004B6555" w:rsidRPr="000D1F64">
              <w:rPr>
                <w:rFonts w:ascii="Arial" w:hAnsi="Arial" w:cs="Arial"/>
                <w:b/>
                <w:bCs/>
                <w:sz w:val="20"/>
                <w:szCs w:val="20"/>
              </w:rPr>
              <w:t>P</w:t>
            </w:r>
            <w:r w:rsidRPr="000D1F64">
              <w:rPr>
                <w:rFonts w:ascii="Arial" w:hAnsi="Arial" w:cs="Arial"/>
                <w:b/>
                <w:bCs/>
                <w:sz w:val="20"/>
                <w:szCs w:val="20"/>
              </w:rPr>
              <w:t>asiūlymo</w:t>
            </w:r>
            <w:r w:rsidRPr="000D1F64">
              <w:rPr>
                <w:rFonts w:ascii="Arial" w:hAnsi="Arial" w:cs="Arial"/>
                <w:b/>
                <w:sz w:val="20"/>
                <w:szCs w:val="20"/>
              </w:rPr>
              <w:t xml:space="preserve"> kaina</w:t>
            </w:r>
            <w:r w:rsidRPr="000D1F64">
              <w:rPr>
                <w:rFonts w:ascii="Arial" w:hAnsi="Arial" w:cs="Arial"/>
                <w:b/>
                <w:spacing w:val="-6"/>
                <w:sz w:val="20"/>
                <w:szCs w:val="20"/>
              </w:rPr>
              <w:t xml:space="preserve"> </w:t>
            </w:r>
            <w:r w:rsidR="000F648B" w:rsidRPr="000D1F64">
              <w:rPr>
                <w:rFonts w:ascii="Arial" w:hAnsi="Arial" w:cs="Arial"/>
                <w:b/>
                <w:sz w:val="20"/>
                <w:szCs w:val="20"/>
              </w:rPr>
              <w:t>(C)</w:t>
            </w:r>
          </w:p>
        </w:tc>
        <w:tc>
          <w:tcPr>
            <w:tcW w:w="3252" w:type="dxa"/>
          </w:tcPr>
          <w:p w14:paraId="43778993" w14:textId="7F18A5E5" w:rsidR="009A0A86" w:rsidRPr="000D1F64" w:rsidRDefault="00FA5622" w:rsidP="00D6101C">
            <w:pPr>
              <w:pStyle w:val="TableParagraph"/>
              <w:spacing w:line="226" w:lineRule="exact"/>
              <w:ind w:right="48"/>
              <w:jc w:val="center"/>
              <w:rPr>
                <w:rFonts w:ascii="Arial" w:hAnsi="Arial" w:cs="Arial"/>
                <w:sz w:val="20"/>
                <w:szCs w:val="20"/>
              </w:rPr>
            </w:pPr>
            <w:r w:rsidRPr="000D1F64">
              <w:rPr>
                <w:rFonts w:ascii="Arial" w:hAnsi="Arial" w:cs="Arial"/>
                <w:sz w:val="20"/>
                <w:szCs w:val="20"/>
              </w:rPr>
              <w:t>P</w:t>
            </w:r>
            <w:r w:rsidR="00D6101C" w:rsidRPr="000D1F64">
              <w:rPr>
                <w:rFonts w:ascii="Arial" w:hAnsi="Arial" w:cs="Arial"/>
                <w:sz w:val="20"/>
                <w:szCs w:val="20"/>
              </w:rPr>
              <w:t xml:space="preserve"> </w:t>
            </w:r>
            <w:r w:rsidR="009A0A86" w:rsidRPr="000D1F64">
              <w:rPr>
                <w:rFonts w:ascii="Arial" w:hAnsi="Arial" w:cs="Arial"/>
                <w:sz w:val="20"/>
                <w:szCs w:val="20"/>
              </w:rPr>
              <w:t>=</w:t>
            </w:r>
            <w:r w:rsidR="00D6101C" w:rsidRPr="000D1F64">
              <w:rPr>
                <w:rFonts w:ascii="Arial" w:hAnsi="Arial" w:cs="Arial"/>
                <w:sz w:val="20"/>
                <w:szCs w:val="20"/>
              </w:rPr>
              <w:t xml:space="preserve"> </w:t>
            </w:r>
            <w:r w:rsidR="001551D5" w:rsidRPr="000D1F64">
              <w:rPr>
                <w:rFonts w:ascii="Arial" w:hAnsi="Arial" w:cs="Arial"/>
                <w:sz w:val="20"/>
                <w:szCs w:val="20"/>
              </w:rPr>
              <w:t>6</w:t>
            </w:r>
            <w:r w:rsidR="00BC4A84">
              <w:rPr>
                <w:rFonts w:ascii="Arial" w:hAnsi="Arial" w:cs="Arial"/>
                <w:sz w:val="20"/>
                <w:szCs w:val="20"/>
              </w:rPr>
              <w:t>0</w:t>
            </w:r>
          </w:p>
        </w:tc>
      </w:tr>
      <w:tr w:rsidR="009A0A86" w:rsidRPr="000D1F64" w14:paraId="297C65F2" w14:textId="77777777" w:rsidTr="008D70A6">
        <w:trPr>
          <w:trHeight w:val="286"/>
        </w:trPr>
        <w:tc>
          <w:tcPr>
            <w:tcW w:w="6390" w:type="dxa"/>
          </w:tcPr>
          <w:p w14:paraId="13E26D4D" w14:textId="196B83C8" w:rsidR="009A0A86" w:rsidRPr="000D1F64" w:rsidRDefault="009A0A86" w:rsidP="005D5982">
            <w:pPr>
              <w:pStyle w:val="TableParagraph"/>
              <w:spacing w:line="245" w:lineRule="exact"/>
              <w:ind w:left="107" w:right="48"/>
              <w:rPr>
                <w:rFonts w:ascii="Arial" w:hAnsi="Arial" w:cs="Arial"/>
                <w:sz w:val="20"/>
                <w:szCs w:val="20"/>
              </w:rPr>
            </w:pPr>
            <w:r w:rsidRPr="000D1F64">
              <w:rPr>
                <w:rFonts w:ascii="Arial" w:hAnsi="Arial" w:cs="Arial"/>
                <w:sz w:val="20"/>
                <w:szCs w:val="20"/>
              </w:rPr>
              <w:t>Antras</w:t>
            </w:r>
            <w:r w:rsidRPr="000D1F64">
              <w:rPr>
                <w:rFonts w:ascii="Arial" w:hAnsi="Arial" w:cs="Arial"/>
                <w:spacing w:val="-9"/>
                <w:sz w:val="20"/>
                <w:szCs w:val="20"/>
              </w:rPr>
              <w:t xml:space="preserve"> </w:t>
            </w:r>
            <w:r w:rsidRPr="000D1F64">
              <w:rPr>
                <w:rFonts w:ascii="Arial" w:hAnsi="Arial" w:cs="Arial"/>
                <w:sz w:val="20"/>
                <w:szCs w:val="20"/>
              </w:rPr>
              <w:t xml:space="preserve">kriterijus – </w:t>
            </w:r>
            <w:r w:rsidR="00A450EC">
              <w:rPr>
                <w:rFonts w:ascii="Arial" w:hAnsi="Arial" w:cs="Arial"/>
                <w:b/>
                <w:bCs/>
                <w:sz w:val="20"/>
                <w:szCs w:val="20"/>
              </w:rPr>
              <w:t>Prekių pristatymo</w:t>
            </w:r>
            <w:r w:rsidRPr="000D1F64">
              <w:rPr>
                <w:rFonts w:ascii="Arial" w:hAnsi="Arial" w:cs="Arial"/>
                <w:b/>
                <w:bCs/>
                <w:sz w:val="20"/>
                <w:szCs w:val="20"/>
              </w:rPr>
              <w:t xml:space="preserve"> terminas</w:t>
            </w:r>
            <w:r w:rsidR="00FA5622" w:rsidRPr="000D1F64">
              <w:rPr>
                <w:rFonts w:ascii="Arial" w:hAnsi="Arial" w:cs="Arial"/>
                <w:sz w:val="20"/>
                <w:szCs w:val="20"/>
              </w:rPr>
              <w:t xml:space="preserve"> </w:t>
            </w:r>
            <w:r w:rsidR="00FA5622" w:rsidRPr="000D1F64">
              <w:rPr>
                <w:rFonts w:ascii="Arial" w:hAnsi="Arial" w:cs="Arial"/>
                <w:b/>
                <w:bCs/>
                <w:sz w:val="20"/>
                <w:szCs w:val="20"/>
              </w:rPr>
              <w:t>(T)</w:t>
            </w:r>
          </w:p>
        </w:tc>
        <w:tc>
          <w:tcPr>
            <w:tcW w:w="3252" w:type="dxa"/>
          </w:tcPr>
          <w:p w14:paraId="7087EC2D" w14:textId="6B14832F" w:rsidR="009A0A86" w:rsidRPr="000D1F64" w:rsidRDefault="00FA5622" w:rsidP="00D6101C">
            <w:pPr>
              <w:pStyle w:val="TableParagraph"/>
              <w:spacing w:line="245" w:lineRule="exact"/>
              <w:ind w:right="48"/>
              <w:jc w:val="center"/>
              <w:rPr>
                <w:rFonts w:ascii="Arial" w:hAnsi="Arial" w:cs="Arial"/>
                <w:sz w:val="20"/>
                <w:szCs w:val="20"/>
              </w:rPr>
            </w:pPr>
            <w:r w:rsidRPr="000D1F64">
              <w:rPr>
                <w:rFonts w:ascii="Arial" w:hAnsi="Arial" w:cs="Arial"/>
                <w:sz w:val="20"/>
                <w:szCs w:val="20"/>
              </w:rPr>
              <w:t>Y</w:t>
            </w:r>
            <w:r w:rsidR="00D6101C" w:rsidRPr="000D1F64">
              <w:rPr>
                <w:rFonts w:ascii="Arial" w:hAnsi="Arial" w:cs="Arial"/>
                <w:sz w:val="20"/>
                <w:szCs w:val="20"/>
              </w:rPr>
              <w:t xml:space="preserve"> </w:t>
            </w:r>
            <w:r w:rsidR="009A0A86" w:rsidRPr="000D1F64">
              <w:rPr>
                <w:rFonts w:ascii="Arial" w:hAnsi="Arial" w:cs="Arial"/>
                <w:sz w:val="20"/>
                <w:szCs w:val="20"/>
              </w:rPr>
              <w:t>=</w:t>
            </w:r>
            <w:r w:rsidR="00D6101C" w:rsidRPr="000D1F64">
              <w:rPr>
                <w:rFonts w:ascii="Arial" w:hAnsi="Arial" w:cs="Arial"/>
                <w:sz w:val="20"/>
                <w:szCs w:val="20"/>
              </w:rPr>
              <w:t xml:space="preserve"> </w:t>
            </w:r>
            <w:r w:rsidR="003550BF">
              <w:rPr>
                <w:rFonts w:ascii="Arial" w:hAnsi="Arial" w:cs="Arial"/>
                <w:sz w:val="20"/>
                <w:szCs w:val="20"/>
              </w:rPr>
              <w:t>30</w:t>
            </w:r>
          </w:p>
        </w:tc>
      </w:tr>
      <w:tr w:rsidR="00D73E92" w:rsidRPr="000D1F64" w14:paraId="2FE66790" w14:textId="77777777" w:rsidTr="008D70A6">
        <w:trPr>
          <w:trHeight w:val="286"/>
        </w:trPr>
        <w:tc>
          <w:tcPr>
            <w:tcW w:w="6390" w:type="dxa"/>
          </w:tcPr>
          <w:p w14:paraId="03782ECD" w14:textId="68842C5F" w:rsidR="00D73E92" w:rsidRPr="000D1F64" w:rsidRDefault="00D73E92" w:rsidP="00D73E92">
            <w:pPr>
              <w:pStyle w:val="TableParagraph"/>
              <w:spacing w:line="245" w:lineRule="exact"/>
              <w:ind w:left="107" w:right="48"/>
              <w:rPr>
                <w:rFonts w:ascii="Arial" w:hAnsi="Arial" w:cs="Arial"/>
                <w:sz w:val="20"/>
                <w:szCs w:val="20"/>
              </w:rPr>
            </w:pPr>
            <w:r>
              <w:rPr>
                <w:rFonts w:ascii="Arial" w:hAnsi="Arial" w:cs="Arial"/>
                <w:sz w:val="20"/>
                <w:szCs w:val="20"/>
              </w:rPr>
              <w:t xml:space="preserve">Trečias kriterijus – </w:t>
            </w:r>
            <w:r w:rsidRPr="00A450EC">
              <w:rPr>
                <w:rFonts w:ascii="Arial" w:hAnsi="Arial" w:cs="Arial"/>
                <w:b/>
                <w:bCs/>
                <w:sz w:val="20"/>
                <w:szCs w:val="20"/>
              </w:rPr>
              <w:t>BESS įrenginiai turi integruotą inverterį</w:t>
            </w:r>
            <w:r>
              <w:rPr>
                <w:rFonts w:ascii="Arial" w:hAnsi="Arial" w:cs="Arial"/>
                <w:b/>
                <w:bCs/>
                <w:sz w:val="20"/>
                <w:szCs w:val="20"/>
              </w:rPr>
              <w:t xml:space="preserve"> (I)</w:t>
            </w:r>
          </w:p>
        </w:tc>
        <w:tc>
          <w:tcPr>
            <w:tcW w:w="3252" w:type="dxa"/>
          </w:tcPr>
          <w:p w14:paraId="34A8197C" w14:textId="0CF986A2" w:rsidR="00D73E92" w:rsidRPr="00BC4A84" w:rsidRDefault="00D73E92" w:rsidP="00D73E92">
            <w:pPr>
              <w:pStyle w:val="TableParagraph"/>
              <w:spacing w:line="245" w:lineRule="exact"/>
              <w:ind w:right="48"/>
              <w:jc w:val="center"/>
              <w:rPr>
                <w:rFonts w:ascii="Arial" w:hAnsi="Arial" w:cs="Arial"/>
                <w:sz w:val="20"/>
                <w:szCs w:val="20"/>
                <w:lang w:val="en-US"/>
              </w:rPr>
            </w:pPr>
            <w:r>
              <w:rPr>
                <w:rFonts w:ascii="Arial" w:hAnsi="Arial" w:cs="Arial"/>
                <w:sz w:val="20"/>
                <w:szCs w:val="20"/>
              </w:rPr>
              <w:t xml:space="preserve">V </w:t>
            </w:r>
            <w:r>
              <w:rPr>
                <w:rFonts w:ascii="Arial" w:hAnsi="Arial" w:cs="Arial"/>
                <w:sz w:val="20"/>
                <w:szCs w:val="20"/>
                <w:lang w:val="en-US"/>
              </w:rPr>
              <w:t xml:space="preserve">= </w:t>
            </w:r>
            <w:r w:rsidR="003550BF">
              <w:rPr>
                <w:rFonts w:ascii="Arial" w:hAnsi="Arial" w:cs="Arial"/>
                <w:sz w:val="20"/>
                <w:szCs w:val="20"/>
                <w:lang w:val="en-US"/>
              </w:rPr>
              <w:t>10</w:t>
            </w:r>
          </w:p>
        </w:tc>
      </w:tr>
      <w:tr w:rsidR="009A0A86" w:rsidRPr="000D1F64" w14:paraId="69CEB515" w14:textId="77777777" w:rsidTr="008D70A6">
        <w:trPr>
          <w:trHeight w:val="284"/>
        </w:trPr>
        <w:tc>
          <w:tcPr>
            <w:tcW w:w="6390" w:type="dxa"/>
          </w:tcPr>
          <w:p w14:paraId="64A0FC1F" w14:textId="77777777" w:rsidR="009A0A86" w:rsidRPr="000D1F64" w:rsidRDefault="009A0A86" w:rsidP="005D5982">
            <w:pPr>
              <w:pStyle w:val="TableParagraph"/>
              <w:spacing w:line="245" w:lineRule="exact"/>
              <w:ind w:left="107" w:right="48"/>
              <w:rPr>
                <w:rFonts w:ascii="Arial" w:hAnsi="Arial" w:cs="Arial"/>
                <w:b/>
                <w:sz w:val="20"/>
                <w:szCs w:val="20"/>
              </w:rPr>
            </w:pPr>
            <w:r w:rsidRPr="000D1F64">
              <w:rPr>
                <w:rFonts w:ascii="Arial" w:hAnsi="Arial" w:cs="Arial"/>
                <w:b/>
                <w:sz w:val="20"/>
                <w:szCs w:val="20"/>
              </w:rPr>
              <w:t>Ekonominis</w:t>
            </w:r>
            <w:r w:rsidRPr="000D1F64">
              <w:rPr>
                <w:rFonts w:ascii="Arial" w:hAnsi="Arial" w:cs="Arial"/>
                <w:b/>
                <w:spacing w:val="-8"/>
                <w:sz w:val="20"/>
                <w:szCs w:val="20"/>
              </w:rPr>
              <w:t xml:space="preserve"> </w:t>
            </w:r>
            <w:r w:rsidRPr="000D1F64">
              <w:rPr>
                <w:rFonts w:ascii="Arial" w:hAnsi="Arial" w:cs="Arial"/>
                <w:b/>
                <w:sz w:val="20"/>
                <w:szCs w:val="20"/>
              </w:rPr>
              <w:t>naudingumas</w:t>
            </w:r>
            <w:r w:rsidRPr="000D1F64">
              <w:rPr>
                <w:rFonts w:ascii="Arial" w:hAnsi="Arial" w:cs="Arial"/>
                <w:b/>
                <w:spacing w:val="-11"/>
                <w:sz w:val="20"/>
                <w:szCs w:val="20"/>
              </w:rPr>
              <w:t xml:space="preserve"> </w:t>
            </w:r>
            <w:r w:rsidRPr="000D1F64">
              <w:rPr>
                <w:rFonts w:ascii="Arial" w:hAnsi="Arial" w:cs="Arial"/>
                <w:b/>
                <w:sz w:val="20"/>
                <w:szCs w:val="20"/>
              </w:rPr>
              <w:t>(S)</w:t>
            </w:r>
          </w:p>
        </w:tc>
        <w:tc>
          <w:tcPr>
            <w:tcW w:w="3252" w:type="dxa"/>
          </w:tcPr>
          <w:p w14:paraId="0EF50BB4" w14:textId="2C7DCFFD" w:rsidR="009A0A86" w:rsidRPr="000D1F64" w:rsidRDefault="009A0A86" w:rsidP="00D6101C">
            <w:pPr>
              <w:pStyle w:val="TableParagraph"/>
              <w:spacing w:line="245" w:lineRule="exact"/>
              <w:ind w:right="48"/>
              <w:jc w:val="center"/>
              <w:rPr>
                <w:rFonts w:ascii="Arial" w:hAnsi="Arial" w:cs="Arial"/>
                <w:sz w:val="20"/>
                <w:szCs w:val="20"/>
              </w:rPr>
            </w:pPr>
            <w:r w:rsidRPr="000D1F64">
              <w:rPr>
                <w:rFonts w:ascii="Arial" w:hAnsi="Arial" w:cs="Arial"/>
                <w:sz w:val="20"/>
                <w:szCs w:val="20"/>
              </w:rPr>
              <w:t>S</w:t>
            </w:r>
            <w:r w:rsidR="00D6101C" w:rsidRPr="000D1F64">
              <w:rPr>
                <w:rFonts w:ascii="Arial" w:hAnsi="Arial" w:cs="Arial"/>
                <w:sz w:val="20"/>
                <w:szCs w:val="20"/>
              </w:rPr>
              <w:t xml:space="preserve"> </w:t>
            </w:r>
            <w:r w:rsidRPr="000D1F64">
              <w:rPr>
                <w:rFonts w:ascii="Arial" w:hAnsi="Arial" w:cs="Arial"/>
                <w:sz w:val="20"/>
                <w:szCs w:val="20"/>
              </w:rPr>
              <w:t>=</w:t>
            </w:r>
            <w:r w:rsidR="00D6101C" w:rsidRPr="000D1F64">
              <w:rPr>
                <w:rFonts w:ascii="Arial" w:hAnsi="Arial" w:cs="Arial"/>
                <w:sz w:val="20"/>
                <w:szCs w:val="20"/>
              </w:rPr>
              <w:t xml:space="preserve"> </w:t>
            </w:r>
            <w:r w:rsidRPr="000D1F64">
              <w:rPr>
                <w:rFonts w:ascii="Arial" w:hAnsi="Arial" w:cs="Arial"/>
                <w:sz w:val="20"/>
                <w:szCs w:val="20"/>
              </w:rPr>
              <w:t>100</w:t>
            </w:r>
          </w:p>
        </w:tc>
      </w:tr>
    </w:tbl>
    <w:p w14:paraId="24D73974" w14:textId="77777777" w:rsidR="00294E5B" w:rsidRPr="000D1F64" w:rsidRDefault="00294E5B" w:rsidP="001301EE">
      <w:pPr>
        <w:pStyle w:val="ListParagraph"/>
        <w:numPr>
          <w:ilvl w:val="0"/>
          <w:numId w:val="0"/>
        </w:numPr>
      </w:pPr>
    </w:p>
    <w:p w14:paraId="1842E3CC" w14:textId="77777777" w:rsidR="001123E7" w:rsidRPr="000D1F64" w:rsidRDefault="001123E7" w:rsidP="00264DAA">
      <w:pPr>
        <w:pStyle w:val="ListParagraph"/>
        <w:ind w:left="0" w:firstLine="0"/>
      </w:pPr>
      <w:r w:rsidRPr="000D1F64">
        <w:t xml:space="preserve">Pasiūlymų </w:t>
      </w:r>
      <w:r w:rsidR="00CD4813" w:rsidRPr="000D1F64">
        <w:t>vertinimo tvarka:</w:t>
      </w:r>
    </w:p>
    <w:p w14:paraId="3FDFC258" w14:textId="77777777" w:rsidR="001123E7" w:rsidRPr="000D1F64" w:rsidRDefault="001123E7" w:rsidP="001123E7">
      <w:pPr>
        <w:pStyle w:val="ListParagraph"/>
        <w:numPr>
          <w:ilvl w:val="0"/>
          <w:numId w:val="0"/>
        </w:numPr>
      </w:pPr>
    </w:p>
    <w:p w14:paraId="41ED26DA" w14:textId="68266523" w:rsidR="00F1273B" w:rsidRPr="000D1F64" w:rsidRDefault="00CD4813" w:rsidP="003E72E3">
      <w:pPr>
        <w:pStyle w:val="ListParagraph"/>
        <w:numPr>
          <w:ilvl w:val="2"/>
          <w:numId w:val="9"/>
        </w:numPr>
        <w:tabs>
          <w:tab w:val="clear" w:pos="567"/>
        </w:tabs>
        <w:ind w:left="1276"/>
      </w:pPr>
      <w:r w:rsidRPr="000D1F64">
        <w:t xml:space="preserve">pasiūlymo ekonominis naudingumas (S) apskaičiuojamas, sudedant </w:t>
      </w:r>
      <w:r w:rsidR="004B6555" w:rsidRPr="000D1F64">
        <w:t xml:space="preserve">vertinimo kriterijų </w:t>
      </w:r>
      <w:r w:rsidRPr="000D1F64">
        <w:t>Pasiūlymo kai</w:t>
      </w:r>
      <w:r w:rsidR="000F648B" w:rsidRPr="000D1F64">
        <w:t xml:space="preserve">na </w:t>
      </w:r>
      <w:r w:rsidRPr="000D1F64">
        <w:t>(C)</w:t>
      </w:r>
      <w:r w:rsidR="00BC4A84">
        <w:t>,</w:t>
      </w:r>
      <w:r w:rsidRPr="000D1F64">
        <w:t xml:space="preserve"> </w:t>
      </w:r>
      <w:r w:rsidR="002B7DD4">
        <w:t>Prekių</w:t>
      </w:r>
      <w:r w:rsidR="002B7DD4" w:rsidRPr="000D1F64">
        <w:t xml:space="preserve"> </w:t>
      </w:r>
      <w:r w:rsidR="00AC32A8">
        <w:t>pristatymo</w:t>
      </w:r>
      <w:r w:rsidRPr="000D1F64">
        <w:t xml:space="preserve"> termin</w:t>
      </w:r>
      <w:r w:rsidR="001123E7" w:rsidRPr="000D1F64">
        <w:t xml:space="preserve">as </w:t>
      </w:r>
      <w:r w:rsidRPr="000D1F64">
        <w:t>(T)</w:t>
      </w:r>
      <w:r w:rsidR="00BC4A84">
        <w:t xml:space="preserve">, BESS įrenginiai turi integruotą inverterį (I) </w:t>
      </w:r>
      <w:r w:rsidRPr="000D1F64">
        <w:t>balus;</w:t>
      </w:r>
    </w:p>
    <w:p w14:paraId="620925ED" w14:textId="39CC9E99" w:rsidR="00F1273B" w:rsidRDefault="00F1273B" w:rsidP="00F1273B">
      <w:pPr>
        <w:pStyle w:val="ListParagraph"/>
        <w:numPr>
          <w:ilvl w:val="0"/>
          <w:numId w:val="0"/>
        </w:numPr>
        <w:tabs>
          <w:tab w:val="clear" w:pos="567"/>
        </w:tabs>
        <w:ind w:left="1276"/>
      </w:pPr>
    </w:p>
    <w:p w14:paraId="17D14E03" w14:textId="27582954" w:rsidR="00762991" w:rsidRDefault="00F1273B" w:rsidP="00F1273B">
      <w:pPr>
        <w:pStyle w:val="ListParagraph"/>
        <w:numPr>
          <w:ilvl w:val="2"/>
          <w:numId w:val="9"/>
        </w:numPr>
        <w:tabs>
          <w:tab w:val="clear" w:pos="567"/>
        </w:tabs>
        <w:ind w:left="1276"/>
      </w:pPr>
      <w:r>
        <w:t>P</w:t>
      </w:r>
      <w:r w:rsidR="00762991" w:rsidRPr="000D1F64">
        <w:t>asiūlymo k</w:t>
      </w:r>
      <w:r w:rsidR="000F648B" w:rsidRPr="000D1F64">
        <w:t>ainos</w:t>
      </w:r>
      <w:r w:rsidR="00762991" w:rsidRPr="000D1F64">
        <w:t xml:space="preserve"> (C) balai bus apskaičiuojami mažiausios pasiūlytos kainos be PVM (</w:t>
      </w:r>
      <w:r w:rsidR="00FA0E44" w:rsidRPr="000D1F64">
        <w:t>C</w:t>
      </w:r>
      <w:r w:rsidR="00762991" w:rsidRPr="000D1F64">
        <w:rPr>
          <w:rFonts w:ascii="Cambria Math" w:hAnsi="Cambria Math" w:cs="Cambria Math"/>
          <w:vertAlign w:val="subscript"/>
        </w:rPr>
        <w:t>𝒎𝒊𝒏</w:t>
      </w:r>
      <w:r w:rsidR="00762991" w:rsidRPr="000D1F64">
        <w:t>) ir vertinamo pasiūlymo kainos be PVM (</w:t>
      </w:r>
      <w:r w:rsidR="00FA0E44" w:rsidRPr="000D1F64">
        <w:t>C</w:t>
      </w:r>
      <w:r w:rsidR="00762991" w:rsidRPr="000D1F64">
        <w:rPr>
          <w:rFonts w:ascii="Cambria Math" w:hAnsi="Cambria Math" w:cs="Cambria Math"/>
          <w:vertAlign w:val="subscript"/>
        </w:rPr>
        <w:t>𝒑</w:t>
      </w:r>
      <w:r w:rsidR="00762991" w:rsidRPr="000D1F64">
        <w:t xml:space="preserve">) santykį padauginant iš kainos kriterijaus lyginamojo svorio – </w:t>
      </w:r>
      <w:r w:rsidR="00A56DB6" w:rsidRPr="000D1F64">
        <w:t>P.</w:t>
      </w:r>
    </w:p>
    <w:p w14:paraId="341876E8" w14:textId="77777777" w:rsidR="00A56DB6" w:rsidRPr="000D1F64" w:rsidRDefault="00A56DB6" w:rsidP="001123E7">
      <w:pPr>
        <w:pStyle w:val="ListParagraph"/>
        <w:numPr>
          <w:ilvl w:val="0"/>
          <w:numId w:val="0"/>
        </w:numPr>
      </w:pPr>
    </w:p>
    <w:p w14:paraId="5DF05926" w14:textId="70B51C4B" w:rsidR="004B6555" w:rsidRPr="000D1F64" w:rsidRDefault="000E31BC" w:rsidP="001123E7">
      <w:pPr>
        <w:jc w:val="center"/>
        <w:rPr>
          <w:lang w:val="lt-LT"/>
        </w:rPr>
      </w:pPr>
      <w:r w:rsidRPr="000D1F64">
        <w:rPr>
          <w:noProof/>
          <w:lang w:val="lt-LT"/>
        </w:rPr>
        <w:drawing>
          <wp:inline distT="0" distB="0" distL="0" distR="0" wp14:anchorId="6F0B6720" wp14:editId="0F54F47F">
            <wp:extent cx="1098550" cy="470808"/>
            <wp:effectExtent l="0" t="0" r="6350" b="5715"/>
            <wp:docPr id="224421503" name="Picture 1" descr="A mathematical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21503" name="Picture 1" descr="A mathematical equation with black text&#10;&#10;AI-generated content may be incorrect."/>
                    <pic:cNvPicPr/>
                  </pic:nvPicPr>
                  <pic:blipFill>
                    <a:blip r:embed="rId22"/>
                    <a:stretch>
                      <a:fillRect/>
                    </a:stretch>
                  </pic:blipFill>
                  <pic:spPr>
                    <a:xfrm>
                      <a:off x="0" y="0"/>
                      <a:ext cx="1121871" cy="480803"/>
                    </a:xfrm>
                    <a:prstGeom prst="rect">
                      <a:avLst/>
                    </a:prstGeom>
                  </pic:spPr>
                </pic:pic>
              </a:graphicData>
            </a:graphic>
          </wp:inline>
        </w:drawing>
      </w:r>
    </w:p>
    <w:p w14:paraId="464C129C" w14:textId="79ED3908" w:rsidR="0016137F" w:rsidRPr="000D1F64" w:rsidRDefault="0016137F" w:rsidP="00B93B21">
      <w:pPr>
        <w:pStyle w:val="ListParagraph"/>
        <w:numPr>
          <w:ilvl w:val="0"/>
          <w:numId w:val="0"/>
        </w:numPr>
        <w:tabs>
          <w:tab w:val="clear" w:pos="2275"/>
        </w:tabs>
        <w:ind w:left="851"/>
      </w:pPr>
      <w:r w:rsidRPr="000D1F64">
        <w:t>Pateiktoje formulėje:</w:t>
      </w:r>
    </w:p>
    <w:p w14:paraId="63A9D775" w14:textId="1CB1E5DD" w:rsidR="0016137F" w:rsidRPr="000D1F64" w:rsidRDefault="0016137F" w:rsidP="00B93B21">
      <w:pPr>
        <w:pStyle w:val="ListParagraph"/>
        <w:numPr>
          <w:ilvl w:val="0"/>
          <w:numId w:val="0"/>
        </w:numPr>
        <w:tabs>
          <w:tab w:val="clear" w:pos="2275"/>
        </w:tabs>
        <w:ind w:left="851"/>
      </w:pPr>
      <w:r w:rsidRPr="000D1F64">
        <w:t>C – siūlomos kainos be PVM įvertinimas balais.</w:t>
      </w:r>
    </w:p>
    <w:p w14:paraId="2ADA8492" w14:textId="6FCC0FCC" w:rsidR="0016137F" w:rsidRPr="000D1F64" w:rsidRDefault="0016137F" w:rsidP="00B93B21">
      <w:pPr>
        <w:pStyle w:val="ListParagraph"/>
        <w:numPr>
          <w:ilvl w:val="0"/>
          <w:numId w:val="0"/>
        </w:numPr>
        <w:tabs>
          <w:tab w:val="clear" w:pos="2275"/>
        </w:tabs>
        <w:ind w:left="851"/>
      </w:pPr>
      <w:r w:rsidRPr="000D1F64">
        <w:t>C</w:t>
      </w:r>
      <w:r w:rsidRPr="000D1F64">
        <w:rPr>
          <w:vertAlign w:val="subscript"/>
        </w:rPr>
        <w:t>min</w:t>
      </w:r>
      <w:r w:rsidRPr="000D1F64">
        <w:t xml:space="preserve"> – mažiausia vertinamuose pasiūlymuose pateikta kaina eurais be PVM.</w:t>
      </w:r>
    </w:p>
    <w:p w14:paraId="01B7689F" w14:textId="0286EE03" w:rsidR="0016137F" w:rsidRPr="000D1F64" w:rsidRDefault="00FA0E44" w:rsidP="00B93B21">
      <w:pPr>
        <w:pStyle w:val="ListParagraph"/>
        <w:numPr>
          <w:ilvl w:val="0"/>
          <w:numId w:val="0"/>
        </w:numPr>
        <w:tabs>
          <w:tab w:val="clear" w:pos="2275"/>
        </w:tabs>
        <w:ind w:left="851"/>
      </w:pPr>
      <w:r w:rsidRPr="000D1F64">
        <w:t>C</w:t>
      </w:r>
      <w:r w:rsidR="0016137F" w:rsidRPr="000D1F64">
        <w:rPr>
          <w:vertAlign w:val="subscript"/>
        </w:rPr>
        <w:t>p</w:t>
      </w:r>
      <w:r w:rsidR="0016137F" w:rsidRPr="000D1F64">
        <w:t xml:space="preserve"> – vertinamame pasiūlyme pateikta kaina eurais be PVM.</w:t>
      </w:r>
    </w:p>
    <w:p w14:paraId="5C81D9E5" w14:textId="77777777" w:rsidR="0016137F" w:rsidRPr="000D1F64" w:rsidRDefault="0016137F" w:rsidP="001123E7">
      <w:pPr>
        <w:pStyle w:val="ListParagraph"/>
        <w:numPr>
          <w:ilvl w:val="0"/>
          <w:numId w:val="0"/>
        </w:numPr>
      </w:pPr>
    </w:p>
    <w:p w14:paraId="7B6958EF" w14:textId="62C4EA0E" w:rsidR="00D71428" w:rsidRPr="000D1F64" w:rsidRDefault="00BC4A84" w:rsidP="003E72E3">
      <w:pPr>
        <w:pStyle w:val="ListParagraph"/>
        <w:numPr>
          <w:ilvl w:val="2"/>
          <w:numId w:val="9"/>
        </w:numPr>
        <w:ind w:left="1276"/>
      </w:pPr>
      <w:r>
        <w:lastRenderedPageBreak/>
        <w:t>Prekių pristatymo</w:t>
      </w:r>
      <w:r w:rsidR="000371FA" w:rsidRPr="000D1F64">
        <w:t xml:space="preserve"> termino (T)</w:t>
      </w:r>
      <w:r w:rsidR="00D71428" w:rsidRPr="000D1F64">
        <w:t xml:space="preserve"> balai bus apskaičiuojami trumpiausio </w:t>
      </w:r>
      <w:r w:rsidR="0089344D" w:rsidRPr="000D1F64">
        <w:t xml:space="preserve">pasiūlyto </w:t>
      </w:r>
      <w:r>
        <w:t>Prekių</w:t>
      </w:r>
      <w:r w:rsidRPr="000D1F64">
        <w:t xml:space="preserve"> </w:t>
      </w:r>
      <w:r>
        <w:t>pristatymo</w:t>
      </w:r>
      <w:r w:rsidRPr="000D1F64">
        <w:t xml:space="preserve"> </w:t>
      </w:r>
      <w:r w:rsidR="0089344D" w:rsidRPr="000D1F64">
        <w:t>termino (T</w:t>
      </w:r>
      <w:r w:rsidR="0089344D" w:rsidRPr="000D1F64">
        <w:rPr>
          <w:vertAlign w:val="subscript"/>
        </w:rPr>
        <w:t>min</w:t>
      </w:r>
      <w:r w:rsidR="0089344D" w:rsidRPr="000D1F64">
        <w:t xml:space="preserve">) ir vertinamo pasiūlyto </w:t>
      </w:r>
      <w:r>
        <w:t xml:space="preserve">Prekių pristatymo </w:t>
      </w:r>
      <w:r w:rsidR="0089344D" w:rsidRPr="000D1F64">
        <w:t>termino (T</w:t>
      </w:r>
      <w:r w:rsidR="0089344D" w:rsidRPr="000D1F64">
        <w:rPr>
          <w:vertAlign w:val="subscript"/>
        </w:rPr>
        <w:t>p</w:t>
      </w:r>
      <w:r w:rsidR="0089344D" w:rsidRPr="000D1F64">
        <w:t xml:space="preserve">) </w:t>
      </w:r>
      <w:r w:rsidR="00984940" w:rsidRPr="000D1F64">
        <w:t>santykį pada</w:t>
      </w:r>
      <w:r w:rsidR="003A504B">
        <w:t>u</w:t>
      </w:r>
      <w:r w:rsidR="00984940" w:rsidRPr="000D1F64">
        <w:t xml:space="preserve">ginant iš </w:t>
      </w:r>
      <w:r>
        <w:t xml:space="preserve">Prekių pristatymo </w:t>
      </w:r>
      <w:r w:rsidR="00984940" w:rsidRPr="000D1F64">
        <w:t xml:space="preserve">termino kriterijaus lyginamojo svorio – Y. </w:t>
      </w:r>
    </w:p>
    <w:p w14:paraId="7EC60D5E" w14:textId="12CADCFB" w:rsidR="00B00CAA" w:rsidRPr="000D1F64" w:rsidRDefault="00B00CAA" w:rsidP="001123E7">
      <w:pPr>
        <w:pStyle w:val="ListParagraph"/>
        <w:numPr>
          <w:ilvl w:val="0"/>
          <w:numId w:val="0"/>
        </w:numPr>
      </w:pPr>
    </w:p>
    <w:p w14:paraId="1E2B0F21" w14:textId="4454E780" w:rsidR="00B00CAA" w:rsidRPr="000D1F64" w:rsidRDefault="00B00CAA" w:rsidP="001123E7">
      <w:pPr>
        <w:ind w:left="426"/>
        <w:jc w:val="center"/>
        <w:rPr>
          <w:lang w:val="lt-LT"/>
        </w:rPr>
      </w:pPr>
      <w:r w:rsidRPr="000D1F64">
        <w:rPr>
          <w:noProof/>
          <w:lang w:val="lt-LT"/>
        </w:rPr>
        <w:drawing>
          <wp:inline distT="0" distB="0" distL="0" distR="0" wp14:anchorId="212CF320" wp14:editId="6F392D95">
            <wp:extent cx="958850" cy="514350"/>
            <wp:effectExtent l="0" t="0" r="0" b="0"/>
            <wp:docPr id="1725464241" name="Picture 1" descr="A mathematical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64241" name="Picture 1" descr="A mathematical equation with black text&#10;&#10;AI-generated content may be incorrect."/>
                    <pic:cNvPicPr/>
                  </pic:nvPicPr>
                  <pic:blipFill>
                    <a:blip r:embed="rId23"/>
                    <a:stretch>
                      <a:fillRect/>
                    </a:stretch>
                  </pic:blipFill>
                  <pic:spPr>
                    <a:xfrm>
                      <a:off x="0" y="0"/>
                      <a:ext cx="975696" cy="523387"/>
                    </a:xfrm>
                    <a:prstGeom prst="rect">
                      <a:avLst/>
                    </a:prstGeom>
                  </pic:spPr>
                </pic:pic>
              </a:graphicData>
            </a:graphic>
          </wp:inline>
        </w:drawing>
      </w:r>
    </w:p>
    <w:p w14:paraId="34CECEFE" w14:textId="77777777" w:rsidR="00984940" w:rsidRPr="000D1F64" w:rsidRDefault="00984940" w:rsidP="00B93B21">
      <w:pPr>
        <w:pStyle w:val="ListParagraph"/>
        <w:numPr>
          <w:ilvl w:val="0"/>
          <w:numId w:val="0"/>
        </w:numPr>
        <w:ind w:left="851"/>
      </w:pPr>
      <w:r w:rsidRPr="000D1F64">
        <w:t>Pateiktoje formulėje:</w:t>
      </w:r>
    </w:p>
    <w:p w14:paraId="7CE7AEA7" w14:textId="1460EA0B" w:rsidR="00984940" w:rsidRPr="000D1F64" w:rsidRDefault="00984940" w:rsidP="00B93B21">
      <w:pPr>
        <w:pStyle w:val="ListParagraph"/>
        <w:numPr>
          <w:ilvl w:val="0"/>
          <w:numId w:val="0"/>
        </w:numPr>
        <w:ind w:left="851"/>
      </w:pPr>
      <w:r w:rsidRPr="000D1F64">
        <w:t>T – siūlom</w:t>
      </w:r>
      <w:r w:rsidR="00C14CDE">
        <w:t>o</w:t>
      </w:r>
      <w:r w:rsidRPr="000D1F64">
        <w:t xml:space="preserve"> </w:t>
      </w:r>
      <w:r w:rsidR="00BC4A84">
        <w:t>Prekių pristatymo</w:t>
      </w:r>
      <w:r w:rsidRPr="000D1F64">
        <w:t xml:space="preserve"> termino įvertinimas balais.</w:t>
      </w:r>
    </w:p>
    <w:p w14:paraId="5F242857" w14:textId="64FF5254" w:rsidR="00984940" w:rsidRPr="000D1F64" w:rsidRDefault="00984940" w:rsidP="00B93B21">
      <w:pPr>
        <w:pStyle w:val="ListParagraph"/>
        <w:numPr>
          <w:ilvl w:val="0"/>
          <w:numId w:val="0"/>
        </w:numPr>
        <w:ind w:left="851"/>
      </w:pPr>
      <w:r w:rsidRPr="000D1F64">
        <w:t>T</w:t>
      </w:r>
      <w:r w:rsidRPr="000D1F64">
        <w:rPr>
          <w:vertAlign w:val="subscript"/>
        </w:rPr>
        <w:t>min</w:t>
      </w:r>
      <w:r w:rsidRPr="000D1F64">
        <w:t xml:space="preserve"> – trumpiausias vertinamuose pasiūlymuose pasiūlytas </w:t>
      </w:r>
      <w:r w:rsidR="00BC4A84">
        <w:t xml:space="preserve">Prekių </w:t>
      </w:r>
      <w:r w:rsidR="00BC4A84" w:rsidRPr="00781534">
        <w:t xml:space="preserve">pristatymo </w:t>
      </w:r>
      <w:r w:rsidRPr="00781534">
        <w:t xml:space="preserve">terminas </w:t>
      </w:r>
      <w:r w:rsidR="004B104B" w:rsidRPr="00781534">
        <w:t>savaitėmis</w:t>
      </w:r>
      <w:r w:rsidRPr="00781534">
        <w:t>.</w:t>
      </w:r>
    </w:p>
    <w:p w14:paraId="092C6C33" w14:textId="32065268" w:rsidR="00984940" w:rsidRPr="000D1F64" w:rsidRDefault="00984940" w:rsidP="00B93B21">
      <w:pPr>
        <w:pStyle w:val="ListParagraph"/>
        <w:numPr>
          <w:ilvl w:val="0"/>
          <w:numId w:val="0"/>
        </w:numPr>
        <w:ind w:left="851"/>
      </w:pPr>
      <w:r w:rsidRPr="000D1F64">
        <w:t>T</w:t>
      </w:r>
      <w:r w:rsidRPr="000D1F64">
        <w:rPr>
          <w:vertAlign w:val="subscript"/>
        </w:rPr>
        <w:t>p</w:t>
      </w:r>
      <w:r w:rsidRPr="000D1F64">
        <w:t xml:space="preserve"> – vertinamame pasiūlyme pasiūlytas </w:t>
      </w:r>
      <w:r w:rsidR="00BC4A84">
        <w:t xml:space="preserve">Prekių pristatymo </w:t>
      </w:r>
      <w:r w:rsidRPr="000D1F64">
        <w:t xml:space="preserve">terminas </w:t>
      </w:r>
      <w:r w:rsidR="004B104B" w:rsidRPr="000D1F64">
        <w:t>savaitėmis</w:t>
      </w:r>
      <w:r w:rsidRPr="000D1F64">
        <w:t>.</w:t>
      </w:r>
    </w:p>
    <w:p w14:paraId="7DEC8A46" w14:textId="77777777" w:rsidR="004B104B" w:rsidRPr="000D1F64" w:rsidRDefault="004B104B" w:rsidP="001123E7">
      <w:pPr>
        <w:pStyle w:val="ListParagraph"/>
        <w:numPr>
          <w:ilvl w:val="0"/>
          <w:numId w:val="0"/>
        </w:numPr>
        <w:ind w:left="426"/>
      </w:pPr>
    </w:p>
    <w:p w14:paraId="08D7F4D9" w14:textId="3F9CE030" w:rsidR="00F1273B" w:rsidRDefault="00F1273B" w:rsidP="00B93B21">
      <w:pPr>
        <w:pStyle w:val="ListParagraph"/>
        <w:numPr>
          <w:ilvl w:val="0"/>
          <w:numId w:val="0"/>
        </w:numPr>
        <w:ind w:left="426"/>
      </w:pPr>
    </w:p>
    <w:p w14:paraId="564F57F7" w14:textId="4FDA8792" w:rsidR="00B93B21" w:rsidRPr="00783A51" w:rsidRDefault="00B93B21" w:rsidP="00B93B21">
      <w:pPr>
        <w:pStyle w:val="ListParagraph"/>
        <w:numPr>
          <w:ilvl w:val="2"/>
          <w:numId w:val="9"/>
        </w:numPr>
        <w:tabs>
          <w:tab w:val="clear" w:pos="567"/>
          <w:tab w:val="clear" w:pos="2275"/>
          <w:tab w:val="clear" w:pos="2911"/>
          <w:tab w:val="left" w:pos="1418"/>
        </w:tabs>
        <w:ind w:left="1276"/>
      </w:pPr>
      <w:r w:rsidRPr="00B93B21">
        <w:t>Kriterijaus BESS įrenginiai turi integruotą inverterį (I)</w:t>
      </w:r>
      <w:r>
        <w:t xml:space="preserve"> balai bus apskaičiuojami sk</w:t>
      </w:r>
      <w:r w:rsidRPr="00783A51">
        <w:t xml:space="preserve">iriant </w:t>
      </w:r>
      <w:r w:rsidR="00A71BE7">
        <w:t>10 balų</w:t>
      </w:r>
      <w:r w:rsidRPr="00783A51">
        <w:t>, jeigu tiekėjo pasiūlytas sprendinys (Prekės) turi integruotą inverterį.</w:t>
      </w:r>
      <w:r w:rsidR="00783A51" w:rsidRPr="00783A51">
        <w:t xml:space="preserve"> Jeigu tiekėjo pasiūlytas sprendinys (Prekės) neturi integruoto inverterio – skiriama 0 balų.</w:t>
      </w:r>
    </w:p>
    <w:p w14:paraId="1012B0D4" w14:textId="77777777" w:rsidR="00984940" w:rsidRPr="000D1F64" w:rsidRDefault="00984940" w:rsidP="005D5982">
      <w:pPr>
        <w:widowControl w:val="0"/>
        <w:autoSpaceDE w:val="0"/>
        <w:autoSpaceDN w:val="0"/>
        <w:spacing w:after="0" w:line="240" w:lineRule="auto"/>
        <w:jc w:val="both"/>
        <w:rPr>
          <w:lang w:val="lt-LT"/>
        </w:rPr>
      </w:pPr>
    </w:p>
    <w:p w14:paraId="1C270A32" w14:textId="06E19F0D" w:rsidR="00F410F9" w:rsidRPr="000D1F64" w:rsidRDefault="00F410F9" w:rsidP="005769E5">
      <w:pPr>
        <w:pStyle w:val="Heading1"/>
        <w:tabs>
          <w:tab w:val="clear" w:pos="3904"/>
          <w:tab w:val="left" w:pos="426"/>
        </w:tabs>
        <w:spacing w:before="0" w:after="0"/>
        <w:ind w:left="0" w:right="45" w:firstLine="0"/>
        <w:jc w:val="center"/>
      </w:pPr>
      <w:bookmarkStart w:id="41" w:name="_Toc199329678"/>
      <w:r w:rsidRPr="000D1F64">
        <w:t>PASIŪLYMŲ</w:t>
      </w:r>
      <w:r w:rsidRPr="000D1F64">
        <w:rPr>
          <w:spacing w:val="-9"/>
        </w:rPr>
        <w:t xml:space="preserve"> </w:t>
      </w:r>
      <w:r w:rsidRPr="000D1F64">
        <w:t>ATMETIMO</w:t>
      </w:r>
      <w:r w:rsidRPr="000D1F64">
        <w:rPr>
          <w:spacing w:val="-9"/>
        </w:rPr>
        <w:t xml:space="preserve"> </w:t>
      </w:r>
      <w:r w:rsidRPr="000D1F64">
        <w:t>PRIEŽASTYS</w:t>
      </w:r>
      <w:bookmarkEnd w:id="41"/>
    </w:p>
    <w:p w14:paraId="20BEF163" w14:textId="77777777" w:rsidR="00F410F9" w:rsidRPr="000D1F64" w:rsidRDefault="00F410F9" w:rsidP="005D5982">
      <w:pPr>
        <w:pStyle w:val="BodyText"/>
        <w:ind w:right="48"/>
        <w:rPr>
          <w:rFonts w:ascii="Arial" w:hAnsi="Arial" w:cs="Arial"/>
          <w:b/>
          <w:sz w:val="20"/>
          <w:szCs w:val="20"/>
        </w:rPr>
      </w:pPr>
    </w:p>
    <w:p w14:paraId="2AC28FD2" w14:textId="77777777" w:rsidR="001123E7" w:rsidRPr="000D1F64" w:rsidRDefault="001123E7" w:rsidP="001123E7">
      <w:pPr>
        <w:pStyle w:val="ListParagraph"/>
        <w:numPr>
          <w:ilvl w:val="0"/>
          <w:numId w:val="2"/>
        </w:numPr>
        <w:rPr>
          <w:vanish/>
        </w:rPr>
      </w:pPr>
    </w:p>
    <w:p w14:paraId="583F38E8" w14:textId="3F93F8F4" w:rsidR="00F410F9" w:rsidRPr="000D1F64" w:rsidRDefault="00F410F9" w:rsidP="00264DAA">
      <w:pPr>
        <w:pStyle w:val="ListParagraph"/>
        <w:ind w:left="0" w:firstLine="0"/>
      </w:pPr>
      <w:r w:rsidRPr="000D1F64">
        <w:t>Pirkėjas atmeta pasiūlymą, jeigu:</w:t>
      </w:r>
    </w:p>
    <w:p w14:paraId="0C9FE651" w14:textId="77777777" w:rsidR="001123E7" w:rsidRPr="000D1F64" w:rsidRDefault="001123E7" w:rsidP="001123E7">
      <w:pPr>
        <w:pStyle w:val="ListParagraph"/>
        <w:numPr>
          <w:ilvl w:val="0"/>
          <w:numId w:val="0"/>
        </w:numPr>
      </w:pPr>
    </w:p>
    <w:p w14:paraId="017111BF" w14:textId="77777777" w:rsidR="001123E7" w:rsidRPr="000D1F64" w:rsidRDefault="00F410F9" w:rsidP="003E72E3">
      <w:pPr>
        <w:pStyle w:val="ListParagraph"/>
        <w:numPr>
          <w:ilvl w:val="2"/>
          <w:numId w:val="10"/>
        </w:numPr>
        <w:ind w:left="1276"/>
      </w:pPr>
      <w:r w:rsidRPr="000D1F64">
        <w:t>tiekėjas pateikė daugiau nei vieną pasiūlymą (atmetami visi tiekėjo pasiūlymai);</w:t>
      </w:r>
    </w:p>
    <w:p w14:paraId="5F801960" w14:textId="77777777" w:rsidR="001123E7" w:rsidRPr="000D1F64" w:rsidRDefault="00F410F9" w:rsidP="003E72E3">
      <w:pPr>
        <w:pStyle w:val="ListParagraph"/>
        <w:numPr>
          <w:ilvl w:val="2"/>
          <w:numId w:val="10"/>
        </w:numPr>
        <w:ind w:left="1276"/>
      </w:pPr>
      <w:r w:rsidRPr="000D1F64">
        <w:t>tiekėjas neatitiko minimalių kvalifikacijos reikalavimų;</w:t>
      </w:r>
    </w:p>
    <w:p w14:paraId="297EDDC2" w14:textId="77F2C06C" w:rsidR="001123E7" w:rsidRPr="000D1F64" w:rsidRDefault="00F410F9" w:rsidP="003E72E3">
      <w:pPr>
        <w:pStyle w:val="ListParagraph"/>
        <w:numPr>
          <w:ilvl w:val="2"/>
          <w:numId w:val="10"/>
        </w:numPr>
        <w:ind w:left="1276"/>
      </w:pPr>
      <w:r w:rsidRPr="000D1F64">
        <w:t>tiekėjas pasiūlyme pateikė netikslius ar neišsamius duomenis apie savo kvalifikaciją</w:t>
      </w:r>
      <w:r w:rsidR="00897B93">
        <w:t xml:space="preserve"> </w:t>
      </w:r>
      <w:r w:rsidR="00FE6BC0" w:rsidRPr="000D1F64">
        <w:t xml:space="preserve">ar kitus reikalavimus </w:t>
      </w:r>
      <w:r w:rsidRPr="000D1F64">
        <w:t>ir, Pirkėjui prašant, nepatikslino jų;</w:t>
      </w:r>
    </w:p>
    <w:p w14:paraId="1F0C9184" w14:textId="50020BAC" w:rsidR="001123E7" w:rsidRPr="000D1F64" w:rsidRDefault="00F410F9" w:rsidP="003E72E3">
      <w:pPr>
        <w:pStyle w:val="ListParagraph"/>
        <w:numPr>
          <w:ilvl w:val="2"/>
          <w:numId w:val="10"/>
        </w:numPr>
        <w:ind w:left="1276"/>
      </w:pPr>
      <w:r w:rsidRPr="000D1F64">
        <w:t xml:space="preserve">pasiūlymas (jei vykdomos derybos – galutinis pasiūlymas) neatitiko </w:t>
      </w:r>
      <w:r w:rsidR="00FE6BC0" w:rsidRPr="000D1F64">
        <w:t>K</w:t>
      </w:r>
      <w:r w:rsidRPr="000D1F64">
        <w:t xml:space="preserve">onkurso sąlygose nustatytų reikalavimų (tiekėjo pasiūlyme nurodytas pirkimo objektas neatitinka reikalavimų, nurodytų techninėje specifikacijoje, </w:t>
      </w:r>
      <w:r w:rsidR="00A14825" w:rsidRPr="000D1F64">
        <w:t xml:space="preserve">įskaitant </w:t>
      </w:r>
      <w:r w:rsidR="007C335E" w:rsidRPr="000D1F64">
        <w:t xml:space="preserve">Konkurso sąlygose nustatytą </w:t>
      </w:r>
      <w:r w:rsidR="00A14825" w:rsidRPr="000D1F64">
        <w:t xml:space="preserve">maksimalų </w:t>
      </w:r>
      <w:r w:rsidR="002B7DD4">
        <w:t>Prekių</w:t>
      </w:r>
      <w:r w:rsidR="002B7DD4" w:rsidRPr="000D1F64">
        <w:t xml:space="preserve"> </w:t>
      </w:r>
      <w:r w:rsidR="002B7DD4">
        <w:t>pristatymo</w:t>
      </w:r>
      <w:r w:rsidR="002B7DD4" w:rsidRPr="000D1F64">
        <w:t xml:space="preserve"> </w:t>
      </w:r>
      <w:r w:rsidR="00A14825" w:rsidRPr="000D1F64">
        <w:t xml:space="preserve">terminą </w:t>
      </w:r>
      <w:r w:rsidRPr="000D1F64">
        <w:t>ir kt.);</w:t>
      </w:r>
    </w:p>
    <w:p w14:paraId="262C2552" w14:textId="77777777" w:rsidR="001123E7" w:rsidRPr="000D1F64" w:rsidRDefault="00F410F9" w:rsidP="003E72E3">
      <w:pPr>
        <w:pStyle w:val="ListParagraph"/>
        <w:numPr>
          <w:ilvl w:val="2"/>
          <w:numId w:val="10"/>
        </w:numPr>
        <w:ind w:left="1276"/>
      </w:pPr>
      <w:r w:rsidRPr="000D1F64">
        <w:t>tiekėjas per Pirkėjo nurodytą terminą neištaisė aritmetinių klaidų ir (ar) nepaaiškino pasiūlymo;</w:t>
      </w:r>
    </w:p>
    <w:p w14:paraId="36B1E103" w14:textId="77777777" w:rsidR="001123E7" w:rsidRPr="000D1F64" w:rsidRDefault="00F410F9" w:rsidP="003E72E3">
      <w:pPr>
        <w:pStyle w:val="ListParagraph"/>
        <w:numPr>
          <w:ilvl w:val="2"/>
          <w:numId w:val="10"/>
        </w:numPr>
        <w:ind w:left="1276"/>
      </w:pPr>
      <w:r w:rsidRPr="000D1F64">
        <w:t xml:space="preserve">buvo pasiūlyta neįprastai maža kaina ir tiekėjas Pirkėjo prašymu nepateikė raštiško kainos sudėtinių dalių pagrindimo arba </w:t>
      </w:r>
      <w:r w:rsidR="00FE6BC0" w:rsidRPr="000D1F64">
        <w:t xml:space="preserve">tinkamai </w:t>
      </w:r>
      <w:r w:rsidRPr="000D1F64">
        <w:t>nepagrindė neįprastai mažos kainos;</w:t>
      </w:r>
    </w:p>
    <w:p w14:paraId="166A9B2B" w14:textId="2E667C90" w:rsidR="007C335E" w:rsidRPr="000D1F64" w:rsidRDefault="00F410F9" w:rsidP="00B90A31">
      <w:pPr>
        <w:pStyle w:val="ListParagraph"/>
        <w:numPr>
          <w:ilvl w:val="2"/>
          <w:numId w:val="10"/>
        </w:numPr>
        <w:ind w:left="1276"/>
      </w:pPr>
      <w:r w:rsidRPr="000D1F64">
        <w:t>tiekėjas pateikė melagingą informaciją, kurią Pirkėjas gali įrodyti bet kokiomis teisėtomis priemonėmis;</w:t>
      </w:r>
    </w:p>
    <w:p w14:paraId="6BE0045C" w14:textId="7177B032" w:rsidR="00F410F9" w:rsidRPr="000D1F64" w:rsidRDefault="00F410F9" w:rsidP="003E72E3">
      <w:pPr>
        <w:pStyle w:val="ListParagraph"/>
        <w:numPr>
          <w:ilvl w:val="2"/>
          <w:numId w:val="10"/>
        </w:numPr>
        <w:ind w:left="1276"/>
      </w:pPr>
      <w:r w:rsidRPr="000D1F64">
        <w:t>tiekėjo, kurio pasiūlymas neatmestas dėl kitų priežasčių, buvo pasiūlyta per didelė, Pirkėjui nepriimtina pasiūlymo kaina.</w:t>
      </w:r>
    </w:p>
    <w:p w14:paraId="386BCDA8" w14:textId="77777777" w:rsidR="009129EB" w:rsidRPr="000D1F64" w:rsidRDefault="009129EB" w:rsidP="009129EB">
      <w:pPr>
        <w:pStyle w:val="ListParagraph"/>
        <w:numPr>
          <w:ilvl w:val="0"/>
          <w:numId w:val="0"/>
        </w:numPr>
      </w:pPr>
    </w:p>
    <w:p w14:paraId="0C14366F" w14:textId="5D7621FA" w:rsidR="00F410F9" w:rsidRPr="000D1F64" w:rsidRDefault="00F410F9" w:rsidP="00264DAA">
      <w:pPr>
        <w:pStyle w:val="ListParagraph"/>
        <w:ind w:left="0" w:firstLine="0"/>
      </w:pPr>
      <w:r w:rsidRPr="000D1F64">
        <w:t xml:space="preserve">Apie pasiūlymo atmetimą tiekėjas informuojamas per </w:t>
      </w:r>
      <w:r w:rsidR="00AD257C" w:rsidRPr="000D1F64">
        <w:t>3</w:t>
      </w:r>
      <w:r w:rsidR="009129EB" w:rsidRPr="000D1F64">
        <w:t xml:space="preserve"> (</w:t>
      </w:r>
      <w:r w:rsidR="00AD257C" w:rsidRPr="000D1F64">
        <w:t>tris</w:t>
      </w:r>
      <w:r w:rsidR="009129EB" w:rsidRPr="000D1F64">
        <w:t xml:space="preserve">) </w:t>
      </w:r>
      <w:r w:rsidRPr="000D1F64">
        <w:t>darbo dien</w:t>
      </w:r>
      <w:r w:rsidR="00AD257C" w:rsidRPr="000D1F64">
        <w:t>as</w:t>
      </w:r>
      <w:r w:rsidRPr="000D1F64">
        <w:t xml:space="preserve"> nuo šio sprendimo</w:t>
      </w:r>
      <w:r w:rsidR="00FE6BC0" w:rsidRPr="000D1F64">
        <w:t xml:space="preserve"> </w:t>
      </w:r>
      <w:r w:rsidRPr="000D1F64">
        <w:t>priėmimo dienos.</w:t>
      </w:r>
    </w:p>
    <w:p w14:paraId="4BB25872" w14:textId="77777777" w:rsidR="00AB2043" w:rsidRPr="000D1F64" w:rsidRDefault="00AB2043" w:rsidP="005D5982">
      <w:pPr>
        <w:pStyle w:val="BodyText"/>
        <w:ind w:right="48" w:firstLine="426"/>
        <w:rPr>
          <w:rFonts w:ascii="Arial" w:hAnsi="Arial" w:cs="Arial"/>
          <w:sz w:val="20"/>
          <w:szCs w:val="20"/>
        </w:rPr>
      </w:pPr>
    </w:p>
    <w:p w14:paraId="13F7EDA0" w14:textId="031DA016" w:rsidR="00AB2043" w:rsidRPr="000D1F64" w:rsidRDefault="00AB2043" w:rsidP="00264DAA">
      <w:pPr>
        <w:pStyle w:val="Heading1"/>
        <w:tabs>
          <w:tab w:val="clear" w:pos="3904"/>
          <w:tab w:val="left" w:pos="567"/>
        </w:tabs>
        <w:spacing w:before="0" w:after="0"/>
        <w:ind w:left="0" w:right="45" w:firstLine="0"/>
        <w:contextualSpacing/>
        <w:jc w:val="center"/>
      </w:pPr>
      <w:bookmarkStart w:id="42" w:name="_Toc199329679"/>
      <w:r w:rsidRPr="000D1F64">
        <w:t>DERYBOS</w:t>
      </w:r>
      <w:bookmarkEnd w:id="42"/>
    </w:p>
    <w:p w14:paraId="2963CF4B" w14:textId="77777777" w:rsidR="00AB2043" w:rsidRPr="000D1F64" w:rsidRDefault="00AB2043" w:rsidP="00264DAA">
      <w:pPr>
        <w:pStyle w:val="BodyText"/>
        <w:tabs>
          <w:tab w:val="left" w:pos="567"/>
        </w:tabs>
        <w:ind w:right="48"/>
        <w:rPr>
          <w:rFonts w:ascii="Arial" w:hAnsi="Arial" w:cs="Arial"/>
          <w:b/>
          <w:sz w:val="20"/>
          <w:szCs w:val="20"/>
        </w:rPr>
      </w:pPr>
    </w:p>
    <w:p w14:paraId="7083F53F" w14:textId="77777777" w:rsidR="009129EB" w:rsidRPr="000D1F64" w:rsidRDefault="009129EB" w:rsidP="00264DAA">
      <w:pPr>
        <w:pStyle w:val="ListParagraph"/>
        <w:numPr>
          <w:ilvl w:val="0"/>
          <w:numId w:val="2"/>
        </w:numPr>
        <w:ind w:left="0" w:firstLine="0"/>
        <w:rPr>
          <w:vanish/>
        </w:rPr>
      </w:pPr>
    </w:p>
    <w:p w14:paraId="7514449D" w14:textId="3DFC6568" w:rsidR="00AB2043" w:rsidRPr="000D1F64" w:rsidRDefault="009129EB" w:rsidP="00264DAA">
      <w:pPr>
        <w:pStyle w:val="ListParagraph"/>
        <w:ind w:left="0" w:firstLine="0"/>
      </w:pPr>
      <w:r w:rsidRPr="000D1F64">
        <w:t>J</w:t>
      </w:r>
      <w:r w:rsidR="00AB2043" w:rsidRPr="000D1F64">
        <w:t>ei Pirkėjo netenkina pateikti pasiūlymai, Pirkėjo sprendimu</w:t>
      </w:r>
      <w:r w:rsidRPr="000D1F64">
        <w:t>,</w:t>
      </w:r>
      <w:r w:rsidR="00AB2043" w:rsidRPr="000D1F64">
        <w:t xml:space="preserve"> </w:t>
      </w:r>
      <w:r w:rsidR="00DC269A" w:rsidRPr="000D1F64">
        <w:t>K</w:t>
      </w:r>
      <w:r w:rsidR="00AB2043" w:rsidRPr="000D1F64">
        <w:t>onkurso sąlygose nustatytus minimalius reikalavimus atitinkantys tiekėjai gali būti kviečiami deryboms.</w:t>
      </w:r>
    </w:p>
    <w:p w14:paraId="6765364A" w14:textId="77777777" w:rsidR="009129EB" w:rsidRPr="000D1F64" w:rsidRDefault="009129EB" w:rsidP="00264DAA">
      <w:pPr>
        <w:pStyle w:val="ListParagraph"/>
        <w:numPr>
          <w:ilvl w:val="0"/>
          <w:numId w:val="0"/>
        </w:numPr>
      </w:pPr>
    </w:p>
    <w:p w14:paraId="2599291B" w14:textId="0CB46034" w:rsidR="00AB2043" w:rsidRPr="000D1F64" w:rsidRDefault="002A4F17" w:rsidP="00264DAA">
      <w:pPr>
        <w:pStyle w:val="ListParagraph"/>
        <w:ind w:left="0" w:firstLine="0"/>
      </w:pPr>
      <w:r w:rsidRPr="000D1F64">
        <w:t>Pirkėjui nusprendus vykdyti derybas, d</w:t>
      </w:r>
      <w:r w:rsidR="00AB2043" w:rsidRPr="000D1F64">
        <w:t>erybos vykdomos su</w:t>
      </w:r>
      <w:r w:rsidR="00DC269A" w:rsidRPr="000D1F64">
        <w:t xml:space="preserve"> 3 (trimis) ekonomiškai naudingiausius pasiūlymus pateikusi</w:t>
      </w:r>
      <w:r w:rsidR="00677D90" w:rsidRPr="000D1F64">
        <w:t>ais</w:t>
      </w:r>
      <w:r w:rsidR="00AB2043" w:rsidRPr="000D1F64">
        <w:t xml:space="preserve"> tiekėjais, kurių pasiūlymai nebuvo atmesti. </w:t>
      </w:r>
      <w:r w:rsidR="00677D90" w:rsidRPr="000D1F64">
        <w:t xml:space="preserve">Žemesnėse </w:t>
      </w:r>
      <w:r w:rsidR="000F6BEA" w:rsidRPr="000D1F64">
        <w:t>pasiūlymų eilės vietose esantys tiekėjai į Derybas nėra kviečiami.</w:t>
      </w:r>
      <w:r w:rsidR="00904A30" w:rsidRPr="000D1F64">
        <w:t xml:space="preserve"> Jeigu kel</w:t>
      </w:r>
      <w:r w:rsidR="00A8267D" w:rsidRPr="000D1F64">
        <w:t xml:space="preserve">i pasiūlymai surinko vienodą </w:t>
      </w:r>
      <w:r w:rsidR="00904A30" w:rsidRPr="000D1F64">
        <w:t>ekonomin</w:t>
      </w:r>
      <w:r w:rsidR="00157D56" w:rsidRPr="000D1F64">
        <w:t>į</w:t>
      </w:r>
      <w:r w:rsidR="00904A30" w:rsidRPr="000D1F64">
        <w:t xml:space="preserve"> naudingum</w:t>
      </w:r>
      <w:r w:rsidR="00157D56" w:rsidRPr="000D1F64">
        <w:t>ą</w:t>
      </w:r>
      <w:r w:rsidR="00CC11FC" w:rsidRPr="000D1F64">
        <w:t xml:space="preserve">, taikomos Konkurso sąlygų </w:t>
      </w:r>
      <w:r w:rsidR="00177524" w:rsidRPr="000D1F64">
        <w:t>9.1</w:t>
      </w:r>
      <w:r w:rsidR="00CC11FC" w:rsidRPr="000D1F64">
        <w:t xml:space="preserve"> p</w:t>
      </w:r>
      <w:r w:rsidR="00177524" w:rsidRPr="000D1F64">
        <w:t>unkto</w:t>
      </w:r>
      <w:r w:rsidR="00CC11FC" w:rsidRPr="000D1F64">
        <w:t xml:space="preserve"> </w:t>
      </w:r>
      <w:r w:rsidR="00157D56" w:rsidRPr="000D1F64">
        <w:t>nuostatos</w:t>
      </w:r>
      <w:r w:rsidR="00904A30" w:rsidRPr="000D1F64">
        <w:t xml:space="preserve">. </w:t>
      </w:r>
      <w:r w:rsidR="00AB2043" w:rsidRPr="000D1F64">
        <w:t>Derybų metu tiekėjams pateikiama ta pati informacija. Derybų rezultatai įforminami protokolu, kurie rengiami atskiri kiekvienam tiekėjui.</w:t>
      </w:r>
    </w:p>
    <w:p w14:paraId="4379D07F" w14:textId="77777777" w:rsidR="009129EB" w:rsidRPr="000D1F64" w:rsidRDefault="009129EB" w:rsidP="00264DAA">
      <w:pPr>
        <w:pStyle w:val="ListParagraph"/>
        <w:numPr>
          <w:ilvl w:val="0"/>
          <w:numId w:val="0"/>
        </w:numPr>
      </w:pPr>
    </w:p>
    <w:p w14:paraId="7FCAC433" w14:textId="1E05709A" w:rsidR="00AB2043" w:rsidRPr="000D1F64" w:rsidRDefault="00AB2043" w:rsidP="00264DAA">
      <w:pPr>
        <w:pStyle w:val="ListParagraph"/>
        <w:ind w:left="0" w:firstLine="0"/>
      </w:pPr>
      <w:r w:rsidRPr="000D1F64">
        <w:t>Derybos gali būti vykdomos dėl perkamų darbų, prekių ar paslaugų charakteristikų, įskaitant kainą, kokybę, komercines sąlygas. Nesiderama dėl minimalių reikalavimų, taikomų tiekėjų kvalifikacijai, tiekėjų pasiūlymams, šių pasiūlymų vertinimo kriterijų</w:t>
      </w:r>
      <w:r w:rsidR="003B6AFF" w:rsidRPr="000D1F64">
        <w:t>.</w:t>
      </w:r>
    </w:p>
    <w:p w14:paraId="0D8E8CA9" w14:textId="77777777" w:rsidR="00157D56" w:rsidRPr="000D1F64" w:rsidRDefault="00157D56" w:rsidP="00264DAA">
      <w:pPr>
        <w:pStyle w:val="ListParagraph"/>
        <w:numPr>
          <w:ilvl w:val="0"/>
          <w:numId w:val="0"/>
        </w:numPr>
      </w:pPr>
    </w:p>
    <w:p w14:paraId="422CF3B0" w14:textId="661AF9D7" w:rsidR="00F32F24" w:rsidRPr="000D1F64" w:rsidRDefault="00F32F24" w:rsidP="00264DAA">
      <w:pPr>
        <w:pStyle w:val="ListParagraph"/>
        <w:ind w:left="0" w:firstLine="0"/>
      </w:pPr>
      <w:r w:rsidRPr="000D1F64">
        <w:t xml:space="preserve">Derybos </w:t>
      </w:r>
      <w:r w:rsidR="00BE6F26" w:rsidRPr="000D1F64">
        <w:t xml:space="preserve">Pirkėjo pasirinkimu </w:t>
      </w:r>
      <w:r w:rsidRPr="000D1F64">
        <w:t>gali būti vykdomos tiek organizuojant gyvą susitikimą, tiek nuotolinėmis ryšio priemonėmis.</w:t>
      </w:r>
    </w:p>
    <w:p w14:paraId="5485FA67" w14:textId="77777777" w:rsidR="00BE6F26" w:rsidRPr="000D1F64" w:rsidRDefault="00BE6F26" w:rsidP="00264DAA">
      <w:pPr>
        <w:pStyle w:val="ListParagraph"/>
        <w:numPr>
          <w:ilvl w:val="0"/>
          <w:numId w:val="0"/>
        </w:numPr>
      </w:pPr>
    </w:p>
    <w:p w14:paraId="47DCA49D" w14:textId="2AE3BE96" w:rsidR="00AB2043" w:rsidRPr="000D1F64" w:rsidRDefault="00AB2043" w:rsidP="00264DAA">
      <w:pPr>
        <w:pStyle w:val="ListParagraph"/>
        <w:ind w:left="0" w:firstLine="0"/>
      </w:pPr>
      <w:r w:rsidRPr="000D1F64">
        <w:t>Derybų metu</w:t>
      </w:r>
      <w:r w:rsidR="00D42B55" w:rsidRPr="000D1F64">
        <w:t xml:space="preserve"> Pirkėjo atstovas</w:t>
      </w:r>
      <w:r w:rsidRPr="000D1F64">
        <w:t xml:space="preserve"> tretiesiems asmenims neatskleidžia jokios iš teikėjo gautos informacijos </w:t>
      </w:r>
      <w:r w:rsidRPr="000D1F64">
        <w:lastRenderedPageBreak/>
        <w:t xml:space="preserve">be jo sutikimo. Derybos vykdomos su kiekvienu tiekėju atskirai, derybos protokoluojamos. Derybų protokolą pasirašo </w:t>
      </w:r>
      <w:r w:rsidR="003B6AFF" w:rsidRPr="000D1F64">
        <w:t>Pirkėjo atstovas</w:t>
      </w:r>
      <w:r w:rsidRPr="000D1F64">
        <w:t xml:space="preserve"> ir tiekėjo, su kuriuo derėtasi, įgaliotas atstovas. Jei tiekėjas ar jo įgaliotas atstovas neatvyko į derybas, </w:t>
      </w:r>
      <w:r w:rsidR="00F32F24" w:rsidRPr="000D1F64">
        <w:t>Pirkėjas</w:t>
      </w:r>
      <w:r w:rsidRPr="000D1F64">
        <w:t xml:space="preserve"> surašo protokolą, kuriame nurodo apie tiekėjo neatvykimą.</w:t>
      </w:r>
    </w:p>
    <w:p w14:paraId="26BDB49D" w14:textId="77777777" w:rsidR="00BE6F26" w:rsidRPr="000D1F64" w:rsidRDefault="00BE6F26" w:rsidP="00264DAA">
      <w:pPr>
        <w:pStyle w:val="ListParagraph"/>
        <w:numPr>
          <w:ilvl w:val="0"/>
          <w:numId w:val="0"/>
        </w:numPr>
      </w:pPr>
    </w:p>
    <w:p w14:paraId="76A3EF67" w14:textId="624D2B6F" w:rsidR="00AB2043" w:rsidRPr="000D1F64" w:rsidRDefault="00AB2043" w:rsidP="00264DAA">
      <w:pPr>
        <w:pStyle w:val="ListParagraph"/>
        <w:ind w:left="0" w:firstLine="0"/>
      </w:pPr>
      <w:r w:rsidRPr="000D1F64">
        <w:t>Derybų galutiniai pasiūlymai yra šalių pasirašyti derybų protokolai bei pirminiai pasiūlymai, kiek jie nebuvo pakeisti derybų metu. Galutiniai pasiūlymai vertinami</w:t>
      </w:r>
      <w:r w:rsidR="00177524" w:rsidRPr="000D1F64">
        <w:t xml:space="preserve"> Konkurso</w:t>
      </w:r>
      <w:r w:rsidRPr="000D1F64">
        <w:t xml:space="preserve"> sąlygose nustatyta tvarka.</w:t>
      </w:r>
    </w:p>
    <w:p w14:paraId="26A73644" w14:textId="77777777" w:rsidR="00177524" w:rsidRPr="000D1F64" w:rsidRDefault="00177524" w:rsidP="00264DAA">
      <w:pPr>
        <w:pStyle w:val="ListParagraph"/>
        <w:numPr>
          <w:ilvl w:val="0"/>
          <w:numId w:val="0"/>
        </w:numPr>
      </w:pPr>
    </w:p>
    <w:p w14:paraId="0A24307E" w14:textId="08DD0CA4" w:rsidR="00AB2043" w:rsidRPr="000D1F64" w:rsidRDefault="00AB2043" w:rsidP="00264DAA">
      <w:pPr>
        <w:pStyle w:val="ListParagraph"/>
        <w:ind w:left="0" w:firstLine="0"/>
      </w:pPr>
      <w:r w:rsidRPr="000D1F64">
        <w:t>Baigus derybas ir įvertinus galutinius pasiūlymus patvirtinama galutinė pasiūlymų eilė. Jei tiekėjas neatvyko į derybas, sudarant galutinę konkurso pasiūlymų eilę, vertinamas pirminis</w:t>
      </w:r>
      <w:r w:rsidR="00177524" w:rsidRPr="000D1F64">
        <w:t xml:space="preserve"> į derybas</w:t>
      </w:r>
      <w:r w:rsidRPr="000D1F64">
        <w:t xml:space="preserve"> neatvykusio tiekėjo pasiūlymas.</w:t>
      </w:r>
    </w:p>
    <w:p w14:paraId="2964FECF" w14:textId="77777777" w:rsidR="00AB2043" w:rsidRPr="000D1F64" w:rsidRDefault="00AB2043" w:rsidP="00264DAA">
      <w:pPr>
        <w:pStyle w:val="BodyText"/>
        <w:tabs>
          <w:tab w:val="left" w:pos="567"/>
          <w:tab w:val="left" w:pos="851"/>
        </w:tabs>
        <w:ind w:right="48"/>
        <w:rPr>
          <w:rFonts w:ascii="Arial" w:hAnsi="Arial" w:cs="Arial"/>
          <w:sz w:val="20"/>
          <w:szCs w:val="20"/>
        </w:rPr>
      </w:pPr>
    </w:p>
    <w:p w14:paraId="7F65E0DC" w14:textId="2504E45C" w:rsidR="00D240F9" w:rsidRPr="000D1F64" w:rsidRDefault="00D240F9" w:rsidP="00264DAA">
      <w:pPr>
        <w:pStyle w:val="Heading1"/>
        <w:tabs>
          <w:tab w:val="clear" w:pos="3904"/>
          <w:tab w:val="left" w:pos="567"/>
        </w:tabs>
        <w:spacing w:before="0" w:after="0"/>
        <w:ind w:left="0" w:right="45" w:firstLine="0"/>
        <w:jc w:val="center"/>
      </w:pPr>
      <w:bookmarkStart w:id="43" w:name="_Toc199329680"/>
      <w:r w:rsidRPr="000D1F64">
        <w:t>SPRENDIMAS</w:t>
      </w:r>
      <w:r w:rsidRPr="000D1F64">
        <w:rPr>
          <w:spacing w:val="-8"/>
        </w:rPr>
        <w:t xml:space="preserve"> </w:t>
      </w:r>
      <w:r w:rsidRPr="000D1F64">
        <w:t>DĖL</w:t>
      </w:r>
      <w:r w:rsidRPr="000D1F64">
        <w:rPr>
          <w:spacing w:val="-7"/>
        </w:rPr>
        <w:t xml:space="preserve"> </w:t>
      </w:r>
      <w:r w:rsidRPr="000D1F64">
        <w:t>LAIMĖTOJO</w:t>
      </w:r>
      <w:r w:rsidRPr="000D1F64">
        <w:rPr>
          <w:spacing w:val="-6"/>
        </w:rPr>
        <w:t xml:space="preserve"> </w:t>
      </w:r>
      <w:r w:rsidRPr="000D1F64">
        <w:t>NUSTATYMO</w:t>
      </w:r>
      <w:bookmarkEnd w:id="43"/>
    </w:p>
    <w:p w14:paraId="02705A3A" w14:textId="77777777" w:rsidR="00D240F9" w:rsidRPr="000D1F64" w:rsidRDefault="00D240F9" w:rsidP="00264DAA">
      <w:pPr>
        <w:pStyle w:val="BodyText"/>
        <w:tabs>
          <w:tab w:val="left" w:pos="567"/>
          <w:tab w:val="left" w:pos="851"/>
        </w:tabs>
        <w:ind w:right="48"/>
        <w:rPr>
          <w:rFonts w:ascii="Arial" w:hAnsi="Arial" w:cs="Arial"/>
          <w:b/>
          <w:sz w:val="20"/>
          <w:szCs w:val="20"/>
        </w:rPr>
      </w:pPr>
    </w:p>
    <w:p w14:paraId="19FE6248" w14:textId="77777777" w:rsidR="00177524" w:rsidRPr="000D1F64" w:rsidRDefault="00177524" w:rsidP="00264DAA">
      <w:pPr>
        <w:pStyle w:val="ListParagraph"/>
        <w:numPr>
          <w:ilvl w:val="0"/>
          <w:numId w:val="2"/>
        </w:numPr>
        <w:ind w:left="0" w:firstLine="0"/>
        <w:rPr>
          <w:vanish/>
        </w:rPr>
      </w:pPr>
    </w:p>
    <w:p w14:paraId="2B4211C1" w14:textId="2FB9203C" w:rsidR="00D240F9" w:rsidRPr="000D1F64" w:rsidRDefault="00D240F9" w:rsidP="00264DAA">
      <w:pPr>
        <w:pStyle w:val="ListParagraph"/>
        <w:ind w:left="0" w:firstLine="0"/>
      </w:pPr>
      <w:r w:rsidRPr="000D1F64">
        <w:t>Išnagrinėj</w:t>
      </w:r>
      <w:r w:rsidR="00904A30" w:rsidRPr="000D1F64">
        <w:t>ęs</w:t>
      </w:r>
      <w:r w:rsidRPr="000D1F64">
        <w:t>, įvertin</w:t>
      </w:r>
      <w:r w:rsidR="00904A30" w:rsidRPr="000D1F64">
        <w:t>ęs</w:t>
      </w:r>
      <w:r w:rsidRPr="000D1F64">
        <w:t xml:space="preserve"> ir palygin</w:t>
      </w:r>
      <w:r w:rsidR="00904A30" w:rsidRPr="000D1F64">
        <w:t>ęs</w:t>
      </w:r>
      <w:r w:rsidRPr="000D1F64">
        <w:t xml:space="preserve"> pateiktus pasiūlymus, </w:t>
      </w:r>
      <w:r w:rsidR="00904A30" w:rsidRPr="000D1F64">
        <w:t xml:space="preserve">Pirkėjas </w:t>
      </w:r>
      <w:r w:rsidRPr="000D1F64">
        <w:t xml:space="preserve">nustato pasiūlymų eilę. Pasiūlymai šioje eilėje surašomi ekonominio naudingumo mažėjimo tvarka. Jeigu kelių pateiktų pasiūlymų yra vienodas ekonominis naudingumas, nustatant pasiūlymų eilę pirmesnis į šią eilę įrašomas tiekėjas, kurio pasiūlymas </w:t>
      </w:r>
      <w:r w:rsidR="004E5162" w:rsidRPr="000D1F64">
        <w:t>gautas</w:t>
      </w:r>
      <w:r w:rsidRPr="000D1F64">
        <w:t xml:space="preserve"> anksčiau.</w:t>
      </w:r>
    </w:p>
    <w:p w14:paraId="33BFF37C" w14:textId="77777777" w:rsidR="00177524" w:rsidRPr="000D1F64" w:rsidRDefault="00177524" w:rsidP="00264DAA">
      <w:pPr>
        <w:pStyle w:val="ListParagraph"/>
        <w:numPr>
          <w:ilvl w:val="0"/>
          <w:numId w:val="0"/>
        </w:numPr>
      </w:pPr>
    </w:p>
    <w:p w14:paraId="20AFD2D0" w14:textId="0423B034" w:rsidR="00D240F9" w:rsidRPr="000D1F64" w:rsidRDefault="00D240F9" w:rsidP="00264DAA">
      <w:pPr>
        <w:pStyle w:val="ListParagraph"/>
        <w:ind w:left="0" w:firstLine="0"/>
      </w:pPr>
      <w:r w:rsidRPr="000D1F64">
        <w:t xml:space="preserve">Tais atvejais, kai pasiūlymą pateikė tik vienas tiekėjas, pasiūlymų eilė nenustatoma ir jo pasiūlymas laikomas laimėjusiu, jeigu nebuvo atmestas pagal </w:t>
      </w:r>
      <w:r w:rsidR="00177524" w:rsidRPr="000D1F64">
        <w:t>K</w:t>
      </w:r>
      <w:r w:rsidRPr="000D1F64">
        <w:t>onkurso sąlygų nuostatas.</w:t>
      </w:r>
    </w:p>
    <w:p w14:paraId="43E84433" w14:textId="77777777" w:rsidR="00177524" w:rsidRPr="000D1F64" w:rsidRDefault="00177524" w:rsidP="00264DAA">
      <w:pPr>
        <w:pStyle w:val="ListParagraph"/>
        <w:numPr>
          <w:ilvl w:val="0"/>
          <w:numId w:val="0"/>
        </w:numPr>
      </w:pPr>
    </w:p>
    <w:p w14:paraId="14373ACD" w14:textId="3D3F5B9E" w:rsidR="00D240F9" w:rsidRPr="000D1F64" w:rsidRDefault="00D240F9" w:rsidP="00264DAA">
      <w:pPr>
        <w:pStyle w:val="ListParagraph"/>
        <w:ind w:left="0" w:firstLine="0"/>
      </w:pPr>
      <w:r w:rsidRPr="000D1F64">
        <w:t>Ekonomiškiausią pasiūlymą pateikęs tiekėjas yra skelbiamas laimėjusiu konkursą ir jis kviečiamas sudaryti sutartį.</w:t>
      </w:r>
    </w:p>
    <w:p w14:paraId="472C6BED" w14:textId="77777777" w:rsidR="00177524" w:rsidRPr="000D1F64" w:rsidRDefault="00177524" w:rsidP="00264DAA">
      <w:pPr>
        <w:pStyle w:val="ListParagraph"/>
        <w:numPr>
          <w:ilvl w:val="0"/>
          <w:numId w:val="0"/>
        </w:numPr>
      </w:pPr>
    </w:p>
    <w:p w14:paraId="25D777A8" w14:textId="3273DD8A" w:rsidR="00D240F9" w:rsidRPr="000D1F64" w:rsidRDefault="00D240F9" w:rsidP="00264DAA">
      <w:pPr>
        <w:pStyle w:val="ListParagraph"/>
        <w:ind w:left="0" w:firstLine="0"/>
      </w:pPr>
      <w:r w:rsidRPr="000D1F64">
        <w:t xml:space="preserve">Jeigu tiekėjas, kurio pasiūlymas pripažintas laimėjusiu, raštu atsisako sudaryti pirkimo sutartį, arba atsisako pirkimo sutartį sudaryti pirkimo dokumentuose nustatytomis sąlygomis, laikoma, kad jis atsisakė sudaryti pirkimo sutartį. Tuo atveju </w:t>
      </w:r>
      <w:r w:rsidR="00CC11FC" w:rsidRPr="000D1F64">
        <w:t>Pirkėjas</w:t>
      </w:r>
      <w:r w:rsidRPr="000D1F64">
        <w:t xml:space="preserve"> siūlo sudaryti pirkimo sutartį tiekėjui, kurio pasiūlymas pagal sudarytą pasiūlymų eilę yra pirmas po tiekėjo, atsisakiusio sudaryti pirkimo sutartį.</w:t>
      </w:r>
    </w:p>
    <w:p w14:paraId="0DA7536E" w14:textId="77777777" w:rsidR="00701BA6" w:rsidRPr="000D1F64" w:rsidRDefault="00701BA6" w:rsidP="00264DAA">
      <w:pPr>
        <w:widowControl w:val="0"/>
        <w:tabs>
          <w:tab w:val="left" w:pos="567"/>
          <w:tab w:val="left" w:pos="851"/>
        </w:tabs>
        <w:autoSpaceDE w:val="0"/>
        <w:autoSpaceDN w:val="0"/>
        <w:spacing w:after="0" w:line="240" w:lineRule="auto"/>
        <w:ind w:right="48"/>
        <w:jc w:val="both"/>
        <w:rPr>
          <w:lang w:val="lt-LT"/>
        </w:rPr>
      </w:pPr>
    </w:p>
    <w:p w14:paraId="5C2BB8EE" w14:textId="2386C109" w:rsidR="00A17E19" w:rsidRPr="000D1F64" w:rsidRDefault="00A17E19" w:rsidP="00264DAA">
      <w:pPr>
        <w:pStyle w:val="Heading1"/>
        <w:tabs>
          <w:tab w:val="clear" w:pos="3904"/>
          <w:tab w:val="left" w:pos="567"/>
        </w:tabs>
        <w:spacing w:before="0" w:after="0"/>
        <w:ind w:left="0" w:right="45" w:firstLine="0"/>
        <w:jc w:val="center"/>
      </w:pPr>
      <w:bookmarkStart w:id="44" w:name="_Toc199329681"/>
      <w:r w:rsidRPr="000D1F64">
        <w:t>PRETENZIJŲ</w:t>
      </w:r>
      <w:r w:rsidRPr="000D1F64">
        <w:rPr>
          <w:spacing w:val="-5"/>
        </w:rPr>
        <w:t xml:space="preserve"> </w:t>
      </w:r>
      <w:r w:rsidRPr="000D1F64">
        <w:t>NAGRINĖJIMO</w:t>
      </w:r>
      <w:r w:rsidRPr="000D1F64">
        <w:rPr>
          <w:spacing w:val="-4"/>
        </w:rPr>
        <w:t xml:space="preserve"> </w:t>
      </w:r>
      <w:r w:rsidRPr="000D1F64">
        <w:t>TVARKA</w:t>
      </w:r>
      <w:bookmarkEnd w:id="44"/>
    </w:p>
    <w:p w14:paraId="453B6B80" w14:textId="77777777" w:rsidR="00485CF2" w:rsidRPr="000D1F64" w:rsidRDefault="00485CF2" w:rsidP="00264DAA">
      <w:pPr>
        <w:pStyle w:val="ListParagraph"/>
        <w:numPr>
          <w:ilvl w:val="0"/>
          <w:numId w:val="2"/>
        </w:numPr>
        <w:ind w:left="0" w:firstLine="0"/>
        <w:rPr>
          <w:vanish/>
        </w:rPr>
      </w:pPr>
    </w:p>
    <w:p w14:paraId="5C2173BD" w14:textId="77777777" w:rsidR="005769E5" w:rsidRPr="000D1F64" w:rsidRDefault="005769E5" w:rsidP="00264DAA">
      <w:pPr>
        <w:pStyle w:val="ListParagraph"/>
        <w:numPr>
          <w:ilvl w:val="0"/>
          <w:numId w:val="0"/>
        </w:numPr>
      </w:pPr>
    </w:p>
    <w:p w14:paraId="21303176" w14:textId="5A5C169C" w:rsidR="00A17E19" w:rsidRPr="000D1F64" w:rsidRDefault="00A17E19" w:rsidP="00264DAA">
      <w:pPr>
        <w:pStyle w:val="ListParagraph"/>
        <w:ind w:left="0" w:firstLine="0"/>
      </w:pPr>
      <w:r w:rsidRPr="000D1F64">
        <w:t xml:space="preserve">Tiekėjas, kuris mano, kad Pirkėjas nesilaikė teisės aktų arba šių </w:t>
      </w:r>
      <w:r w:rsidR="00655BD5" w:rsidRPr="000D1F64">
        <w:t>K</w:t>
      </w:r>
      <w:r w:rsidRPr="000D1F64">
        <w:t xml:space="preserve">onkurso sąlygų reikalavimų ir tuo pažeidė ar pažeis jo teisėtus interesus, turi teisę per 5 (penkias) darbo dienas nuo paskelbimo apie pirkimą </w:t>
      </w:r>
      <w:hyperlink r:id="rId24" w:history="1">
        <w:r w:rsidRPr="000D1F64">
          <w:rPr>
            <w:rStyle w:val="Hyperlink"/>
            <w:color w:val="000000" w:themeColor="text1"/>
            <w:u w:val="none"/>
          </w:rPr>
          <w:t>www.apva.lt</w:t>
        </w:r>
      </w:hyperlink>
      <w:r w:rsidRPr="000D1F64">
        <w:t xml:space="preserve"> pareikšti pretenziją Pirkėjui el. paštu </w:t>
      </w:r>
      <w:hyperlink r:id="rId25" w:history="1">
        <w:r w:rsidR="007618E7" w:rsidRPr="000D1F64">
          <w:rPr>
            <w:rStyle w:val="Hyperlink"/>
          </w:rPr>
          <w:t>besskaunas@aquila-capital.com</w:t>
        </w:r>
      </w:hyperlink>
      <w:r w:rsidRPr="000D1F64">
        <w:t xml:space="preserve"> dėl šių </w:t>
      </w:r>
      <w:r w:rsidR="00655BD5" w:rsidRPr="000D1F64">
        <w:t>K</w:t>
      </w:r>
      <w:r w:rsidRPr="000D1F64">
        <w:t>onkurso sąlygų arba per 5 (penkias) darbo dienas nuo Pirkėjo priimto sprendimo išsiuntimo tiekėjui dienos pareikšti pretenziją Pirkėjui dėl Pirkėjo veiksmų ar priimtų sprendimų.</w:t>
      </w:r>
    </w:p>
    <w:p w14:paraId="3779618E" w14:textId="77777777" w:rsidR="00485CF2" w:rsidRPr="000D1F64" w:rsidRDefault="00485CF2" w:rsidP="00264DAA">
      <w:pPr>
        <w:pStyle w:val="ListParagraph"/>
        <w:numPr>
          <w:ilvl w:val="0"/>
          <w:numId w:val="0"/>
        </w:numPr>
      </w:pPr>
    </w:p>
    <w:p w14:paraId="50E62E85" w14:textId="6C18016B" w:rsidR="00A17E19" w:rsidRPr="000D1F64" w:rsidRDefault="00A17E19" w:rsidP="00264DAA">
      <w:pPr>
        <w:pStyle w:val="ListParagraph"/>
        <w:ind w:left="0" w:firstLine="0"/>
      </w:pPr>
      <w:hyperlink r:id="rId26"/>
      <w:r w:rsidRPr="000D1F64">
        <w:t xml:space="preserve"> Pirkėjas nagrinėja tik tas tiekėjų pretenzijas, kurios gautos Konkurso sąlygų 10.1 punkte nustatytais terminais.</w:t>
      </w:r>
    </w:p>
    <w:p w14:paraId="5967B154" w14:textId="77777777" w:rsidR="00485CF2" w:rsidRPr="000D1F64" w:rsidRDefault="00485CF2" w:rsidP="00264DAA">
      <w:pPr>
        <w:pStyle w:val="ListParagraph"/>
        <w:numPr>
          <w:ilvl w:val="0"/>
          <w:numId w:val="0"/>
        </w:numPr>
      </w:pPr>
    </w:p>
    <w:p w14:paraId="29937611" w14:textId="6C0DFBF1" w:rsidR="00A17E19" w:rsidRPr="000D1F64" w:rsidRDefault="00A17E19" w:rsidP="00264DAA">
      <w:pPr>
        <w:pStyle w:val="ListParagraph"/>
        <w:ind w:left="0" w:firstLine="0"/>
      </w:pPr>
      <w:r w:rsidRPr="000D1F64">
        <w:t xml:space="preserve">Pirkėjas privalo išnagrinėti pretenziją ir priimti motyvuotą sprendimą ne vėliau kaip per </w:t>
      </w:r>
      <w:r w:rsidR="00BF4EC6" w:rsidRPr="000D1F64">
        <w:t>3</w:t>
      </w:r>
      <w:r w:rsidRPr="000D1F64">
        <w:t xml:space="preserve"> (</w:t>
      </w:r>
      <w:r w:rsidR="00BF4EC6" w:rsidRPr="000D1F64">
        <w:t>tris</w:t>
      </w:r>
      <w:r w:rsidRPr="000D1F64">
        <w:t xml:space="preserve">) darbo dienas nuo pretenzijos gavimo dienos, o apie priimtą sprendimą ne vėliau kaip kitą darbo dieną raštu pranešti pretenziją pateikusiam tiekėjui. Tais atvejais, kai išnagrinėjus pretenziją buvo patenkinti tiekėjo reikalavimai ar reikalavimai buvo patenkinti iš dalies, apie priimtą sprendimą Pirkėjas privalo pranešti ir kitiems suinteresuotiems dalyviams tiesiogiai arba paskelbiant apie tai </w:t>
      </w:r>
      <w:hyperlink r:id="rId27" w:history="1">
        <w:r w:rsidR="00854B4B" w:rsidRPr="000D1F64">
          <w:rPr>
            <w:rStyle w:val="Hyperlink"/>
          </w:rPr>
          <w:t>www.apva.lt</w:t>
        </w:r>
      </w:hyperlink>
      <w:r w:rsidR="00485CF2" w:rsidRPr="000D1F64">
        <w:t>.</w:t>
      </w:r>
    </w:p>
    <w:p w14:paraId="68C59DDB" w14:textId="77777777" w:rsidR="005220A3" w:rsidRPr="000D1F64" w:rsidRDefault="005220A3" w:rsidP="00264DAA">
      <w:pPr>
        <w:pStyle w:val="ListParagraph"/>
        <w:numPr>
          <w:ilvl w:val="0"/>
          <w:numId w:val="0"/>
        </w:numPr>
      </w:pPr>
    </w:p>
    <w:p w14:paraId="1925242C" w14:textId="4EDCD840" w:rsidR="00A17E19" w:rsidRPr="000D1F64" w:rsidRDefault="00A17E19" w:rsidP="00264DAA">
      <w:pPr>
        <w:pStyle w:val="ListParagraph"/>
        <w:ind w:left="0" w:firstLine="0"/>
      </w:pPr>
      <w:r w:rsidRPr="000D1F64">
        <w:t>Išnagrinėjęs pretenziją Pirkėjas taip pat informuoja pretenziją pateikusį tiekėją ir kitus suinteresuotus dalyvius apie anksčiau praneštų pirkimo procedūros terminų pasikeitimą, jeigu jie</w:t>
      </w:r>
      <w:r w:rsidR="00BF4EC6" w:rsidRPr="000D1F64">
        <w:t xml:space="preserve"> </w:t>
      </w:r>
      <w:r w:rsidRPr="000D1F64">
        <w:t>keičiami.</w:t>
      </w:r>
    </w:p>
    <w:p w14:paraId="19B18E72" w14:textId="77777777" w:rsidR="00AB2043" w:rsidRPr="000D1F64" w:rsidRDefault="00AB2043" w:rsidP="00264DAA">
      <w:pPr>
        <w:widowControl w:val="0"/>
        <w:tabs>
          <w:tab w:val="left" w:pos="567"/>
          <w:tab w:val="left" w:pos="993"/>
        </w:tabs>
        <w:autoSpaceDE w:val="0"/>
        <w:autoSpaceDN w:val="0"/>
        <w:spacing w:after="0" w:line="240" w:lineRule="auto"/>
        <w:ind w:right="48"/>
        <w:jc w:val="both"/>
        <w:rPr>
          <w:lang w:val="lt-LT"/>
        </w:rPr>
      </w:pPr>
    </w:p>
    <w:p w14:paraId="74157A15" w14:textId="6C56B773" w:rsidR="006C6475" w:rsidRPr="000D1F64" w:rsidRDefault="006C6475" w:rsidP="00264DAA">
      <w:pPr>
        <w:pStyle w:val="Heading1"/>
        <w:tabs>
          <w:tab w:val="clear" w:pos="3904"/>
          <w:tab w:val="left" w:pos="567"/>
        </w:tabs>
        <w:spacing w:before="0" w:after="0"/>
        <w:ind w:left="0" w:right="45" w:firstLine="0"/>
        <w:jc w:val="center"/>
      </w:pPr>
      <w:bookmarkStart w:id="45" w:name="_Toc199329682"/>
      <w:r w:rsidRPr="000D1F64">
        <w:t>BAIGIAMOSIOS</w:t>
      </w:r>
      <w:r w:rsidRPr="000D1F64">
        <w:rPr>
          <w:spacing w:val="1"/>
        </w:rPr>
        <w:t xml:space="preserve"> </w:t>
      </w:r>
      <w:r w:rsidRPr="000D1F64">
        <w:t>NUOSTATOS</w:t>
      </w:r>
      <w:bookmarkEnd w:id="45"/>
    </w:p>
    <w:p w14:paraId="28DB0CDE" w14:textId="77777777" w:rsidR="004D2A4E" w:rsidRPr="000D1F64" w:rsidRDefault="004D2A4E" w:rsidP="00264DAA">
      <w:pPr>
        <w:pStyle w:val="ListParagraph"/>
        <w:numPr>
          <w:ilvl w:val="0"/>
          <w:numId w:val="2"/>
        </w:numPr>
        <w:ind w:left="0" w:firstLine="0"/>
        <w:rPr>
          <w:vanish/>
        </w:rPr>
      </w:pPr>
    </w:p>
    <w:p w14:paraId="6EC69921" w14:textId="77777777" w:rsidR="005769E5" w:rsidRPr="000D1F64" w:rsidRDefault="005769E5" w:rsidP="00264DAA">
      <w:pPr>
        <w:pStyle w:val="ListParagraph"/>
        <w:numPr>
          <w:ilvl w:val="0"/>
          <w:numId w:val="0"/>
        </w:numPr>
      </w:pPr>
    </w:p>
    <w:p w14:paraId="573B48F5" w14:textId="0A620E2D" w:rsidR="006C6475" w:rsidRPr="000D1F64" w:rsidRDefault="006C6475" w:rsidP="00264DAA">
      <w:pPr>
        <w:pStyle w:val="ListParagraph"/>
        <w:ind w:left="0" w:firstLine="0"/>
      </w:pPr>
      <w:r w:rsidRPr="000D1F64">
        <w:t>Tiekėjams</w:t>
      </w:r>
      <w:r w:rsidRPr="000D1F64">
        <w:rPr>
          <w:spacing w:val="-10"/>
        </w:rPr>
        <w:t xml:space="preserve"> </w:t>
      </w:r>
      <w:r w:rsidRPr="000D1F64">
        <w:t>pasiūlymų</w:t>
      </w:r>
      <w:r w:rsidRPr="000D1F64">
        <w:rPr>
          <w:spacing w:val="-7"/>
        </w:rPr>
        <w:t xml:space="preserve"> </w:t>
      </w:r>
      <w:r w:rsidRPr="000D1F64">
        <w:t>rengimo</w:t>
      </w:r>
      <w:r w:rsidRPr="000D1F64">
        <w:rPr>
          <w:spacing w:val="-8"/>
        </w:rPr>
        <w:t xml:space="preserve"> </w:t>
      </w:r>
      <w:r w:rsidRPr="000D1F64">
        <w:t>ir</w:t>
      </w:r>
      <w:r w:rsidRPr="000D1F64">
        <w:rPr>
          <w:spacing w:val="-9"/>
        </w:rPr>
        <w:t xml:space="preserve"> </w:t>
      </w:r>
      <w:r w:rsidRPr="000D1F64">
        <w:t>dalyvavimo</w:t>
      </w:r>
      <w:r w:rsidRPr="000D1F64">
        <w:rPr>
          <w:spacing w:val="-8"/>
        </w:rPr>
        <w:t xml:space="preserve"> </w:t>
      </w:r>
      <w:r w:rsidR="004D2A4E" w:rsidRPr="000D1F64">
        <w:t>K</w:t>
      </w:r>
      <w:r w:rsidRPr="000D1F64">
        <w:t>onkurse</w:t>
      </w:r>
      <w:r w:rsidRPr="000D1F64">
        <w:rPr>
          <w:spacing w:val="-12"/>
        </w:rPr>
        <w:t xml:space="preserve"> </w:t>
      </w:r>
      <w:r w:rsidRPr="000D1F64">
        <w:t>išlaidos</w:t>
      </w:r>
      <w:r w:rsidRPr="000D1F64">
        <w:rPr>
          <w:spacing w:val="-8"/>
        </w:rPr>
        <w:t xml:space="preserve"> </w:t>
      </w:r>
      <w:r w:rsidRPr="000D1F64">
        <w:t>neatlyginamos.</w:t>
      </w:r>
    </w:p>
    <w:p w14:paraId="59A32681" w14:textId="77777777" w:rsidR="004D2A4E" w:rsidRPr="000D1F64" w:rsidRDefault="004D2A4E" w:rsidP="00264DAA">
      <w:pPr>
        <w:pStyle w:val="ListParagraph"/>
        <w:numPr>
          <w:ilvl w:val="0"/>
          <w:numId w:val="0"/>
        </w:numPr>
      </w:pPr>
    </w:p>
    <w:p w14:paraId="186AB327" w14:textId="2151F5AC" w:rsidR="006C6475" w:rsidRDefault="006C6475" w:rsidP="00264DAA">
      <w:pPr>
        <w:pStyle w:val="ListParagraph"/>
        <w:ind w:left="0" w:firstLine="0"/>
      </w:pPr>
      <w:r w:rsidRPr="000D1F64">
        <w:t xml:space="preserve">Pirkėjas bet kuriuo metu iki pirkimo sutarties sudarymo turi teisę nutraukti </w:t>
      </w:r>
      <w:r w:rsidR="004D2A4E" w:rsidRPr="000D1F64">
        <w:t>Konkurso</w:t>
      </w:r>
      <w:r w:rsidRPr="000D1F64">
        <w:t xml:space="preserve"> procedūras,</w:t>
      </w:r>
      <w:r w:rsidRPr="000D1F64">
        <w:rPr>
          <w:spacing w:val="1"/>
        </w:rPr>
        <w:t xml:space="preserve"> </w:t>
      </w:r>
      <w:r w:rsidRPr="000D1F64">
        <w:t>jeigu</w:t>
      </w:r>
      <w:r w:rsidRPr="000D1F64">
        <w:rPr>
          <w:spacing w:val="1"/>
        </w:rPr>
        <w:t xml:space="preserve"> </w:t>
      </w:r>
      <w:r w:rsidRPr="000D1F64">
        <w:t xml:space="preserve">atsirado aplinkybių, kurių nebuvo galima numatyti. Priėmęs sprendimą nutraukti </w:t>
      </w:r>
      <w:r w:rsidR="004D2A4E" w:rsidRPr="000D1F64">
        <w:t>Konkurso</w:t>
      </w:r>
      <w:r w:rsidRPr="000D1F64">
        <w:rPr>
          <w:spacing w:val="1"/>
        </w:rPr>
        <w:t xml:space="preserve"> </w:t>
      </w:r>
      <w:r w:rsidRPr="000D1F64">
        <w:rPr>
          <w:spacing w:val="-1"/>
        </w:rPr>
        <w:t>procedūras,</w:t>
      </w:r>
      <w:r w:rsidR="0039113D" w:rsidRPr="000D1F64">
        <w:rPr>
          <w:spacing w:val="-1"/>
        </w:rPr>
        <w:t xml:space="preserve"> Pirkėjas</w:t>
      </w:r>
      <w:r w:rsidRPr="000D1F64">
        <w:rPr>
          <w:spacing w:val="-11"/>
        </w:rPr>
        <w:t xml:space="preserve"> </w:t>
      </w:r>
      <w:r w:rsidRPr="000D1F64">
        <w:rPr>
          <w:spacing w:val="-1"/>
        </w:rPr>
        <w:t>per</w:t>
      </w:r>
      <w:r w:rsidRPr="000D1F64">
        <w:rPr>
          <w:spacing w:val="-14"/>
        </w:rPr>
        <w:t xml:space="preserve"> </w:t>
      </w:r>
      <w:r w:rsidRPr="000D1F64">
        <w:t>3</w:t>
      </w:r>
      <w:r w:rsidR="004D2A4E" w:rsidRPr="000D1F64">
        <w:t xml:space="preserve"> (tris)</w:t>
      </w:r>
      <w:r w:rsidRPr="000D1F64">
        <w:rPr>
          <w:spacing w:val="-13"/>
        </w:rPr>
        <w:t xml:space="preserve"> </w:t>
      </w:r>
      <w:r w:rsidRPr="000D1F64">
        <w:t>darbo</w:t>
      </w:r>
      <w:r w:rsidRPr="000D1F64">
        <w:rPr>
          <w:spacing w:val="-14"/>
        </w:rPr>
        <w:t xml:space="preserve"> </w:t>
      </w:r>
      <w:r w:rsidRPr="000D1F64">
        <w:t>dienas</w:t>
      </w:r>
      <w:r w:rsidRPr="000D1F64">
        <w:rPr>
          <w:spacing w:val="-11"/>
        </w:rPr>
        <w:t xml:space="preserve"> </w:t>
      </w:r>
      <w:r w:rsidRPr="000D1F64">
        <w:t>nuo</w:t>
      </w:r>
      <w:r w:rsidRPr="000D1F64">
        <w:rPr>
          <w:spacing w:val="-11"/>
        </w:rPr>
        <w:t xml:space="preserve"> </w:t>
      </w:r>
      <w:r w:rsidRPr="000D1F64">
        <w:t>sprendimo</w:t>
      </w:r>
      <w:r w:rsidRPr="000D1F64">
        <w:rPr>
          <w:spacing w:val="-13"/>
        </w:rPr>
        <w:t xml:space="preserve"> </w:t>
      </w:r>
      <w:r w:rsidRPr="000D1F64">
        <w:t>priėmimo</w:t>
      </w:r>
      <w:r w:rsidRPr="000D1F64">
        <w:rPr>
          <w:spacing w:val="-10"/>
        </w:rPr>
        <w:t xml:space="preserve"> </w:t>
      </w:r>
      <w:r w:rsidRPr="000D1F64">
        <w:t>apie</w:t>
      </w:r>
      <w:r w:rsidRPr="000D1F64">
        <w:rPr>
          <w:spacing w:val="-11"/>
        </w:rPr>
        <w:t xml:space="preserve"> </w:t>
      </w:r>
      <w:r w:rsidRPr="000D1F64">
        <w:t>šį</w:t>
      </w:r>
      <w:r w:rsidRPr="000D1F64">
        <w:rPr>
          <w:spacing w:val="-15"/>
        </w:rPr>
        <w:t xml:space="preserve"> </w:t>
      </w:r>
      <w:r w:rsidRPr="000D1F64">
        <w:t>sprendimą</w:t>
      </w:r>
      <w:r w:rsidR="0039113D" w:rsidRPr="000D1F64">
        <w:t xml:space="preserve"> </w:t>
      </w:r>
      <w:r w:rsidRPr="000D1F64">
        <w:rPr>
          <w:spacing w:val="-2"/>
        </w:rPr>
        <w:t>praneša</w:t>
      </w:r>
      <w:r w:rsidRPr="000D1F64">
        <w:rPr>
          <w:spacing w:val="-4"/>
        </w:rPr>
        <w:t xml:space="preserve"> </w:t>
      </w:r>
      <w:r w:rsidRPr="000D1F64">
        <w:rPr>
          <w:spacing w:val="-2"/>
        </w:rPr>
        <w:t>visiems</w:t>
      </w:r>
      <w:r w:rsidRPr="000D1F64">
        <w:rPr>
          <w:spacing w:val="10"/>
        </w:rPr>
        <w:t xml:space="preserve"> </w:t>
      </w:r>
      <w:r w:rsidRPr="000D1F64">
        <w:rPr>
          <w:spacing w:val="-1"/>
        </w:rPr>
        <w:t>pasiūlymus</w:t>
      </w:r>
      <w:r w:rsidRPr="000D1F64">
        <w:rPr>
          <w:spacing w:val="-9"/>
        </w:rPr>
        <w:t xml:space="preserve"> </w:t>
      </w:r>
      <w:r w:rsidRPr="000D1F64">
        <w:rPr>
          <w:spacing w:val="-1"/>
        </w:rPr>
        <w:t>pateikusiems</w:t>
      </w:r>
      <w:r w:rsidRPr="000D1F64">
        <w:rPr>
          <w:spacing w:val="-12"/>
        </w:rPr>
        <w:t xml:space="preserve"> </w:t>
      </w:r>
      <w:r w:rsidRPr="000D1F64">
        <w:rPr>
          <w:spacing w:val="-1"/>
        </w:rPr>
        <w:t>tiekėjams,</w:t>
      </w:r>
      <w:r w:rsidRPr="000D1F64">
        <w:rPr>
          <w:spacing w:val="-7"/>
        </w:rPr>
        <w:t xml:space="preserve"> </w:t>
      </w:r>
      <w:r w:rsidRPr="000D1F64">
        <w:rPr>
          <w:spacing w:val="-1"/>
        </w:rPr>
        <w:t>o</w:t>
      </w:r>
      <w:r w:rsidRPr="000D1F64">
        <w:rPr>
          <w:spacing w:val="-16"/>
        </w:rPr>
        <w:t xml:space="preserve"> </w:t>
      </w:r>
      <w:r w:rsidRPr="000D1F64">
        <w:rPr>
          <w:spacing w:val="-1"/>
        </w:rPr>
        <w:t>jeigu</w:t>
      </w:r>
      <w:r w:rsidRPr="000D1F64">
        <w:rPr>
          <w:spacing w:val="-10"/>
        </w:rPr>
        <w:t xml:space="preserve"> </w:t>
      </w:r>
      <w:r w:rsidR="004D2A4E" w:rsidRPr="000D1F64">
        <w:rPr>
          <w:spacing w:val="-1"/>
        </w:rPr>
        <w:t>Konkurso</w:t>
      </w:r>
      <w:r w:rsidRPr="000D1F64">
        <w:rPr>
          <w:spacing w:val="-12"/>
        </w:rPr>
        <w:t xml:space="preserve"> </w:t>
      </w:r>
      <w:r w:rsidRPr="000D1F64">
        <w:rPr>
          <w:spacing w:val="-1"/>
        </w:rPr>
        <w:t>procedūros</w:t>
      </w:r>
      <w:r w:rsidRPr="000D1F64">
        <w:rPr>
          <w:spacing w:val="-12"/>
        </w:rPr>
        <w:t xml:space="preserve"> </w:t>
      </w:r>
      <w:r w:rsidRPr="000D1F64">
        <w:rPr>
          <w:spacing w:val="-1"/>
        </w:rPr>
        <w:t>nutraukiamos</w:t>
      </w:r>
      <w:r w:rsidRPr="000D1F64">
        <w:rPr>
          <w:spacing w:val="-11"/>
        </w:rPr>
        <w:t xml:space="preserve"> </w:t>
      </w:r>
      <w:r w:rsidR="004D2A4E" w:rsidRPr="000D1F64">
        <w:rPr>
          <w:spacing w:val="-11"/>
        </w:rPr>
        <w:t xml:space="preserve">iki pasiūlymų </w:t>
      </w:r>
      <w:r w:rsidRPr="000D1F64">
        <w:t>pateikimo</w:t>
      </w:r>
      <w:r w:rsidRPr="000D1F64">
        <w:rPr>
          <w:spacing w:val="1"/>
        </w:rPr>
        <w:t xml:space="preserve"> </w:t>
      </w:r>
      <w:r w:rsidRPr="000D1F64">
        <w:t xml:space="preserve">termino, </w:t>
      </w:r>
      <w:r w:rsidRPr="000D1F64">
        <w:rPr>
          <w:spacing w:val="-1"/>
        </w:rPr>
        <w:t>tinklapyje</w:t>
      </w:r>
      <w:r w:rsidRPr="000D1F64">
        <w:t xml:space="preserve">: </w:t>
      </w:r>
      <w:hyperlink r:id="rId28" w:history="1">
        <w:r w:rsidRPr="000D1F64">
          <w:rPr>
            <w:rStyle w:val="Hyperlink"/>
          </w:rPr>
          <w:t>www.apva.lt</w:t>
        </w:r>
      </w:hyperlink>
      <w:r w:rsidRPr="000D1F64">
        <w:t xml:space="preserve"> paskelbiamas</w:t>
      </w:r>
      <w:r w:rsidRPr="000D1F64">
        <w:rPr>
          <w:spacing w:val="-7"/>
        </w:rPr>
        <w:t xml:space="preserve"> </w:t>
      </w:r>
      <w:r w:rsidRPr="000D1F64">
        <w:t>pranešimas</w:t>
      </w:r>
      <w:r w:rsidRPr="000D1F64">
        <w:rPr>
          <w:spacing w:val="-6"/>
        </w:rPr>
        <w:t xml:space="preserve"> </w:t>
      </w:r>
      <w:r w:rsidRPr="000D1F64">
        <w:t>apie</w:t>
      </w:r>
      <w:r w:rsidRPr="000D1F64">
        <w:rPr>
          <w:spacing w:val="-7"/>
        </w:rPr>
        <w:t xml:space="preserve"> </w:t>
      </w:r>
      <w:r w:rsidR="004D2A4E" w:rsidRPr="000D1F64">
        <w:t>Konkurso</w:t>
      </w:r>
      <w:r w:rsidRPr="000D1F64">
        <w:rPr>
          <w:spacing w:val="-9"/>
        </w:rPr>
        <w:t xml:space="preserve"> </w:t>
      </w:r>
      <w:r w:rsidRPr="000D1F64">
        <w:t>procedūrų</w:t>
      </w:r>
      <w:r w:rsidRPr="000D1F64">
        <w:rPr>
          <w:spacing w:val="-11"/>
        </w:rPr>
        <w:t xml:space="preserve"> </w:t>
      </w:r>
      <w:r w:rsidRPr="000D1F64">
        <w:t>nutraukimą.</w:t>
      </w:r>
    </w:p>
    <w:p w14:paraId="723616D7" w14:textId="77777777" w:rsidR="003164CD" w:rsidRDefault="003164CD" w:rsidP="003164CD">
      <w:pPr>
        <w:pStyle w:val="ListParagraph"/>
        <w:numPr>
          <w:ilvl w:val="0"/>
          <w:numId w:val="0"/>
        </w:numPr>
      </w:pPr>
    </w:p>
    <w:p w14:paraId="45C556CA" w14:textId="3477C7BB" w:rsidR="003164CD" w:rsidRPr="000D1F64" w:rsidRDefault="003164CD" w:rsidP="00264DAA">
      <w:pPr>
        <w:pStyle w:val="ListParagraph"/>
        <w:ind w:left="0" w:firstLine="0"/>
      </w:pPr>
      <w:r w:rsidRPr="003164CD">
        <w:t xml:space="preserve">Esant prieštaravimams tarp lietuviškos ir angliškos Konkurso sąlygų (įskaitant jos priedus) versijos, </w:t>
      </w:r>
      <w:r w:rsidRPr="003164CD">
        <w:lastRenderedPageBreak/>
        <w:t>prioritetas teikiamas nuostatoms lietuvių kalba.</w:t>
      </w:r>
    </w:p>
    <w:p w14:paraId="6DCFF4A9" w14:textId="77777777" w:rsidR="004D2A4E" w:rsidRPr="000D1F64" w:rsidRDefault="004D2A4E" w:rsidP="00264DAA">
      <w:pPr>
        <w:pStyle w:val="ListParagraph"/>
        <w:numPr>
          <w:ilvl w:val="0"/>
          <w:numId w:val="0"/>
        </w:numPr>
      </w:pPr>
    </w:p>
    <w:p w14:paraId="506791F8" w14:textId="392A3768" w:rsidR="006C6475" w:rsidRPr="000D1F64" w:rsidRDefault="006C6475" w:rsidP="00264DAA">
      <w:pPr>
        <w:pStyle w:val="ListParagraph"/>
        <w:ind w:left="0" w:firstLine="0"/>
      </w:pPr>
      <w:r w:rsidRPr="000D1F64">
        <w:t>Pirkėjas,</w:t>
      </w:r>
      <w:r w:rsidRPr="000D1F64">
        <w:rPr>
          <w:spacing w:val="1"/>
        </w:rPr>
        <w:t xml:space="preserve"> </w:t>
      </w:r>
      <w:r w:rsidRPr="000D1F64">
        <w:t xml:space="preserve">ne vėliau kaip per 3 </w:t>
      </w:r>
      <w:r w:rsidR="004D2A4E" w:rsidRPr="000D1F64">
        <w:t xml:space="preserve">(tris) </w:t>
      </w:r>
      <w:r w:rsidRPr="000D1F64">
        <w:t>darbo dienas</w:t>
      </w:r>
      <w:r w:rsidRPr="000D1F64">
        <w:rPr>
          <w:spacing w:val="1"/>
        </w:rPr>
        <w:t xml:space="preserve"> </w:t>
      </w:r>
      <w:r w:rsidRPr="000D1F64">
        <w:t>po</w:t>
      </w:r>
      <w:r w:rsidRPr="000D1F64">
        <w:rPr>
          <w:spacing w:val="1"/>
        </w:rPr>
        <w:t xml:space="preserve"> </w:t>
      </w:r>
      <w:r w:rsidRPr="000D1F64">
        <w:t>pirkimo sutarties</w:t>
      </w:r>
      <w:r w:rsidRPr="000D1F64">
        <w:rPr>
          <w:spacing w:val="60"/>
        </w:rPr>
        <w:t xml:space="preserve"> </w:t>
      </w:r>
      <w:r w:rsidRPr="000D1F64">
        <w:t>sudarymo, informuoja raštu</w:t>
      </w:r>
      <w:r w:rsidRPr="000D1F64">
        <w:rPr>
          <w:spacing w:val="1"/>
        </w:rPr>
        <w:t xml:space="preserve"> </w:t>
      </w:r>
      <w:r w:rsidRPr="000D1F64">
        <w:t>visus</w:t>
      </w:r>
      <w:r w:rsidRPr="000D1F64">
        <w:rPr>
          <w:spacing w:val="1"/>
        </w:rPr>
        <w:t xml:space="preserve"> </w:t>
      </w:r>
      <w:r w:rsidRPr="000D1F64">
        <w:t>pasiūlymus</w:t>
      </w:r>
      <w:r w:rsidRPr="000D1F64">
        <w:rPr>
          <w:spacing w:val="1"/>
        </w:rPr>
        <w:t xml:space="preserve"> </w:t>
      </w:r>
      <w:r w:rsidRPr="000D1F64">
        <w:t>pateikusius tiekėjus apie pirkimo</w:t>
      </w:r>
      <w:r w:rsidRPr="000D1F64">
        <w:rPr>
          <w:spacing w:val="60"/>
        </w:rPr>
        <w:t xml:space="preserve"> </w:t>
      </w:r>
      <w:r w:rsidRPr="000D1F64">
        <w:t>sutarties</w:t>
      </w:r>
      <w:r w:rsidRPr="000D1F64">
        <w:rPr>
          <w:spacing w:val="60"/>
        </w:rPr>
        <w:t xml:space="preserve"> </w:t>
      </w:r>
      <w:r w:rsidRPr="000D1F64">
        <w:t>sudarymą,</w:t>
      </w:r>
      <w:r w:rsidRPr="000D1F64">
        <w:rPr>
          <w:spacing w:val="60"/>
        </w:rPr>
        <w:t xml:space="preserve"> </w:t>
      </w:r>
      <w:r w:rsidRPr="000D1F64">
        <w:t>nurodydamas</w:t>
      </w:r>
      <w:r w:rsidRPr="000D1F64">
        <w:rPr>
          <w:spacing w:val="60"/>
        </w:rPr>
        <w:t xml:space="preserve"> </w:t>
      </w:r>
      <w:r w:rsidRPr="000D1F64">
        <w:t>tiekėją</w:t>
      </w:r>
      <w:r w:rsidRPr="000D1F64">
        <w:rPr>
          <w:spacing w:val="1"/>
        </w:rPr>
        <w:t xml:space="preserve"> </w:t>
      </w:r>
      <w:r w:rsidRPr="000D1F64">
        <w:t>su</w:t>
      </w:r>
      <w:r w:rsidRPr="000D1F64">
        <w:rPr>
          <w:spacing w:val="43"/>
        </w:rPr>
        <w:t xml:space="preserve"> </w:t>
      </w:r>
      <w:r w:rsidRPr="000D1F64">
        <w:t>kuriuo</w:t>
      </w:r>
      <w:r w:rsidRPr="000D1F64">
        <w:rPr>
          <w:spacing w:val="13"/>
        </w:rPr>
        <w:t xml:space="preserve"> </w:t>
      </w:r>
      <w:r w:rsidRPr="000D1F64">
        <w:t>sudaryta</w:t>
      </w:r>
      <w:r w:rsidRPr="000D1F64">
        <w:rPr>
          <w:spacing w:val="-5"/>
        </w:rPr>
        <w:t xml:space="preserve"> </w:t>
      </w:r>
      <w:r w:rsidRPr="000D1F64">
        <w:t>pirkimo</w:t>
      </w:r>
      <w:r w:rsidRPr="000D1F64">
        <w:rPr>
          <w:spacing w:val="-3"/>
        </w:rPr>
        <w:t xml:space="preserve"> </w:t>
      </w:r>
      <w:r w:rsidRPr="000D1F64">
        <w:t>sutartis</w:t>
      </w:r>
      <w:r w:rsidRPr="000D1F64">
        <w:rPr>
          <w:spacing w:val="-3"/>
        </w:rPr>
        <w:t xml:space="preserve"> </w:t>
      </w:r>
      <w:r w:rsidRPr="000D1F64">
        <w:t>bei</w:t>
      </w:r>
      <w:r w:rsidRPr="000D1F64">
        <w:rPr>
          <w:spacing w:val="-2"/>
        </w:rPr>
        <w:t xml:space="preserve"> </w:t>
      </w:r>
      <w:r w:rsidRPr="000D1F64">
        <w:t>jo</w:t>
      </w:r>
      <w:r w:rsidRPr="000D1F64">
        <w:rPr>
          <w:spacing w:val="-3"/>
        </w:rPr>
        <w:t xml:space="preserve"> </w:t>
      </w:r>
      <w:r w:rsidRPr="000D1F64">
        <w:t>pasiūlytą</w:t>
      </w:r>
      <w:r w:rsidRPr="000D1F64">
        <w:rPr>
          <w:spacing w:val="-2"/>
        </w:rPr>
        <w:t xml:space="preserve"> </w:t>
      </w:r>
      <w:r w:rsidRPr="000D1F64">
        <w:t>kainą.</w:t>
      </w:r>
    </w:p>
    <w:p w14:paraId="3057B6C7" w14:textId="77777777" w:rsidR="006C6475" w:rsidRPr="000D1F64" w:rsidRDefault="006C6475" w:rsidP="00264DAA">
      <w:pPr>
        <w:pStyle w:val="BodyText"/>
        <w:tabs>
          <w:tab w:val="left" w:pos="567"/>
        </w:tabs>
        <w:ind w:right="48"/>
        <w:rPr>
          <w:rFonts w:ascii="Arial" w:hAnsi="Arial" w:cs="Arial"/>
          <w:sz w:val="20"/>
          <w:szCs w:val="20"/>
        </w:rPr>
      </w:pPr>
    </w:p>
    <w:p w14:paraId="300BC869" w14:textId="4F0A74A2" w:rsidR="006C6475" w:rsidRPr="000D1F64" w:rsidRDefault="006C6475" w:rsidP="00264DAA">
      <w:pPr>
        <w:pStyle w:val="Heading1"/>
        <w:tabs>
          <w:tab w:val="clear" w:pos="3904"/>
          <w:tab w:val="left" w:pos="567"/>
        </w:tabs>
        <w:spacing w:before="0" w:after="0"/>
        <w:ind w:left="0" w:right="45" w:firstLine="0"/>
        <w:jc w:val="center"/>
      </w:pPr>
      <w:bookmarkStart w:id="46" w:name="_Toc199329683"/>
      <w:r w:rsidRPr="000D1F64">
        <w:t>PRIEDAI</w:t>
      </w:r>
      <w:bookmarkEnd w:id="46"/>
    </w:p>
    <w:p w14:paraId="4F142EFF" w14:textId="77777777" w:rsidR="006C6475" w:rsidRPr="000D1F64" w:rsidRDefault="006C6475" w:rsidP="00264DAA">
      <w:pPr>
        <w:pStyle w:val="BodyText"/>
        <w:tabs>
          <w:tab w:val="left" w:pos="567"/>
        </w:tabs>
        <w:ind w:right="48"/>
        <w:rPr>
          <w:rFonts w:ascii="Arial" w:hAnsi="Arial" w:cs="Arial"/>
          <w:b/>
          <w:sz w:val="20"/>
          <w:szCs w:val="20"/>
        </w:rPr>
      </w:pPr>
    </w:p>
    <w:p w14:paraId="6FD3963B" w14:textId="77777777" w:rsidR="004D2A4E" w:rsidRPr="000D1F64" w:rsidRDefault="004D2A4E" w:rsidP="004D2A4E">
      <w:pPr>
        <w:pStyle w:val="ListParagraph"/>
        <w:numPr>
          <w:ilvl w:val="0"/>
          <w:numId w:val="2"/>
        </w:numPr>
        <w:rPr>
          <w:vanish/>
        </w:rPr>
      </w:pPr>
    </w:p>
    <w:p w14:paraId="627D8999" w14:textId="6F558B47" w:rsidR="006C6475" w:rsidRPr="000D1F64" w:rsidRDefault="006C6475" w:rsidP="004D2A4E">
      <w:pPr>
        <w:pStyle w:val="ListParagraph"/>
      </w:pPr>
      <w:r w:rsidRPr="000D1F64">
        <w:t>Pasiūlymo forma</w:t>
      </w:r>
      <w:r w:rsidR="00AF6F4A" w:rsidRPr="000D1F64">
        <w:t>;</w:t>
      </w:r>
    </w:p>
    <w:p w14:paraId="0514A8F9" w14:textId="36CCF9C7" w:rsidR="006C6475" w:rsidRDefault="006C6475" w:rsidP="004D2A4E">
      <w:pPr>
        <w:pStyle w:val="ListParagraph"/>
      </w:pPr>
      <w:r w:rsidRPr="000D1F64">
        <w:t>Tiekėjo</w:t>
      </w:r>
      <w:r w:rsidR="004D3609" w:rsidRPr="000D1F64">
        <w:t xml:space="preserve"> /</w:t>
      </w:r>
      <w:r w:rsidRPr="000D1F64">
        <w:t xml:space="preserve"> subtiekėjo deklaracija</w:t>
      </w:r>
      <w:r w:rsidR="006850F3">
        <w:t>;</w:t>
      </w:r>
    </w:p>
    <w:p w14:paraId="506DFABC" w14:textId="47ABD925" w:rsidR="00561886" w:rsidRDefault="00561886" w:rsidP="004D2A4E">
      <w:pPr>
        <w:pStyle w:val="ListParagraph"/>
      </w:pPr>
      <w:r>
        <w:t>Techninė specifikacija</w:t>
      </w:r>
      <w:r w:rsidR="006850F3">
        <w:t>;</w:t>
      </w:r>
    </w:p>
    <w:p w14:paraId="13FC4F09" w14:textId="492C32D9" w:rsidR="006850F3" w:rsidRDefault="004350C7" w:rsidP="004D2A4E">
      <w:pPr>
        <w:pStyle w:val="ListParagraph"/>
      </w:pPr>
      <w:r w:rsidRPr="004350C7">
        <w:t>Tinklo kodekso atitikties bandymų programa</w:t>
      </w:r>
      <w:r>
        <w:t>.</w:t>
      </w:r>
    </w:p>
    <w:p w14:paraId="070BAF42" w14:textId="3BF85FBE" w:rsidR="002B5F3E" w:rsidRPr="000D1F64" w:rsidRDefault="002B5F3E" w:rsidP="00D75B0E">
      <w:pPr>
        <w:pStyle w:val="ListParagraph"/>
        <w:numPr>
          <w:ilvl w:val="0"/>
          <w:numId w:val="0"/>
        </w:numPr>
      </w:pPr>
    </w:p>
    <w:p w14:paraId="5B3563CE" w14:textId="77777777" w:rsidR="005D5982" w:rsidRPr="000D1F64" w:rsidRDefault="005D5982" w:rsidP="008C0445">
      <w:pPr>
        <w:pStyle w:val="ListParagraph"/>
        <w:numPr>
          <w:ilvl w:val="0"/>
          <w:numId w:val="0"/>
        </w:numPr>
      </w:pPr>
    </w:p>
    <w:p w14:paraId="63881A5E" w14:textId="77777777" w:rsidR="005D5982" w:rsidRPr="000D1F64" w:rsidRDefault="005D5982" w:rsidP="005D5982">
      <w:pPr>
        <w:widowControl w:val="0"/>
        <w:autoSpaceDE w:val="0"/>
        <w:autoSpaceDN w:val="0"/>
        <w:spacing w:after="0" w:line="252" w:lineRule="exact"/>
        <w:ind w:right="48"/>
        <w:jc w:val="both"/>
        <w:rPr>
          <w:lang w:val="lt-LT"/>
        </w:rPr>
      </w:pPr>
    </w:p>
    <w:p w14:paraId="034D5E68" w14:textId="77777777" w:rsidR="006D248F" w:rsidRPr="000D1F64" w:rsidRDefault="006D248F">
      <w:pPr>
        <w:rPr>
          <w:lang w:val="lt-LT"/>
        </w:rPr>
      </w:pPr>
      <w:r w:rsidRPr="000D1F64">
        <w:rPr>
          <w:lang w:val="lt-LT"/>
        </w:rPr>
        <w:br w:type="page"/>
      </w:r>
    </w:p>
    <w:p w14:paraId="4915CD21" w14:textId="1EC8CED6" w:rsidR="006D248F" w:rsidRPr="000D1F64" w:rsidRDefault="006D248F" w:rsidP="006D248F">
      <w:pPr>
        <w:spacing w:after="0"/>
        <w:ind w:left="720"/>
        <w:jc w:val="right"/>
        <w:outlineLvl w:val="0"/>
        <w:rPr>
          <w:rFonts w:eastAsia="Arial Narrow"/>
          <w:bCs/>
          <w:lang w:val="lt-LT" w:eastAsia="en-GB" w:bidi="lo-LA"/>
        </w:rPr>
      </w:pPr>
      <w:bookmarkStart w:id="47" w:name="_Toc199329684"/>
      <w:r w:rsidRPr="000D1F64">
        <w:rPr>
          <w:lang w:val="lt-LT"/>
        </w:rPr>
        <w:lastRenderedPageBreak/>
        <w:t>Priedas Nr</w:t>
      </w:r>
      <w:r w:rsidRPr="000D1F64">
        <w:rPr>
          <w:rFonts w:eastAsia="Arial Narrow"/>
          <w:b/>
          <w:lang w:val="lt-LT" w:eastAsia="en-GB" w:bidi="lo-LA"/>
        </w:rPr>
        <w:t xml:space="preserve">. </w:t>
      </w:r>
      <w:r w:rsidRPr="000D1F64">
        <w:rPr>
          <w:rFonts w:eastAsia="Arial Narrow"/>
          <w:bCs/>
          <w:lang w:val="lt-LT" w:eastAsia="en-GB" w:bidi="lo-LA"/>
        </w:rPr>
        <w:t>1</w:t>
      </w:r>
      <w:bookmarkEnd w:id="47"/>
    </w:p>
    <w:p w14:paraId="4076787C" w14:textId="6347C064" w:rsidR="006D248F" w:rsidRPr="000D1F64" w:rsidRDefault="006D248F" w:rsidP="000D1F64">
      <w:pPr>
        <w:jc w:val="center"/>
        <w:rPr>
          <w:b/>
          <w:bCs/>
          <w:lang w:val="lt-LT"/>
        </w:rPr>
      </w:pPr>
      <w:r w:rsidRPr="000D1F64">
        <w:rPr>
          <w:b/>
          <w:bCs/>
          <w:lang w:val="lt-LT"/>
        </w:rPr>
        <w:t>PASIŪLYMAS</w:t>
      </w:r>
    </w:p>
    <w:p w14:paraId="0E736B4B" w14:textId="2FD5DEC3" w:rsidR="00EE14DA" w:rsidRPr="000D1F64" w:rsidRDefault="00E41F00" w:rsidP="000D1F64">
      <w:pPr>
        <w:jc w:val="center"/>
        <w:rPr>
          <w:b/>
          <w:bCs/>
          <w:lang w:val="lt-LT"/>
        </w:rPr>
      </w:pPr>
      <w:r w:rsidRPr="000D1F64">
        <w:rPr>
          <w:b/>
          <w:bCs/>
          <w:lang w:val="lt-LT"/>
        </w:rPr>
        <w:t xml:space="preserve">50MW 2 VALANDŲ BATERIJŲ </w:t>
      </w:r>
      <w:r w:rsidR="006D248F" w:rsidRPr="000D1F64">
        <w:rPr>
          <w:b/>
          <w:bCs/>
          <w:lang w:val="lt-LT"/>
        </w:rPr>
        <w:t xml:space="preserve">ENERGIJOS KAUPIMO SISTEMOS </w:t>
      </w:r>
      <w:r w:rsidR="00783A51">
        <w:rPr>
          <w:b/>
          <w:bCs/>
          <w:lang w:val="lt-LT"/>
        </w:rPr>
        <w:t>ĮRENGINIAI</w:t>
      </w:r>
    </w:p>
    <w:p w14:paraId="4957EEBD" w14:textId="1A9287A3" w:rsidR="006D248F" w:rsidRPr="000D1F64" w:rsidRDefault="00EE14DA" w:rsidP="00EE14DA">
      <w:pPr>
        <w:spacing w:after="0"/>
        <w:jc w:val="center"/>
        <w:rPr>
          <w:lang w:val="lt-LT"/>
        </w:rPr>
      </w:pPr>
      <w:r w:rsidRPr="000D1F64">
        <w:rPr>
          <w:lang w:val="lt-LT"/>
        </w:rPr>
        <w:t>_________________</w:t>
      </w:r>
      <w:r w:rsidR="006D248F" w:rsidRPr="000D1F64">
        <w:rPr>
          <w:lang w:val="lt-LT"/>
        </w:rPr>
        <w:t>_______</w:t>
      </w:r>
    </w:p>
    <w:p w14:paraId="2A0EE6A5" w14:textId="7E685B73" w:rsidR="006D248F" w:rsidRPr="000D1F64" w:rsidRDefault="006D248F" w:rsidP="00EE14DA">
      <w:pPr>
        <w:jc w:val="center"/>
        <w:rPr>
          <w:lang w:val="lt-LT"/>
        </w:rPr>
      </w:pPr>
      <w:r w:rsidRPr="000D1F64">
        <w:rPr>
          <w:lang w:val="lt-LT"/>
        </w:rPr>
        <w:t>(data ir vieta)</w:t>
      </w:r>
    </w:p>
    <w:p w14:paraId="40A829DA" w14:textId="77777777" w:rsidR="006D248F" w:rsidRPr="000D1F64" w:rsidRDefault="006D248F" w:rsidP="006D248F">
      <w:pPr>
        <w:rPr>
          <w:lang w:val="lt-LT"/>
        </w:rPr>
      </w:pPr>
    </w:p>
    <w:tbl>
      <w:tblPr>
        <w:tblStyle w:val="TableGrid"/>
        <w:tblW w:w="0" w:type="auto"/>
        <w:tblLook w:val="04A0" w:firstRow="1" w:lastRow="0" w:firstColumn="1" w:lastColumn="0" w:noHBand="0" w:noVBand="1"/>
      </w:tblPr>
      <w:tblGrid>
        <w:gridCol w:w="4531"/>
        <w:gridCol w:w="5097"/>
      </w:tblGrid>
      <w:tr w:rsidR="006D248F" w:rsidRPr="000D1F64" w14:paraId="08C1AC98" w14:textId="77777777" w:rsidTr="004C6DCF">
        <w:tc>
          <w:tcPr>
            <w:tcW w:w="4531" w:type="dxa"/>
          </w:tcPr>
          <w:p w14:paraId="70E82066" w14:textId="5BDC8198" w:rsidR="006D248F" w:rsidRPr="000D1F64" w:rsidRDefault="006D248F" w:rsidP="006D248F">
            <w:pPr>
              <w:rPr>
                <w:rFonts w:ascii="Arial" w:hAnsi="Arial" w:cs="Arial"/>
                <w:sz w:val="20"/>
                <w:szCs w:val="20"/>
                <w:lang w:val="lt-LT"/>
              </w:rPr>
            </w:pPr>
            <w:r w:rsidRPr="000D1F64">
              <w:rPr>
                <w:rFonts w:ascii="Arial" w:hAnsi="Arial" w:cs="Arial"/>
                <w:b/>
                <w:bCs/>
                <w:sz w:val="20"/>
                <w:szCs w:val="20"/>
                <w:lang w:val="lt-LT"/>
              </w:rPr>
              <w:t>Tiekėjo pavadinimas</w:t>
            </w:r>
            <w:r w:rsidRPr="000D1F64">
              <w:rPr>
                <w:rFonts w:ascii="Arial" w:hAnsi="Arial" w:cs="Arial"/>
                <w:sz w:val="20"/>
                <w:szCs w:val="20"/>
                <w:lang w:val="lt-LT"/>
              </w:rPr>
              <w:t xml:space="preserve"> </w:t>
            </w:r>
            <w:r w:rsidRPr="000D1F64">
              <w:rPr>
                <w:rFonts w:ascii="Arial" w:hAnsi="Arial" w:cs="Arial"/>
                <w:i/>
                <w:iCs/>
                <w:sz w:val="20"/>
                <w:szCs w:val="20"/>
                <w:lang w:val="lt-LT"/>
              </w:rPr>
              <w:t>/Jeigu dalyvauja ūkio subjektų grupė, surašomi visų narių pavadinimai/</w:t>
            </w:r>
          </w:p>
        </w:tc>
        <w:tc>
          <w:tcPr>
            <w:tcW w:w="5097" w:type="dxa"/>
          </w:tcPr>
          <w:p w14:paraId="142FCC6A" w14:textId="77777777" w:rsidR="006D248F" w:rsidRPr="000D1F64" w:rsidRDefault="006D248F" w:rsidP="006D248F">
            <w:pPr>
              <w:rPr>
                <w:rFonts w:ascii="Arial" w:hAnsi="Arial" w:cs="Arial"/>
                <w:sz w:val="20"/>
                <w:szCs w:val="20"/>
                <w:lang w:val="lt-LT"/>
              </w:rPr>
            </w:pPr>
          </w:p>
        </w:tc>
      </w:tr>
      <w:tr w:rsidR="006D248F" w:rsidRPr="000D1F64" w14:paraId="6A4006EC" w14:textId="77777777" w:rsidTr="004C6DCF">
        <w:tc>
          <w:tcPr>
            <w:tcW w:w="4531" w:type="dxa"/>
          </w:tcPr>
          <w:p w14:paraId="0906EB89" w14:textId="7845ED05" w:rsidR="006D248F" w:rsidRPr="000D1F64" w:rsidRDefault="006D248F" w:rsidP="006D248F">
            <w:pPr>
              <w:rPr>
                <w:rFonts w:ascii="Arial" w:hAnsi="Arial" w:cs="Arial"/>
                <w:sz w:val="20"/>
                <w:szCs w:val="20"/>
                <w:lang w:val="lt-LT"/>
              </w:rPr>
            </w:pPr>
            <w:r w:rsidRPr="000D1F64">
              <w:rPr>
                <w:rFonts w:ascii="Arial" w:hAnsi="Arial" w:cs="Arial"/>
                <w:b/>
                <w:bCs/>
                <w:sz w:val="20"/>
                <w:szCs w:val="20"/>
                <w:lang w:val="lt-LT"/>
              </w:rPr>
              <w:t>Juridinio asmens kodas</w:t>
            </w:r>
            <w:r w:rsidRPr="000D1F64">
              <w:rPr>
                <w:rFonts w:ascii="Arial" w:hAnsi="Arial" w:cs="Arial"/>
                <w:sz w:val="20"/>
                <w:szCs w:val="20"/>
                <w:lang w:val="lt-LT"/>
              </w:rPr>
              <w:t xml:space="preserve"> </w:t>
            </w:r>
            <w:r w:rsidRPr="000D1F64">
              <w:rPr>
                <w:rFonts w:ascii="Arial" w:hAnsi="Arial" w:cs="Arial"/>
                <w:i/>
                <w:iCs/>
                <w:sz w:val="20"/>
                <w:szCs w:val="20"/>
                <w:lang w:val="lt-LT"/>
              </w:rPr>
              <w:t>/Jeigu dalyvauja ūkio subjektų grupė, surašomi visų narių kodai</w:t>
            </w:r>
            <w:r w:rsidR="004C6DCF" w:rsidRPr="000D1F64">
              <w:rPr>
                <w:rFonts w:ascii="Arial" w:hAnsi="Arial" w:cs="Arial"/>
                <w:i/>
                <w:iCs/>
                <w:sz w:val="20"/>
                <w:szCs w:val="20"/>
                <w:lang w:val="lt-LT"/>
              </w:rPr>
              <w:t xml:space="preserve"> </w:t>
            </w:r>
            <w:r w:rsidRPr="000D1F64">
              <w:rPr>
                <w:rFonts w:ascii="Arial" w:hAnsi="Arial" w:cs="Arial"/>
                <w:i/>
                <w:iCs/>
                <w:sz w:val="20"/>
                <w:szCs w:val="20"/>
                <w:lang w:val="lt-LT"/>
              </w:rPr>
              <w:t>/</w:t>
            </w:r>
          </w:p>
        </w:tc>
        <w:tc>
          <w:tcPr>
            <w:tcW w:w="5097" w:type="dxa"/>
          </w:tcPr>
          <w:p w14:paraId="69868F9A" w14:textId="77777777" w:rsidR="006D248F" w:rsidRPr="000D1F64" w:rsidRDefault="006D248F" w:rsidP="006D248F">
            <w:pPr>
              <w:rPr>
                <w:rFonts w:ascii="Arial" w:hAnsi="Arial" w:cs="Arial"/>
                <w:sz w:val="20"/>
                <w:szCs w:val="20"/>
                <w:lang w:val="lt-LT"/>
              </w:rPr>
            </w:pPr>
          </w:p>
        </w:tc>
      </w:tr>
      <w:tr w:rsidR="006D248F" w:rsidRPr="000D1F64" w14:paraId="11701EBD" w14:textId="77777777" w:rsidTr="004C6DCF">
        <w:tc>
          <w:tcPr>
            <w:tcW w:w="4531" w:type="dxa"/>
          </w:tcPr>
          <w:p w14:paraId="35566EDE" w14:textId="08DDC5C6" w:rsidR="006D248F" w:rsidRPr="000D1F64" w:rsidRDefault="006D248F" w:rsidP="006D248F">
            <w:pPr>
              <w:rPr>
                <w:rFonts w:ascii="Arial" w:hAnsi="Arial" w:cs="Arial"/>
                <w:sz w:val="20"/>
                <w:szCs w:val="20"/>
                <w:lang w:val="lt-LT"/>
              </w:rPr>
            </w:pPr>
            <w:r w:rsidRPr="000D1F64">
              <w:rPr>
                <w:rFonts w:ascii="Arial" w:hAnsi="Arial" w:cs="Arial"/>
                <w:b/>
                <w:bCs/>
                <w:sz w:val="20"/>
                <w:szCs w:val="20"/>
                <w:lang w:val="lt-LT"/>
              </w:rPr>
              <w:t>PVM mokėtojo kodas</w:t>
            </w:r>
            <w:r w:rsidRPr="000D1F64">
              <w:rPr>
                <w:rFonts w:ascii="Arial" w:hAnsi="Arial" w:cs="Arial"/>
                <w:sz w:val="20"/>
                <w:szCs w:val="20"/>
                <w:lang w:val="lt-LT"/>
              </w:rPr>
              <w:t xml:space="preserve"> </w:t>
            </w:r>
            <w:r w:rsidRPr="000D1F64">
              <w:rPr>
                <w:rFonts w:ascii="Arial" w:hAnsi="Arial" w:cs="Arial"/>
                <w:i/>
                <w:iCs/>
                <w:sz w:val="20"/>
                <w:szCs w:val="20"/>
                <w:lang w:val="lt-LT"/>
              </w:rPr>
              <w:t>/Jeigu dalyvauja ūkio subjektų grupė, surašomi visų narių kodai/</w:t>
            </w:r>
          </w:p>
        </w:tc>
        <w:tc>
          <w:tcPr>
            <w:tcW w:w="5097" w:type="dxa"/>
          </w:tcPr>
          <w:p w14:paraId="4FE7FA0A" w14:textId="77777777" w:rsidR="006D248F" w:rsidRPr="000D1F64" w:rsidRDefault="006D248F" w:rsidP="006D248F">
            <w:pPr>
              <w:rPr>
                <w:rFonts w:ascii="Arial" w:hAnsi="Arial" w:cs="Arial"/>
                <w:sz w:val="20"/>
                <w:szCs w:val="20"/>
                <w:lang w:val="lt-LT"/>
              </w:rPr>
            </w:pPr>
          </w:p>
        </w:tc>
      </w:tr>
      <w:tr w:rsidR="006D248F" w:rsidRPr="000D1F64" w14:paraId="1F625A7F" w14:textId="77777777" w:rsidTr="004C6DCF">
        <w:tc>
          <w:tcPr>
            <w:tcW w:w="4531" w:type="dxa"/>
          </w:tcPr>
          <w:p w14:paraId="1557E89E" w14:textId="0D8C3139" w:rsidR="006D248F" w:rsidRPr="000D1F64" w:rsidRDefault="006D248F" w:rsidP="006D248F">
            <w:pPr>
              <w:rPr>
                <w:rFonts w:ascii="Arial" w:hAnsi="Arial" w:cs="Arial"/>
                <w:b/>
                <w:bCs/>
                <w:sz w:val="20"/>
                <w:szCs w:val="20"/>
                <w:lang w:val="lt-LT"/>
              </w:rPr>
            </w:pPr>
            <w:r w:rsidRPr="000D1F64">
              <w:rPr>
                <w:rFonts w:ascii="Arial" w:hAnsi="Arial" w:cs="Arial"/>
                <w:b/>
                <w:bCs/>
                <w:sz w:val="20"/>
                <w:szCs w:val="20"/>
                <w:lang w:val="lt-LT"/>
              </w:rPr>
              <w:t>Už pasiūlymą atsakingo asmens vardas, pavardė</w:t>
            </w:r>
          </w:p>
        </w:tc>
        <w:tc>
          <w:tcPr>
            <w:tcW w:w="5097" w:type="dxa"/>
          </w:tcPr>
          <w:p w14:paraId="6883B276" w14:textId="77777777" w:rsidR="006D248F" w:rsidRPr="000D1F64" w:rsidRDefault="006D248F" w:rsidP="006D248F">
            <w:pPr>
              <w:rPr>
                <w:rFonts w:ascii="Arial" w:hAnsi="Arial" w:cs="Arial"/>
                <w:sz w:val="20"/>
                <w:szCs w:val="20"/>
                <w:lang w:val="lt-LT"/>
              </w:rPr>
            </w:pPr>
          </w:p>
        </w:tc>
      </w:tr>
      <w:tr w:rsidR="006D248F" w:rsidRPr="000D1F64" w14:paraId="492EFCCE" w14:textId="77777777" w:rsidTr="004C6DCF">
        <w:tc>
          <w:tcPr>
            <w:tcW w:w="4531" w:type="dxa"/>
          </w:tcPr>
          <w:p w14:paraId="1B3676C2" w14:textId="067CDB26" w:rsidR="006D248F" w:rsidRPr="000D1F64" w:rsidRDefault="006D248F" w:rsidP="006D248F">
            <w:pPr>
              <w:rPr>
                <w:rFonts w:ascii="Arial" w:hAnsi="Arial" w:cs="Arial"/>
                <w:b/>
                <w:bCs/>
                <w:sz w:val="20"/>
                <w:szCs w:val="20"/>
                <w:lang w:val="lt-LT"/>
              </w:rPr>
            </w:pPr>
            <w:r w:rsidRPr="000D1F64">
              <w:rPr>
                <w:rFonts w:ascii="Arial" w:hAnsi="Arial" w:cs="Arial"/>
                <w:b/>
                <w:bCs/>
                <w:sz w:val="20"/>
                <w:szCs w:val="20"/>
                <w:lang w:val="lt-LT"/>
              </w:rPr>
              <w:t>Telefono numeris</w:t>
            </w:r>
          </w:p>
        </w:tc>
        <w:tc>
          <w:tcPr>
            <w:tcW w:w="5097" w:type="dxa"/>
          </w:tcPr>
          <w:p w14:paraId="50475369" w14:textId="77777777" w:rsidR="006D248F" w:rsidRPr="000D1F64" w:rsidRDefault="006D248F" w:rsidP="006D248F">
            <w:pPr>
              <w:rPr>
                <w:rFonts w:ascii="Arial" w:hAnsi="Arial" w:cs="Arial"/>
                <w:sz w:val="20"/>
                <w:szCs w:val="20"/>
                <w:lang w:val="lt-LT"/>
              </w:rPr>
            </w:pPr>
          </w:p>
          <w:p w14:paraId="1376A1EF" w14:textId="77777777" w:rsidR="00116284" w:rsidRPr="000D1F64" w:rsidRDefault="00116284" w:rsidP="006D248F">
            <w:pPr>
              <w:rPr>
                <w:rFonts w:ascii="Arial" w:hAnsi="Arial" w:cs="Arial"/>
                <w:sz w:val="20"/>
                <w:szCs w:val="20"/>
                <w:lang w:val="lt-LT"/>
              </w:rPr>
            </w:pPr>
          </w:p>
        </w:tc>
      </w:tr>
      <w:tr w:rsidR="006D248F" w:rsidRPr="000D1F64" w14:paraId="65B09DF0" w14:textId="77777777" w:rsidTr="004C6DCF">
        <w:tc>
          <w:tcPr>
            <w:tcW w:w="4531" w:type="dxa"/>
          </w:tcPr>
          <w:p w14:paraId="2AA54068" w14:textId="5425C264" w:rsidR="006D248F" w:rsidRPr="000D1F64" w:rsidRDefault="006D248F" w:rsidP="006D248F">
            <w:pPr>
              <w:rPr>
                <w:rFonts w:ascii="Arial" w:hAnsi="Arial" w:cs="Arial"/>
                <w:b/>
                <w:bCs/>
                <w:sz w:val="20"/>
                <w:szCs w:val="20"/>
                <w:lang w:val="lt-LT"/>
              </w:rPr>
            </w:pPr>
            <w:r w:rsidRPr="000D1F64">
              <w:rPr>
                <w:rFonts w:ascii="Arial" w:hAnsi="Arial" w:cs="Arial"/>
                <w:b/>
                <w:bCs/>
                <w:sz w:val="20"/>
                <w:szCs w:val="20"/>
                <w:lang w:val="lt-LT"/>
              </w:rPr>
              <w:t>El. pašto adresas</w:t>
            </w:r>
          </w:p>
        </w:tc>
        <w:tc>
          <w:tcPr>
            <w:tcW w:w="5097" w:type="dxa"/>
          </w:tcPr>
          <w:p w14:paraId="5166F0CB" w14:textId="77777777" w:rsidR="006D248F" w:rsidRPr="000D1F64" w:rsidRDefault="006D248F" w:rsidP="006D248F">
            <w:pPr>
              <w:rPr>
                <w:rFonts w:ascii="Arial" w:hAnsi="Arial" w:cs="Arial"/>
                <w:sz w:val="20"/>
                <w:szCs w:val="20"/>
                <w:lang w:val="lt-LT"/>
              </w:rPr>
            </w:pPr>
          </w:p>
          <w:p w14:paraId="20A499E5" w14:textId="77777777" w:rsidR="00116284" w:rsidRPr="000D1F64" w:rsidRDefault="00116284" w:rsidP="006D248F">
            <w:pPr>
              <w:rPr>
                <w:rFonts w:ascii="Arial" w:hAnsi="Arial" w:cs="Arial"/>
                <w:sz w:val="20"/>
                <w:szCs w:val="20"/>
                <w:lang w:val="lt-LT"/>
              </w:rPr>
            </w:pPr>
          </w:p>
        </w:tc>
      </w:tr>
    </w:tbl>
    <w:p w14:paraId="5A68FEAA" w14:textId="77777777" w:rsidR="00107623" w:rsidRDefault="00107623" w:rsidP="00107623">
      <w:pPr>
        <w:pStyle w:val="ListParagraph"/>
        <w:numPr>
          <w:ilvl w:val="0"/>
          <w:numId w:val="0"/>
        </w:numPr>
        <w:ind w:left="360"/>
      </w:pPr>
    </w:p>
    <w:p w14:paraId="7F5978D5" w14:textId="32CC15B1" w:rsidR="004C6DCF" w:rsidRPr="00783A51" w:rsidRDefault="004C6DCF" w:rsidP="004C6DCF">
      <w:pPr>
        <w:pStyle w:val="ListParagraph"/>
        <w:numPr>
          <w:ilvl w:val="0"/>
          <w:numId w:val="13"/>
        </w:numPr>
      </w:pPr>
      <w:r w:rsidRPr="000D1F64">
        <w:t xml:space="preserve">Šiuo pasiūlymu pažymime, kad sutinkame su visomis Konkurso sąlygomis, nustatytomis pirkimo </w:t>
      </w:r>
      <w:r w:rsidRPr="00783A51">
        <w:t>dokumentuose.</w:t>
      </w:r>
    </w:p>
    <w:p w14:paraId="267D6F34" w14:textId="77777777" w:rsidR="004C6DCF" w:rsidRPr="00783A51" w:rsidRDefault="004C6DCF" w:rsidP="004C6DCF">
      <w:pPr>
        <w:pStyle w:val="ListParagraph"/>
        <w:numPr>
          <w:ilvl w:val="0"/>
          <w:numId w:val="13"/>
        </w:numPr>
      </w:pPr>
      <w:r w:rsidRPr="00783A51">
        <w:t>Patvirtiname, kad pirkimo sutartį vykdys tik tokią teisę turintys asmenys.</w:t>
      </w:r>
    </w:p>
    <w:p w14:paraId="351FE00E" w14:textId="155BA18E" w:rsidR="004C6DCF" w:rsidRPr="00783A51" w:rsidRDefault="004C6DCF" w:rsidP="004C6DCF">
      <w:pPr>
        <w:pStyle w:val="ListParagraph"/>
        <w:numPr>
          <w:ilvl w:val="0"/>
          <w:numId w:val="13"/>
        </w:numPr>
      </w:pPr>
      <w:r w:rsidRPr="00783A51">
        <w:t>Atsižvelgdami į Konkurse dokumentuose išdėstytas sąlygas, teikiame savo pasiūlymą.</w:t>
      </w:r>
    </w:p>
    <w:p w14:paraId="44693D12" w14:textId="77777777" w:rsidR="00107623" w:rsidRDefault="00107623" w:rsidP="00107623">
      <w:pPr>
        <w:spacing w:after="0"/>
        <w:jc w:val="both"/>
        <w:rPr>
          <w:lang w:val="lt-LT"/>
        </w:rPr>
      </w:pPr>
    </w:p>
    <w:p w14:paraId="30FD4052" w14:textId="799AD84F" w:rsidR="00347EAC" w:rsidRPr="00783A51" w:rsidRDefault="00347EAC" w:rsidP="00347EAC">
      <w:pPr>
        <w:jc w:val="both"/>
        <w:rPr>
          <w:lang w:val="lt-LT"/>
        </w:rPr>
      </w:pPr>
      <w:r w:rsidRPr="00783A51">
        <w:rPr>
          <w:lang w:val="lt-LT"/>
        </w:rPr>
        <w:t>Ūkio subjektai, kurių pajėgumais remiamės, siekiant atitikti kvalifikacijos reikalavimus:</w:t>
      </w:r>
    </w:p>
    <w:tbl>
      <w:tblPr>
        <w:tblStyle w:val="TableGrid"/>
        <w:tblW w:w="0" w:type="auto"/>
        <w:tblLayout w:type="fixed"/>
        <w:tblLook w:val="04A0" w:firstRow="1" w:lastRow="0" w:firstColumn="1" w:lastColumn="0" w:noHBand="0" w:noVBand="1"/>
      </w:tblPr>
      <w:tblGrid>
        <w:gridCol w:w="3539"/>
        <w:gridCol w:w="1559"/>
        <w:gridCol w:w="4530"/>
      </w:tblGrid>
      <w:tr w:rsidR="00347EAC" w:rsidRPr="00783A51" w14:paraId="54704F55" w14:textId="77777777" w:rsidTr="00783A51">
        <w:trPr>
          <w:trHeight w:val="533"/>
        </w:trPr>
        <w:tc>
          <w:tcPr>
            <w:tcW w:w="3539" w:type="dxa"/>
            <w:shd w:val="clear" w:color="auto" w:fill="D9D9D9" w:themeFill="background1" w:themeFillShade="D9"/>
            <w:vAlign w:val="center"/>
          </w:tcPr>
          <w:p w14:paraId="7553E12F" w14:textId="5CC80B4D" w:rsidR="00347EAC" w:rsidRPr="00783A51" w:rsidRDefault="00347EAC" w:rsidP="00347EAC">
            <w:pPr>
              <w:jc w:val="center"/>
              <w:rPr>
                <w:rFonts w:ascii="Arial" w:hAnsi="Arial" w:cs="Arial"/>
                <w:b/>
                <w:bCs/>
                <w:sz w:val="20"/>
                <w:szCs w:val="20"/>
                <w:lang w:val="lt-LT"/>
              </w:rPr>
            </w:pPr>
            <w:r w:rsidRPr="00783A51">
              <w:rPr>
                <w:rFonts w:ascii="Arial" w:hAnsi="Arial" w:cs="Arial"/>
                <w:b/>
                <w:bCs/>
                <w:sz w:val="20"/>
                <w:szCs w:val="20"/>
                <w:lang w:val="lt-LT"/>
              </w:rPr>
              <w:t>Ūkio subjekto pavadinimas, juridinio asmens kodas</w:t>
            </w:r>
            <w:r w:rsidR="00F6414A" w:rsidRPr="00783A51">
              <w:rPr>
                <w:rFonts w:ascii="Arial" w:hAnsi="Arial" w:cs="Arial"/>
                <w:b/>
                <w:bCs/>
                <w:sz w:val="20"/>
                <w:szCs w:val="20"/>
                <w:lang w:val="lt-LT"/>
              </w:rPr>
              <w:t xml:space="preserve"> (fizinio asmens vardas, pavardė)</w:t>
            </w:r>
          </w:p>
        </w:tc>
        <w:tc>
          <w:tcPr>
            <w:tcW w:w="1559" w:type="dxa"/>
            <w:shd w:val="clear" w:color="auto" w:fill="D9D9D9" w:themeFill="background1" w:themeFillShade="D9"/>
            <w:vAlign w:val="center"/>
          </w:tcPr>
          <w:p w14:paraId="3CA19D14" w14:textId="6FB3C204" w:rsidR="00347EAC" w:rsidRPr="00783A51" w:rsidRDefault="00347EAC" w:rsidP="00347EAC">
            <w:pPr>
              <w:jc w:val="center"/>
              <w:rPr>
                <w:rFonts w:ascii="Arial" w:hAnsi="Arial" w:cs="Arial"/>
                <w:b/>
                <w:bCs/>
                <w:sz w:val="20"/>
                <w:szCs w:val="20"/>
                <w:lang w:val="lt-LT"/>
              </w:rPr>
            </w:pPr>
            <w:r w:rsidRPr="00783A51">
              <w:rPr>
                <w:rFonts w:ascii="Arial" w:hAnsi="Arial" w:cs="Arial"/>
                <w:b/>
                <w:bCs/>
                <w:sz w:val="20"/>
                <w:szCs w:val="20"/>
                <w:lang w:val="lt-LT"/>
              </w:rPr>
              <w:t>Kvalifikacijos reikalavimo Nr.</w:t>
            </w:r>
          </w:p>
        </w:tc>
        <w:tc>
          <w:tcPr>
            <w:tcW w:w="4530" w:type="dxa"/>
            <w:shd w:val="clear" w:color="auto" w:fill="D9D9D9" w:themeFill="background1" w:themeFillShade="D9"/>
            <w:vAlign w:val="center"/>
          </w:tcPr>
          <w:p w14:paraId="2DF2BE03" w14:textId="4AB811CE" w:rsidR="00347EAC" w:rsidRPr="00783A51" w:rsidRDefault="00347EAC" w:rsidP="00347EAC">
            <w:pPr>
              <w:jc w:val="center"/>
              <w:rPr>
                <w:rFonts w:ascii="Arial" w:hAnsi="Arial" w:cs="Arial"/>
                <w:b/>
                <w:bCs/>
                <w:sz w:val="20"/>
                <w:szCs w:val="20"/>
                <w:lang w:val="lt-LT"/>
              </w:rPr>
            </w:pPr>
            <w:r w:rsidRPr="00783A51">
              <w:rPr>
                <w:rFonts w:ascii="Arial" w:hAnsi="Arial" w:cs="Arial"/>
                <w:b/>
                <w:bCs/>
                <w:sz w:val="20"/>
                <w:szCs w:val="20"/>
                <w:lang w:val="lt-LT"/>
              </w:rPr>
              <w:t>Ūkio subjektui perduodami sutartiniai įsipareigojimai</w:t>
            </w:r>
          </w:p>
        </w:tc>
      </w:tr>
      <w:tr w:rsidR="00347EAC" w:rsidRPr="00783A51" w14:paraId="2103C098" w14:textId="77777777" w:rsidTr="00783A51">
        <w:trPr>
          <w:trHeight w:val="453"/>
        </w:trPr>
        <w:tc>
          <w:tcPr>
            <w:tcW w:w="3539" w:type="dxa"/>
          </w:tcPr>
          <w:p w14:paraId="73A04C56" w14:textId="75013987" w:rsidR="00347EAC" w:rsidRPr="00783A51" w:rsidRDefault="00347EAC" w:rsidP="001F0788">
            <w:pPr>
              <w:rPr>
                <w:rFonts w:ascii="Arial" w:hAnsi="Arial" w:cs="Arial"/>
                <w:sz w:val="20"/>
                <w:szCs w:val="20"/>
                <w:lang w:val="lt-LT"/>
              </w:rPr>
            </w:pPr>
          </w:p>
        </w:tc>
        <w:tc>
          <w:tcPr>
            <w:tcW w:w="1559" w:type="dxa"/>
          </w:tcPr>
          <w:p w14:paraId="5ABBC1A0" w14:textId="77777777" w:rsidR="00347EAC" w:rsidRPr="00783A51" w:rsidRDefault="00347EAC" w:rsidP="001F0788">
            <w:pPr>
              <w:rPr>
                <w:rFonts w:ascii="Arial" w:hAnsi="Arial" w:cs="Arial"/>
                <w:sz w:val="20"/>
                <w:szCs w:val="20"/>
                <w:lang w:val="lt-LT"/>
              </w:rPr>
            </w:pPr>
          </w:p>
        </w:tc>
        <w:tc>
          <w:tcPr>
            <w:tcW w:w="4530" w:type="dxa"/>
          </w:tcPr>
          <w:p w14:paraId="679D84FD" w14:textId="1F13EEC5" w:rsidR="00347EAC" w:rsidRPr="00783A51" w:rsidRDefault="00347EAC" w:rsidP="001F0788">
            <w:pPr>
              <w:rPr>
                <w:rFonts w:ascii="Arial" w:hAnsi="Arial" w:cs="Arial"/>
                <w:sz w:val="20"/>
                <w:szCs w:val="20"/>
                <w:lang w:val="lt-LT"/>
              </w:rPr>
            </w:pPr>
          </w:p>
        </w:tc>
      </w:tr>
    </w:tbl>
    <w:p w14:paraId="4D6285BB" w14:textId="77777777" w:rsidR="00347EAC" w:rsidRPr="00783A51" w:rsidRDefault="00347EAC" w:rsidP="00107623">
      <w:pPr>
        <w:spacing w:after="0"/>
        <w:rPr>
          <w:lang w:val="lt-LT"/>
        </w:rPr>
      </w:pPr>
      <w:bookmarkStart w:id="48" w:name="_Hlk197466852"/>
    </w:p>
    <w:p w14:paraId="1F81CE37" w14:textId="0A3B90D4" w:rsidR="006D248F" w:rsidRPr="00D73E92" w:rsidRDefault="004C6DCF" w:rsidP="004C6DCF">
      <w:pPr>
        <w:rPr>
          <w:b/>
          <w:bCs/>
          <w:lang w:val="lt-LT"/>
        </w:rPr>
      </w:pPr>
      <w:r w:rsidRPr="00D73E92">
        <w:rPr>
          <w:b/>
          <w:bCs/>
          <w:lang w:val="lt-LT"/>
        </w:rPr>
        <w:t xml:space="preserve">Mes siūlome </w:t>
      </w:r>
      <w:r w:rsidR="00783A51" w:rsidRPr="00D73E92">
        <w:rPr>
          <w:b/>
          <w:bCs/>
          <w:lang w:val="lt-LT"/>
        </w:rPr>
        <w:t>Prekes</w:t>
      </w:r>
      <w:r w:rsidRPr="00D73E92">
        <w:rPr>
          <w:b/>
          <w:bCs/>
          <w:lang w:val="lt-LT"/>
        </w:rPr>
        <w:t xml:space="preserve"> už tokią kainą:</w:t>
      </w:r>
    </w:p>
    <w:tbl>
      <w:tblPr>
        <w:tblStyle w:val="TableGrid"/>
        <w:tblW w:w="0" w:type="auto"/>
        <w:tblLook w:val="04A0" w:firstRow="1" w:lastRow="0" w:firstColumn="1" w:lastColumn="0" w:noHBand="0" w:noVBand="1"/>
      </w:tblPr>
      <w:tblGrid>
        <w:gridCol w:w="3810"/>
        <w:gridCol w:w="1780"/>
        <w:gridCol w:w="1931"/>
        <w:gridCol w:w="2107"/>
      </w:tblGrid>
      <w:tr w:rsidR="00904227" w:rsidRPr="00783A51" w14:paraId="793040D7" w14:textId="77777777" w:rsidTr="003E299F">
        <w:trPr>
          <w:trHeight w:val="533"/>
        </w:trPr>
        <w:tc>
          <w:tcPr>
            <w:tcW w:w="3810" w:type="dxa"/>
            <w:shd w:val="clear" w:color="auto" w:fill="D9D9D9" w:themeFill="background1" w:themeFillShade="D9"/>
            <w:vAlign w:val="center"/>
          </w:tcPr>
          <w:p w14:paraId="010CD0A4" w14:textId="2FC7E00C" w:rsidR="00904227" w:rsidRPr="00783A51" w:rsidRDefault="00D73E92" w:rsidP="00904227">
            <w:pPr>
              <w:jc w:val="center"/>
              <w:rPr>
                <w:rFonts w:ascii="Arial" w:hAnsi="Arial" w:cs="Arial"/>
                <w:b/>
                <w:bCs/>
                <w:sz w:val="20"/>
                <w:szCs w:val="20"/>
                <w:lang w:val="lt-LT"/>
              </w:rPr>
            </w:pPr>
            <w:r>
              <w:rPr>
                <w:rFonts w:ascii="Arial" w:hAnsi="Arial" w:cs="Arial"/>
                <w:b/>
                <w:bCs/>
                <w:sz w:val="20"/>
                <w:szCs w:val="20"/>
                <w:lang w:val="lt-LT"/>
              </w:rPr>
              <w:t>Prekių</w:t>
            </w:r>
            <w:r w:rsidRPr="00783A51">
              <w:rPr>
                <w:rFonts w:ascii="Arial" w:hAnsi="Arial" w:cs="Arial"/>
                <w:b/>
                <w:bCs/>
                <w:sz w:val="20"/>
                <w:szCs w:val="20"/>
                <w:lang w:val="lt-LT"/>
              </w:rPr>
              <w:t xml:space="preserve"> </w:t>
            </w:r>
            <w:r w:rsidR="00904227" w:rsidRPr="00783A51">
              <w:rPr>
                <w:rFonts w:ascii="Arial" w:hAnsi="Arial" w:cs="Arial"/>
                <w:b/>
                <w:bCs/>
                <w:sz w:val="20"/>
                <w:szCs w:val="20"/>
                <w:lang w:val="lt-LT"/>
              </w:rPr>
              <w:t>kaina (ekonominio naudingumo kr</w:t>
            </w:r>
            <w:r w:rsidR="00D00394">
              <w:rPr>
                <w:rFonts w:ascii="Arial" w:hAnsi="Arial" w:cs="Arial"/>
                <w:b/>
                <w:bCs/>
                <w:sz w:val="20"/>
                <w:szCs w:val="20"/>
                <w:lang w:val="lt-LT"/>
              </w:rPr>
              <w:t>i</w:t>
            </w:r>
            <w:r w:rsidR="00904227" w:rsidRPr="00783A51">
              <w:rPr>
                <w:rFonts w:ascii="Arial" w:hAnsi="Arial" w:cs="Arial"/>
                <w:b/>
                <w:bCs/>
                <w:sz w:val="20"/>
                <w:szCs w:val="20"/>
                <w:lang w:val="lt-LT"/>
              </w:rPr>
              <w:t xml:space="preserve">terijus </w:t>
            </w:r>
            <w:r w:rsidR="00D00394">
              <w:rPr>
                <w:rFonts w:ascii="Arial" w:hAnsi="Arial" w:cs="Arial"/>
                <w:b/>
                <w:bCs/>
                <w:sz w:val="20"/>
                <w:szCs w:val="20"/>
                <w:lang w:val="lt-LT"/>
              </w:rPr>
              <w:t>–</w:t>
            </w:r>
            <w:r w:rsidR="00904227" w:rsidRPr="00783A51">
              <w:rPr>
                <w:rFonts w:ascii="Arial" w:hAnsi="Arial" w:cs="Arial"/>
                <w:b/>
                <w:bCs/>
                <w:sz w:val="20"/>
                <w:szCs w:val="20"/>
                <w:lang w:val="lt-LT"/>
              </w:rPr>
              <w:t xml:space="preserve"> C</w:t>
            </w:r>
            <w:r w:rsidR="00D00394">
              <w:rPr>
                <w:rFonts w:ascii="Arial" w:hAnsi="Arial" w:cs="Arial"/>
                <w:b/>
                <w:bCs/>
                <w:sz w:val="20"/>
                <w:szCs w:val="20"/>
                <w:lang w:val="lt-LT"/>
              </w:rPr>
              <w:t>)</w:t>
            </w:r>
          </w:p>
        </w:tc>
        <w:tc>
          <w:tcPr>
            <w:tcW w:w="1780" w:type="dxa"/>
            <w:shd w:val="clear" w:color="auto" w:fill="D9D9D9" w:themeFill="background1" w:themeFillShade="D9"/>
            <w:vAlign w:val="center"/>
          </w:tcPr>
          <w:p w14:paraId="4F92541F" w14:textId="05DDE3DA" w:rsidR="00904227" w:rsidRPr="00904227" w:rsidRDefault="00904227" w:rsidP="00904227">
            <w:pPr>
              <w:jc w:val="center"/>
              <w:rPr>
                <w:rFonts w:ascii="Arial" w:hAnsi="Arial" w:cs="Arial"/>
                <w:b/>
                <w:bCs/>
                <w:sz w:val="20"/>
                <w:szCs w:val="20"/>
                <w:lang w:val="lt-LT"/>
              </w:rPr>
            </w:pPr>
            <w:r w:rsidRPr="00904227">
              <w:rPr>
                <w:rFonts w:ascii="Arial" w:hAnsi="Arial" w:cs="Arial"/>
                <w:b/>
                <w:bCs/>
                <w:sz w:val="20"/>
                <w:szCs w:val="20"/>
                <w:lang w:val="lt-LT"/>
              </w:rPr>
              <w:t>Kaina, be PVM</w:t>
            </w:r>
          </w:p>
        </w:tc>
        <w:tc>
          <w:tcPr>
            <w:tcW w:w="1931" w:type="dxa"/>
            <w:shd w:val="clear" w:color="auto" w:fill="D9D9D9" w:themeFill="background1" w:themeFillShade="D9"/>
            <w:vAlign w:val="center"/>
          </w:tcPr>
          <w:p w14:paraId="4A11715A" w14:textId="2C7AE4A9" w:rsidR="00904227" w:rsidRPr="00904227" w:rsidRDefault="00904227" w:rsidP="00904227">
            <w:pPr>
              <w:jc w:val="center"/>
              <w:rPr>
                <w:rFonts w:ascii="Arial" w:hAnsi="Arial" w:cs="Arial"/>
                <w:b/>
                <w:bCs/>
                <w:sz w:val="20"/>
                <w:szCs w:val="20"/>
                <w:lang w:val="lt-LT"/>
              </w:rPr>
            </w:pPr>
            <w:r w:rsidRPr="00904227">
              <w:rPr>
                <w:rFonts w:ascii="Arial" w:hAnsi="Arial" w:cs="Arial"/>
                <w:b/>
                <w:bCs/>
                <w:sz w:val="20"/>
                <w:szCs w:val="20"/>
                <w:lang w:val="lt-LT"/>
              </w:rPr>
              <w:t>PVM</w:t>
            </w:r>
          </w:p>
        </w:tc>
        <w:tc>
          <w:tcPr>
            <w:tcW w:w="2107" w:type="dxa"/>
            <w:shd w:val="clear" w:color="auto" w:fill="D9D9D9" w:themeFill="background1" w:themeFillShade="D9"/>
            <w:vAlign w:val="center"/>
          </w:tcPr>
          <w:p w14:paraId="63ACD9E6" w14:textId="6036E3F7" w:rsidR="00904227" w:rsidRPr="00783A51" w:rsidRDefault="00904227" w:rsidP="00904227">
            <w:pPr>
              <w:jc w:val="center"/>
              <w:rPr>
                <w:rFonts w:ascii="Arial" w:hAnsi="Arial" w:cs="Arial"/>
                <w:b/>
                <w:bCs/>
                <w:sz w:val="20"/>
                <w:szCs w:val="20"/>
                <w:lang w:val="lt-LT"/>
              </w:rPr>
            </w:pPr>
            <w:r w:rsidRPr="00783A51">
              <w:rPr>
                <w:rFonts w:ascii="Arial" w:hAnsi="Arial" w:cs="Arial"/>
                <w:b/>
                <w:bCs/>
                <w:sz w:val="20"/>
                <w:szCs w:val="20"/>
                <w:lang w:val="lt-LT"/>
              </w:rPr>
              <w:t>Viso, Eur be PVM</w:t>
            </w:r>
          </w:p>
        </w:tc>
      </w:tr>
      <w:tr w:rsidR="00904227" w:rsidRPr="00783A51" w14:paraId="27B78043" w14:textId="77777777" w:rsidTr="006B2B77">
        <w:tc>
          <w:tcPr>
            <w:tcW w:w="3810" w:type="dxa"/>
          </w:tcPr>
          <w:p w14:paraId="6FB195FA" w14:textId="77777777" w:rsidR="00904227" w:rsidRPr="00783A51" w:rsidRDefault="00904227" w:rsidP="00904227">
            <w:pPr>
              <w:rPr>
                <w:rFonts w:ascii="Arial" w:hAnsi="Arial" w:cs="Arial"/>
                <w:sz w:val="20"/>
                <w:szCs w:val="20"/>
                <w:lang w:val="lt-LT"/>
              </w:rPr>
            </w:pPr>
          </w:p>
          <w:p w14:paraId="0AD38465" w14:textId="5BF576FF" w:rsidR="00904227" w:rsidRPr="00783A51" w:rsidRDefault="00904227" w:rsidP="00904227">
            <w:pPr>
              <w:rPr>
                <w:rFonts w:ascii="Arial" w:hAnsi="Arial" w:cs="Arial"/>
                <w:b/>
                <w:bCs/>
                <w:sz w:val="20"/>
                <w:szCs w:val="20"/>
                <w:lang w:val="lt-LT"/>
              </w:rPr>
            </w:pPr>
            <w:r w:rsidRPr="00783A51">
              <w:rPr>
                <w:rFonts w:ascii="Arial" w:hAnsi="Arial" w:cs="Arial"/>
                <w:b/>
                <w:bCs/>
                <w:sz w:val="20"/>
                <w:szCs w:val="20"/>
                <w:lang w:val="lt-LT"/>
              </w:rPr>
              <w:t xml:space="preserve">50MW 2 valandų baterijų energijos kaupimo sistemos </w:t>
            </w:r>
            <w:r>
              <w:rPr>
                <w:rFonts w:ascii="Arial" w:hAnsi="Arial" w:cs="Arial"/>
                <w:b/>
                <w:bCs/>
                <w:sz w:val="20"/>
                <w:szCs w:val="20"/>
                <w:lang w:val="lt-LT"/>
              </w:rPr>
              <w:t>įrenginiai</w:t>
            </w:r>
          </w:p>
          <w:p w14:paraId="7C6D2119" w14:textId="35BD4162" w:rsidR="00904227" w:rsidRPr="00783A51" w:rsidDel="000F1F73" w:rsidRDefault="00904227" w:rsidP="00904227"/>
        </w:tc>
        <w:tc>
          <w:tcPr>
            <w:tcW w:w="1780" w:type="dxa"/>
          </w:tcPr>
          <w:p w14:paraId="019BAE34" w14:textId="6AEF7AFD" w:rsidR="00904227" w:rsidRPr="00783A51" w:rsidRDefault="00904227" w:rsidP="00904227">
            <w:pPr>
              <w:rPr>
                <w:rFonts w:ascii="Arial" w:hAnsi="Arial" w:cs="Arial"/>
                <w:sz w:val="20"/>
                <w:szCs w:val="20"/>
                <w:lang w:val="lt-LT"/>
              </w:rPr>
            </w:pPr>
          </w:p>
        </w:tc>
        <w:tc>
          <w:tcPr>
            <w:tcW w:w="1931" w:type="dxa"/>
          </w:tcPr>
          <w:p w14:paraId="4C76A694" w14:textId="56147C40" w:rsidR="00904227" w:rsidRPr="00783A51" w:rsidRDefault="00904227" w:rsidP="00904227">
            <w:pPr>
              <w:rPr>
                <w:rFonts w:ascii="Arial" w:hAnsi="Arial" w:cs="Arial"/>
                <w:sz w:val="20"/>
                <w:szCs w:val="20"/>
                <w:lang w:val="lt-LT"/>
              </w:rPr>
            </w:pPr>
          </w:p>
        </w:tc>
        <w:tc>
          <w:tcPr>
            <w:tcW w:w="2107" w:type="dxa"/>
          </w:tcPr>
          <w:p w14:paraId="7EE1639D" w14:textId="77777777" w:rsidR="00904227" w:rsidRPr="00783A51" w:rsidRDefault="00904227" w:rsidP="00904227">
            <w:pPr>
              <w:rPr>
                <w:rFonts w:ascii="Arial" w:hAnsi="Arial" w:cs="Arial"/>
                <w:sz w:val="20"/>
                <w:szCs w:val="20"/>
                <w:lang w:val="lt-LT"/>
              </w:rPr>
            </w:pPr>
          </w:p>
        </w:tc>
      </w:tr>
    </w:tbl>
    <w:bookmarkEnd w:id="48"/>
    <w:p w14:paraId="72F41764" w14:textId="4CC51163" w:rsidR="004C6DCF" w:rsidRPr="000D1F64" w:rsidRDefault="004C6DCF" w:rsidP="004C6DCF">
      <w:pPr>
        <w:spacing w:after="0"/>
        <w:rPr>
          <w:b/>
          <w:bCs/>
          <w:lang w:val="lt-LT"/>
        </w:rPr>
      </w:pPr>
      <w:r w:rsidRPr="000D1F64">
        <w:rPr>
          <w:b/>
          <w:bCs/>
          <w:lang w:val="lt-LT"/>
        </w:rPr>
        <w:t>*  Jeigu PVM netaikomas, įrašyti 0 ir nurodyti priežastis, kodėl netaikomas.</w:t>
      </w:r>
    </w:p>
    <w:p w14:paraId="233670FF" w14:textId="19325942" w:rsidR="004C6DCF" w:rsidRDefault="004C6DCF" w:rsidP="004C6DCF">
      <w:pPr>
        <w:rPr>
          <w:b/>
          <w:bCs/>
          <w:lang w:val="lt-LT"/>
        </w:rPr>
      </w:pPr>
      <w:r w:rsidRPr="000D1F64">
        <w:rPr>
          <w:b/>
          <w:bCs/>
          <w:lang w:val="lt-LT"/>
        </w:rPr>
        <w:t>** Kaina, Eur be PVM nurodoma dviejų skaičių po kablelio tikslumu.</w:t>
      </w:r>
    </w:p>
    <w:p w14:paraId="5985996C" w14:textId="2A9B5A6A" w:rsidR="00E62C07" w:rsidRPr="00E00FE2" w:rsidRDefault="00D73E92" w:rsidP="006D248F">
      <w:pPr>
        <w:rPr>
          <w:b/>
          <w:bCs/>
          <w:lang w:val="lt-LT"/>
        </w:rPr>
      </w:pPr>
      <w:r>
        <w:rPr>
          <w:b/>
          <w:bCs/>
          <w:lang w:val="lt-LT"/>
        </w:rPr>
        <w:t>Kiti e</w:t>
      </w:r>
      <w:r w:rsidR="00E00FE2" w:rsidRPr="00E00FE2">
        <w:rPr>
          <w:b/>
          <w:bCs/>
          <w:lang w:val="lt-LT"/>
        </w:rPr>
        <w:t>konominio naudingumo parametrai</w:t>
      </w:r>
      <w:r w:rsidR="00D00394">
        <w:rPr>
          <w:b/>
          <w:bCs/>
          <w:lang w:val="lt-LT"/>
        </w:rPr>
        <w:t>:</w:t>
      </w:r>
    </w:p>
    <w:tbl>
      <w:tblPr>
        <w:tblStyle w:val="TableGrid"/>
        <w:tblW w:w="0" w:type="auto"/>
        <w:tblLook w:val="04A0" w:firstRow="1" w:lastRow="0" w:firstColumn="1" w:lastColumn="0" w:noHBand="0" w:noVBand="1"/>
      </w:tblPr>
      <w:tblGrid>
        <w:gridCol w:w="5665"/>
        <w:gridCol w:w="3963"/>
      </w:tblGrid>
      <w:tr w:rsidR="00E62C07" w:rsidRPr="00EF11A9" w14:paraId="16271414" w14:textId="77777777" w:rsidTr="00D73E92">
        <w:trPr>
          <w:trHeight w:val="615"/>
        </w:trPr>
        <w:tc>
          <w:tcPr>
            <w:tcW w:w="5665" w:type="dxa"/>
            <w:shd w:val="clear" w:color="auto" w:fill="D9D9D9" w:themeFill="background1" w:themeFillShade="D9"/>
            <w:vAlign w:val="center"/>
          </w:tcPr>
          <w:p w14:paraId="6B6F557B" w14:textId="7D25BF9E" w:rsidR="00E62C07" w:rsidRPr="00EF11A9" w:rsidRDefault="00D73E92" w:rsidP="00D73E92">
            <w:pPr>
              <w:jc w:val="center"/>
              <w:rPr>
                <w:rFonts w:ascii="Arial" w:hAnsi="Arial" w:cs="Arial"/>
                <w:b/>
                <w:bCs/>
                <w:sz w:val="20"/>
                <w:szCs w:val="20"/>
                <w:lang w:val="lt-LT"/>
              </w:rPr>
            </w:pPr>
            <w:r w:rsidRPr="00EF11A9">
              <w:rPr>
                <w:rFonts w:ascii="Arial" w:hAnsi="Arial" w:cs="Arial"/>
                <w:b/>
                <w:bCs/>
                <w:sz w:val="20"/>
                <w:szCs w:val="20"/>
                <w:lang w:val="lt-LT"/>
              </w:rPr>
              <w:t>Kriterijus</w:t>
            </w:r>
          </w:p>
        </w:tc>
        <w:tc>
          <w:tcPr>
            <w:tcW w:w="3963" w:type="dxa"/>
            <w:shd w:val="clear" w:color="auto" w:fill="D9D9D9" w:themeFill="background1" w:themeFillShade="D9"/>
            <w:vAlign w:val="center"/>
          </w:tcPr>
          <w:p w14:paraId="292F4998" w14:textId="099A0367" w:rsidR="00E62C07" w:rsidRPr="00EF11A9" w:rsidRDefault="00D73E92" w:rsidP="00D73E92">
            <w:pPr>
              <w:jc w:val="center"/>
              <w:rPr>
                <w:rFonts w:ascii="Arial" w:hAnsi="Arial" w:cs="Arial"/>
                <w:b/>
                <w:bCs/>
                <w:sz w:val="20"/>
                <w:szCs w:val="20"/>
                <w:lang w:val="lt-LT"/>
              </w:rPr>
            </w:pPr>
            <w:r w:rsidRPr="00EF11A9">
              <w:rPr>
                <w:rFonts w:ascii="Arial" w:hAnsi="Arial" w:cs="Arial"/>
                <w:b/>
                <w:bCs/>
                <w:sz w:val="20"/>
                <w:szCs w:val="20"/>
                <w:lang w:val="lt-LT"/>
              </w:rPr>
              <w:t>Siūloma reikšmė</w:t>
            </w:r>
          </w:p>
        </w:tc>
      </w:tr>
      <w:tr w:rsidR="00D73E92" w:rsidRPr="00EF11A9" w14:paraId="333E3F80" w14:textId="77777777" w:rsidTr="00D73E92">
        <w:trPr>
          <w:trHeight w:val="615"/>
        </w:trPr>
        <w:tc>
          <w:tcPr>
            <w:tcW w:w="5665" w:type="dxa"/>
            <w:shd w:val="clear" w:color="auto" w:fill="auto"/>
            <w:vAlign w:val="center"/>
          </w:tcPr>
          <w:p w14:paraId="0AB5D7C0" w14:textId="6DAAE1DF" w:rsidR="00D73E92" w:rsidRPr="00EF11A9" w:rsidDel="00D03423" w:rsidRDefault="00D73E92" w:rsidP="00D73E92">
            <w:pPr>
              <w:rPr>
                <w:rFonts w:ascii="Arial" w:hAnsi="Arial" w:cs="Arial"/>
                <w:sz w:val="20"/>
                <w:szCs w:val="20"/>
                <w:lang w:val="lt-LT"/>
              </w:rPr>
            </w:pPr>
            <w:r w:rsidRPr="00EF11A9">
              <w:rPr>
                <w:rFonts w:ascii="Arial" w:hAnsi="Arial" w:cs="Arial"/>
                <w:sz w:val="20"/>
                <w:szCs w:val="20"/>
                <w:lang w:val="lt-LT"/>
              </w:rPr>
              <w:t>Prekių pristatymo terminas (T), savaitėmis</w:t>
            </w:r>
          </w:p>
        </w:tc>
        <w:tc>
          <w:tcPr>
            <w:tcW w:w="3963" w:type="dxa"/>
            <w:shd w:val="clear" w:color="auto" w:fill="auto"/>
            <w:vAlign w:val="center"/>
          </w:tcPr>
          <w:p w14:paraId="7D22986B" w14:textId="2AD060EB" w:rsidR="00D73E92" w:rsidRPr="00EF11A9" w:rsidDel="00D73E92" w:rsidRDefault="00D73E92" w:rsidP="002B7DD4">
            <w:pPr>
              <w:jc w:val="center"/>
              <w:rPr>
                <w:rFonts w:ascii="Arial" w:hAnsi="Arial" w:cs="Arial"/>
                <w:sz w:val="20"/>
                <w:szCs w:val="20"/>
                <w:lang w:val="lt-LT"/>
              </w:rPr>
            </w:pPr>
            <w:r w:rsidRPr="00EF11A9">
              <w:rPr>
                <w:rFonts w:ascii="Arial" w:hAnsi="Arial" w:cs="Arial"/>
                <w:sz w:val="20"/>
                <w:szCs w:val="20"/>
                <w:lang w:val="lt-LT"/>
              </w:rPr>
              <w:t>/ įrašo tiekėjas /</w:t>
            </w:r>
          </w:p>
        </w:tc>
      </w:tr>
      <w:tr w:rsidR="00E00FE2" w:rsidRPr="000E4F26" w14:paraId="35EDE4FC" w14:textId="77777777" w:rsidTr="001F0788">
        <w:tc>
          <w:tcPr>
            <w:tcW w:w="5665" w:type="dxa"/>
          </w:tcPr>
          <w:p w14:paraId="74710C43" w14:textId="7A867D83" w:rsidR="00E00FE2" w:rsidRPr="002B7DD4" w:rsidRDefault="00D73E92" w:rsidP="001F0788">
            <w:pPr>
              <w:rPr>
                <w:rFonts w:ascii="Arial" w:hAnsi="Arial" w:cs="Arial"/>
                <w:sz w:val="20"/>
                <w:szCs w:val="20"/>
                <w:lang w:val="lt-LT"/>
              </w:rPr>
            </w:pPr>
            <w:r w:rsidRPr="002B7DD4">
              <w:rPr>
                <w:rFonts w:ascii="Arial" w:hAnsi="Arial" w:cs="Arial"/>
                <w:sz w:val="20"/>
                <w:szCs w:val="20"/>
                <w:lang w:val="lt-LT"/>
              </w:rPr>
              <w:t>BESS įrenginiai turi integruotą inverterį (I)</w:t>
            </w:r>
          </w:p>
        </w:tc>
        <w:tc>
          <w:tcPr>
            <w:tcW w:w="3963" w:type="dxa"/>
          </w:tcPr>
          <w:p w14:paraId="2FF06F63" w14:textId="44F00907" w:rsidR="00E00FE2" w:rsidRPr="00D73E92" w:rsidRDefault="00D73E92" w:rsidP="002B7DD4">
            <w:pPr>
              <w:jc w:val="center"/>
              <w:rPr>
                <w:rFonts w:ascii="Arial" w:hAnsi="Arial" w:cs="Arial"/>
                <w:sz w:val="20"/>
                <w:szCs w:val="20"/>
                <w:lang w:val="lt-LT"/>
              </w:rPr>
            </w:pPr>
            <w:r w:rsidRPr="00D73E92">
              <w:rPr>
                <w:rFonts w:ascii="Arial" w:hAnsi="Arial" w:cs="Arial"/>
                <w:sz w:val="20"/>
                <w:szCs w:val="20"/>
                <w:lang w:val="lt-LT"/>
              </w:rPr>
              <w:t>Taip / Ne</w:t>
            </w:r>
          </w:p>
        </w:tc>
      </w:tr>
    </w:tbl>
    <w:p w14:paraId="1C741946" w14:textId="77777777" w:rsidR="00E00FE2" w:rsidRPr="000D1F64" w:rsidRDefault="00E00FE2" w:rsidP="008466F7">
      <w:pPr>
        <w:pStyle w:val="ListParagraph"/>
        <w:numPr>
          <w:ilvl w:val="0"/>
          <w:numId w:val="0"/>
        </w:numPr>
        <w:tabs>
          <w:tab w:val="clear" w:pos="567"/>
        </w:tabs>
        <w:rPr>
          <w:b/>
          <w:bCs/>
        </w:rPr>
      </w:pPr>
    </w:p>
    <w:p w14:paraId="547F3E02" w14:textId="3B611B50" w:rsidR="006D248F" w:rsidRPr="000D1F64" w:rsidRDefault="00E62C07" w:rsidP="00645D6E">
      <w:pPr>
        <w:jc w:val="both"/>
        <w:rPr>
          <w:lang w:val="lt-LT"/>
        </w:rPr>
      </w:pPr>
      <w:r w:rsidRPr="000D1F64">
        <w:rPr>
          <w:lang w:val="lt-LT"/>
        </w:rPr>
        <w:t>Pasiūlymas galioja iki termino, nustatyto Konkurso sąlygose pabaigos.</w:t>
      </w:r>
    </w:p>
    <w:p w14:paraId="64A10ACA" w14:textId="77777777" w:rsidR="002964E9" w:rsidRPr="000D1F64" w:rsidRDefault="00E62C07" w:rsidP="00645D6E">
      <w:pPr>
        <w:jc w:val="both"/>
        <w:rPr>
          <w:lang w:val="lt-LT"/>
        </w:rPr>
      </w:pPr>
      <w:r w:rsidRPr="000D1F64">
        <w:rPr>
          <w:lang w:val="lt-LT"/>
        </w:rPr>
        <w:lastRenderedPageBreak/>
        <w:t>Aš, žemiau pasirašęs(-iusi), patvirtinu, kad visa pasiūlyme pateikta informacija yra teisinga ir kad nebuvo nuslėpta jokios informacijos, kurią buvo prašoma pateikti</w:t>
      </w:r>
      <w:r w:rsidR="004A53C7" w:rsidRPr="000D1F64">
        <w:rPr>
          <w:lang w:val="lt-LT"/>
        </w:rPr>
        <w:t xml:space="preserve"> pirkimo</w:t>
      </w:r>
      <w:r w:rsidRPr="000D1F64">
        <w:rPr>
          <w:lang w:val="lt-LT"/>
        </w:rPr>
        <w:t xml:space="preserve"> dalyvius. </w:t>
      </w:r>
    </w:p>
    <w:p w14:paraId="23070BAF" w14:textId="01028023" w:rsidR="00E62C07" w:rsidRPr="000D1F64" w:rsidRDefault="00E62C07" w:rsidP="00E62C07">
      <w:pPr>
        <w:rPr>
          <w:lang w:val="lt-L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3"/>
        <w:gridCol w:w="222"/>
        <w:gridCol w:w="222"/>
        <w:gridCol w:w="222"/>
        <w:gridCol w:w="2696"/>
        <w:gridCol w:w="222"/>
      </w:tblGrid>
      <w:tr w:rsidR="00116284" w:rsidRPr="000D1F64" w14:paraId="16259B98" w14:textId="77777777" w:rsidTr="001F0788">
        <w:trPr>
          <w:jc w:val="center"/>
        </w:trPr>
        <w:tc>
          <w:tcPr>
            <w:tcW w:w="0" w:type="auto"/>
            <w:gridSpan w:val="6"/>
            <w:tcMar>
              <w:top w:w="0" w:type="dxa"/>
              <w:left w:w="108" w:type="dxa"/>
              <w:bottom w:w="0" w:type="dxa"/>
              <w:right w:w="108" w:type="dxa"/>
            </w:tcMar>
            <w:hideMark/>
          </w:tcPr>
          <w:p w14:paraId="293CA228" w14:textId="77777777" w:rsidR="00116284" w:rsidRPr="000D1F64" w:rsidRDefault="00116284" w:rsidP="001F0788">
            <w:pPr>
              <w:tabs>
                <w:tab w:val="left" w:pos="284"/>
                <w:tab w:val="left" w:pos="426"/>
              </w:tabs>
              <w:spacing w:after="0"/>
              <w:jc w:val="both"/>
              <w:rPr>
                <w:color w:val="000000"/>
                <w:lang w:val="lt-LT" w:eastAsia="lt-LT" w:bidi="lo-LA"/>
              </w:rPr>
            </w:pPr>
          </w:p>
        </w:tc>
      </w:tr>
      <w:tr w:rsidR="00116284" w:rsidRPr="000D1F64" w14:paraId="10F5C7A7" w14:textId="77777777" w:rsidTr="001F0788">
        <w:trPr>
          <w:trHeight w:val="285"/>
          <w:jc w:val="center"/>
        </w:trPr>
        <w:tc>
          <w:tcPr>
            <w:tcW w:w="0" w:type="auto"/>
            <w:tcBorders>
              <w:bottom w:val="single" w:sz="4" w:space="0" w:color="000000"/>
            </w:tcBorders>
            <w:tcMar>
              <w:top w:w="0" w:type="dxa"/>
              <w:left w:w="108" w:type="dxa"/>
              <w:bottom w:w="0" w:type="dxa"/>
              <w:right w:w="108" w:type="dxa"/>
            </w:tcMar>
            <w:hideMark/>
          </w:tcPr>
          <w:p w14:paraId="3BCEDF80"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0A60FDB5"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45F1B1D1"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643F6714" w14:textId="77777777" w:rsidR="00116284" w:rsidRPr="000D1F64" w:rsidRDefault="00116284" w:rsidP="001F0788">
            <w:pPr>
              <w:spacing w:after="0"/>
              <w:rPr>
                <w:lang w:val="lt-LT" w:eastAsia="lt-LT" w:bidi="lo-LA"/>
              </w:rPr>
            </w:pPr>
          </w:p>
        </w:tc>
        <w:tc>
          <w:tcPr>
            <w:tcW w:w="0" w:type="auto"/>
            <w:tcBorders>
              <w:bottom w:val="single" w:sz="4" w:space="0" w:color="000000"/>
            </w:tcBorders>
            <w:tcMar>
              <w:top w:w="0" w:type="dxa"/>
              <w:left w:w="108" w:type="dxa"/>
              <w:bottom w:w="0" w:type="dxa"/>
              <w:right w:w="108" w:type="dxa"/>
            </w:tcMar>
            <w:hideMark/>
          </w:tcPr>
          <w:p w14:paraId="6F626765"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2D257492" w14:textId="77777777" w:rsidR="00116284" w:rsidRPr="000D1F64" w:rsidRDefault="00116284" w:rsidP="001F0788">
            <w:pPr>
              <w:spacing w:after="0"/>
              <w:rPr>
                <w:lang w:val="lt-LT" w:eastAsia="lt-LT" w:bidi="lo-LA"/>
              </w:rPr>
            </w:pPr>
          </w:p>
        </w:tc>
      </w:tr>
      <w:tr w:rsidR="00116284" w:rsidRPr="000D1F64" w14:paraId="35D9F700" w14:textId="77777777" w:rsidTr="001F0788">
        <w:trPr>
          <w:trHeight w:val="56"/>
          <w:jc w:val="center"/>
        </w:trPr>
        <w:tc>
          <w:tcPr>
            <w:tcW w:w="0" w:type="auto"/>
            <w:tcBorders>
              <w:top w:val="single" w:sz="4" w:space="0" w:color="000000"/>
            </w:tcBorders>
            <w:tcMar>
              <w:top w:w="0" w:type="dxa"/>
              <w:left w:w="108" w:type="dxa"/>
              <w:bottom w:w="0" w:type="dxa"/>
              <w:right w:w="108" w:type="dxa"/>
            </w:tcMar>
            <w:hideMark/>
          </w:tcPr>
          <w:p w14:paraId="3FF91780" w14:textId="77777777" w:rsidR="00116284" w:rsidRPr="000D1F64" w:rsidRDefault="00116284" w:rsidP="001F0788">
            <w:pPr>
              <w:spacing w:after="0"/>
              <w:rPr>
                <w:lang w:val="lt-LT" w:eastAsia="lt-LT" w:bidi="lo-LA"/>
              </w:rPr>
            </w:pPr>
            <w:r w:rsidRPr="000D1F64">
              <w:rPr>
                <w:color w:val="000000"/>
                <w:lang w:val="lt-LT" w:eastAsia="lt-LT" w:bidi="lo-LA"/>
              </w:rPr>
              <w:t>(Parašas)</w:t>
            </w:r>
          </w:p>
        </w:tc>
        <w:tc>
          <w:tcPr>
            <w:tcW w:w="0" w:type="auto"/>
            <w:tcMar>
              <w:top w:w="0" w:type="dxa"/>
              <w:left w:w="108" w:type="dxa"/>
              <w:bottom w:w="0" w:type="dxa"/>
              <w:right w:w="108" w:type="dxa"/>
            </w:tcMar>
            <w:hideMark/>
          </w:tcPr>
          <w:p w14:paraId="52076E6D"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02243F24"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4396FF00" w14:textId="77777777" w:rsidR="00116284" w:rsidRPr="000D1F64" w:rsidRDefault="00116284" w:rsidP="001F0788">
            <w:pPr>
              <w:spacing w:after="0"/>
              <w:rPr>
                <w:lang w:val="lt-LT" w:eastAsia="lt-LT" w:bidi="lo-LA"/>
              </w:rPr>
            </w:pPr>
          </w:p>
        </w:tc>
        <w:tc>
          <w:tcPr>
            <w:tcW w:w="0" w:type="auto"/>
            <w:tcBorders>
              <w:top w:val="single" w:sz="4" w:space="0" w:color="000000"/>
            </w:tcBorders>
            <w:tcMar>
              <w:top w:w="0" w:type="dxa"/>
              <w:left w:w="108" w:type="dxa"/>
              <w:bottom w:w="0" w:type="dxa"/>
              <w:right w:w="108" w:type="dxa"/>
            </w:tcMar>
            <w:hideMark/>
          </w:tcPr>
          <w:p w14:paraId="12C18250" w14:textId="77777777" w:rsidR="00116284" w:rsidRPr="000D1F64" w:rsidRDefault="00116284" w:rsidP="001F0788">
            <w:pPr>
              <w:spacing w:after="0"/>
              <w:rPr>
                <w:lang w:val="lt-LT" w:eastAsia="lt-LT" w:bidi="lo-LA"/>
              </w:rPr>
            </w:pPr>
            <w:r w:rsidRPr="000D1F64">
              <w:rPr>
                <w:color w:val="000000"/>
                <w:lang w:val="lt-LT" w:eastAsia="lt-LT" w:bidi="lo-LA"/>
              </w:rPr>
              <w:t>(Vardas, pavardė, pareigos)</w:t>
            </w:r>
          </w:p>
        </w:tc>
        <w:tc>
          <w:tcPr>
            <w:tcW w:w="0" w:type="auto"/>
            <w:tcMar>
              <w:top w:w="0" w:type="dxa"/>
              <w:left w:w="108" w:type="dxa"/>
              <w:bottom w:w="0" w:type="dxa"/>
              <w:right w:w="108" w:type="dxa"/>
            </w:tcMar>
            <w:hideMark/>
          </w:tcPr>
          <w:p w14:paraId="24B10357" w14:textId="77777777" w:rsidR="00116284" w:rsidRPr="000D1F64" w:rsidRDefault="00116284" w:rsidP="001F0788">
            <w:pPr>
              <w:spacing w:after="0"/>
              <w:rPr>
                <w:lang w:val="lt-LT" w:eastAsia="lt-LT" w:bidi="lo-LA"/>
              </w:rPr>
            </w:pPr>
          </w:p>
        </w:tc>
      </w:tr>
    </w:tbl>
    <w:p w14:paraId="0DEF663F" w14:textId="6DAA6A6D" w:rsidR="00B92CFC" w:rsidRPr="005B5302" w:rsidRDefault="00AF6F4A" w:rsidP="005B5302">
      <w:pPr>
        <w:rPr>
          <w:lang w:val="lt-LT"/>
        </w:rPr>
      </w:pPr>
      <w:bookmarkStart w:id="49" w:name="_Toc149146912"/>
      <w:r w:rsidRPr="005B5302">
        <w:rPr>
          <w:lang w:val="lt-LT"/>
        </w:rPr>
        <w:br w:type="page"/>
      </w:r>
    </w:p>
    <w:p w14:paraId="3AC01D50" w14:textId="77777777" w:rsidR="00AF6F4A" w:rsidRPr="000D1F64" w:rsidRDefault="00AF6F4A">
      <w:pPr>
        <w:rPr>
          <w:lang w:val="lt-LT"/>
        </w:rPr>
      </w:pPr>
    </w:p>
    <w:p w14:paraId="67555CC2" w14:textId="35E7E9B9" w:rsidR="005D5982" w:rsidRPr="000D1F64" w:rsidRDefault="005D5982" w:rsidP="005D5982">
      <w:pPr>
        <w:spacing w:after="0"/>
        <w:ind w:left="720"/>
        <w:jc w:val="right"/>
        <w:outlineLvl w:val="0"/>
        <w:rPr>
          <w:rFonts w:eastAsia="Arial Narrow"/>
          <w:b/>
          <w:lang w:val="lt-LT" w:eastAsia="en-GB" w:bidi="lo-LA"/>
        </w:rPr>
      </w:pPr>
      <w:bookmarkStart w:id="50" w:name="_Toc199329685"/>
      <w:r w:rsidRPr="000D1F64">
        <w:rPr>
          <w:lang w:val="lt-LT"/>
        </w:rPr>
        <w:t>Priedas Nr</w:t>
      </w:r>
      <w:r w:rsidRPr="000D1F64">
        <w:rPr>
          <w:rFonts w:eastAsia="Arial Narrow"/>
          <w:b/>
          <w:lang w:val="lt-LT" w:eastAsia="en-GB" w:bidi="lo-LA"/>
        </w:rPr>
        <w:t xml:space="preserve">. </w:t>
      </w:r>
      <w:bookmarkEnd w:id="49"/>
      <w:r w:rsidR="00383E2C">
        <w:rPr>
          <w:rFonts w:eastAsia="Arial Narrow"/>
          <w:bCs/>
          <w:lang w:val="lt-LT" w:eastAsia="en-GB" w:bidi="lo-LA"/>
        </w:rPr>
        <w:t>2</w:t>
      </w:r>
      <w:bookmarkEnd w:id="50"/>
    </w:p>
    <w:p w14:paraId="50D46282" w14:textId="77777777" w:rsidR="005D5982" w:rsidRPr="000D1F64" w:rsidRDefault="005D5982" w:rsidP="005D5982">
      <w:pPr>
        <w:spacing w:after="0"/>
        <w:rPr>
          <w:i/>
          <w:lang w:val="lt-LT" w:eastAsia="lt-LT" w:bidi="lo-LA"/>
        </w:rPr>
      </w:pPr>
    </w:p>
    <w:p w14:paraId="7ED3F282" w14:textId="77777777" w:rsidR="005D5982" w:rsidRPr="000D1F64" w:rsidRDefault="005D5982" w:rsidP="005D5982">
      <w:pPr>
        <w:spacing w:after="0"/>
        <w:rPr>
          <w:lang w:val="lt-LT" w:eastAsia="lt-LT" w:bidi="lo-LA"/>
        </w:rPr>
      </w:pPr>
    </w:p>
    <w:p w14:paraId="240B6AE7" w14:textId="77777777" w:rsidR="005D5982" w:rsidRPr="000D1F64" w:rsidRDefault="005D5982" w:rsidP="005D5982">
      <w:pPr>
        <w:spacing w:after="0"/>
        <w:jc w:val="center"/>
        <w:rPr>
          <w:color w:val="000000"/>
          <w:u w:val="single"/>
          <w:lang w:val="lt-LT" w:eastAsia="lt-LT" w:bidi="lo-LA"/>
        </w:rPr>
      </w:pPr>
      <w:r w:rsidRPr="000D1F64">
        <w:rPr>
          <w:color w:val="000000"/>
          <w:u w:val="single"/>
          <w:lang w:val="lt-LT" w:eastAsia="lt-LT" w:bidi="lo-LA"/>
        </w:rPr>
        <w:t>___________________________________</w:t>
      </w:r>
    </w:p>
    <w:p w14:paraId="51CF9842" w14:textId="77777777" w:rsidR="005D5982" w:rsidRPr="000D1F64" w:rsidRDefault="005D5982" w:rsidP="005D5982">
      <w:pPr>
        <w:spacing w:after="0"/>
        <w:jc w:val="center"/>
        <w:rPr>
          <w:lang w:val="lt-LT" w:eastAsia="lt-LT" w:bidi="lo-LA"/>
        </w:rPr>
      </w:pPr>
      <w:r w:rsidRPr="000D1F64">
        <w:rPr>
          <w:color w:val="000000"/>
          <w:lang w:val="lt-LT" w:eastAsia="lt-LT" w:bidi="lo-LA"/>
        </w:rPr>
        <w:t> (Tiekėjo/subtiekėjo pavadinimas)</w:t>
      </w:r>
    </w:p>
    <w:p w14:paraId="2411058D" w14:textId="77777777" w:rsidR="005D5982" w:rsidRPr="000D1F64" w:rsidRDefault="005D5982" w:rsidP="005D5982">
      <w:pPr>
        <w:spacing w:after="0"/>
        <w:rPr>
          <w:lang w:val="lt-LT" w:eastAsia="lt-LT" w:bidi="lo-LA"/>
        </w:rPr>
      </w:pPr>
    </w:p>
    <w:p w14:paraId="3C0EC971" w14:textId="77777777" w:rsidR="005D5982" w:rsidRPr="000D1F64" w:rsidRDefault="005D5982" w:rsidP="005D5982">
      <w:pPr>
        <w:spacing w:after="0"/>
        <w:rPr>
          <w:lang w:val="lt-LT" w:eastAsia="lt-LT" w:bidi="lo-LA"/>
        </w:rPr>
      </w:pPr>
    </w:p>
    <w:p w14:paraId="1E52B803" w14:textId="77777777" w:rsidR="005D5982" w:rsidRPr="000D1F64" w:rsidRDefault="005D5982" w:rsidP="005D5982">
      <w:pPr>
        <w:spacing w:after="0"/>
        <w:rPr>
          <w:color w:val="000000"/>
          <w:lang w:val="lt-LT" w:eastAsia="lt-LT" w:bidi="lo-LA"/>
        </w:rPr>
      </w:pPr>
      <w:r w:rsidRPr="000D1F64">
        <w:rPr>
          <w:color w:val="000000"/>
          <w:lang w:val="lt-LT" w:eastAsia="lt-LT" w:bidi="lo-LA"/>
        </w:rPr>
        <w:t>___________________________________</w:t>
      </w:r>
    </w:p>
    <w:p w14:paraId="666A1B43" w14:textId="77777777" w:rsidR="005D5982" w:rsidRPr="000D1F64" w:rsidRDefault="005D5982" w:rsidP="005D5982">
      <w:pPr>
        <w:spacing w:after="0"/>
        <w:rPr>
          <w:color w:val="000000"/>
          <w:lang w:val="lt-LT" w:eastAsia="lt-LT" w:bidi="lo-LA"/>
        </w:rPr>
      </w:pPr>
      <w:r w:rsidRPr="000D1F64">
        <w:rPr>
          <w:color w:val="000000"/>
          <w:lang w:val="lt-LT" w:eastAsia="lt-LT" w:bidi="lo-LA"/>
        </w:rPr>
        <w:t xml:space="preserve"> (Pirkimo vykdytojo pavadinimas)</w:t>
      </w:r>
    </w:p>
    <w:p w14:paraId="0FA4C0D2" w14:textId="77777777" w:rsidR="005D5982" w:rsidRPr="000D1F64" w:rsidRDefault="005D5982" w:rsidP="005D5982">
      <w:pPr>
        <w:spacing w:after="0"/>
        <w:jc w:val="center"/>
        <w:rPr>
          <w:b/>
          <w:bCs/>
          <w:smallCaps/>
          <w:color w:val="000000"/>
          <w:lang w:val="lt-LT" w:eastAsia="lt-LT" w:bidi="lo-LA"/>
        </w:rPr>
      </w:pPr>
    </w:p>
    <w:p w14:paraId="3E85E5D9" w14:textId="77777777" w:rsidR="005D5982" w:rsidRPr="000D1F64" w:rsidRDefault="005D5982" w:rsidP="005D5982">
      <w:pPr>
        <w:spacing w:after="0"/>
        <w:jc w:val="center"/>
        <w:rPr>
          <w:b/>
          <w:bCs/>
          <w:smallCaps/>
          <w:color w:val="000000"/>
          <w:lang w:val="lt-LT" w:eastAsia="lt-LT" w:bidi="lo-LA"/>
        </w:rPr>
      </w:pPr>
    </w:p>
    <w:p w14:paraId="31CF7A18" w14:textId="77777777" w:rsidR="005D5982" w:rsidRPr="000D1F64" w:rsidRDefault="005D5982" w:rsidP="005D5982">
      <w:pPr>
        <w:spacing w:after="0"/>
        <w:jc w:val="center"/>
        <w:rPr>
          <w:lang w:val="lt-LT" w:eastAsia="lt-LT" w:bidi="lo-LA"/>
        </w:rPr>
      </w:pPr>
      <w:r w:rsidRPr="000D1F64">
        <w:rPr>
          <w:b/>
          <w:bCs/>
          <w:smallCaps/>
          <w:color w:val="000000"/>
          <w:lang w:val="lt-LT" w:eastAsia="lt-LT" w:bidi="lo-LA"/>
        </w:rPr>
        <w:t>TIEKĖJO/ SUBTIEKĖJO DEKLARACIJA</w:t>
      </w:r>
    </w:p>
    <w:p w14:paraId="7F8BB066" w14:textId="77777777" w:rsidR="005D5982" w:rsidRPr="000D1F64" w:rsidRDefault="005D5982" w:rsidP="005D5982">
      <w:pPr>
        <w:shd w:val="clear" w:color="auto" w:fill="FFFFFF"/>
        <w:spacing w:after="0"/>
        <w:jc w:val="center"/>
        <w:rPr>
          <w:lang w:val="lt-LT" w:eastAsia="lt-LT" w:bidi="lo-LA"/>
        </w:rPr>
      </w:pPr>
      <w:r w:rsidRPr="000D1F64">
        <w:rPr>
          <w:lang w:val="lt-LT" w:eastAsia="lt-LT" w:bidi="lo-LA"/>
        </w:rPr>
        <w:t> </w:t>
      </w:r>
    </w:p>
    <w:p w14:paraId="2CFB3669" w14:textId="77777777" w:rsidR="005D5982" w:rsidRPr="000D1F64" w:rsidRDefault="005D5982" w:rsidP="005D5982">
      <w:pPr>
        <w:spacing w:after="0"/>
        <w:jc w:val="center"/>
        <w:rPr>
          <w:lang w:val="lt-LT" w:eastAsia="lt-LT" w:bidi="lo-LA"/>
        </w:rPr>
      </w:pPr>
      <w:r w:rsidRPr="000D1F64">
        <w:rPr>
          <w:color w:val="000000"/>
          <w:lang w:val="lt-LT" w:eastAsia="lt-LT" w:bidi="lo-LA"/>
        </w:rPr>
        <w:t>__________________</w:t>
      </w:r>
    </w:p>
    <w:p w14:paraId="3C632FA3" w14:textId="1B830595" w:rsidR="005D5982" w:rsidRPr="000D1F64" w:rsidRDefault="005D5982" w:rsidP="005D5982">
      <w:pPr>
        <w:spacing w:after="0"/>
        <w:jc w:val="center"/>
        <w:rPr>
          <w:lang w:val="lt-LT" w:eastAsia="lt-LT" w:bidi="lo-LA"/>
        </w:rPr>
      </w:pPr>
      <w:r w:rsidRPr="000D1F64">
        <w:rPr>
          <w:color w:val="000000"/>
          <w:lang w:val="lt-LT" w:eastAsia="lt-LT" w:bidi="lo-LA"/>
        </w:rPr>
        <w:t>(Data</w:t>
      </w:r>
      <w:r w:rsidR="00347EAC" w:rsidRPr="000D1F64">
        <w:rPr>
          <w:color w:val="000000"/>
          <w:lang w:val="lt-LT" w:eastAsia="lt-LT" w:bidi="lo-LA"/>
        </w:rPr>
        <w:t>, Vieta</w:t>
      </w:r>
      <w:r w:rsidRPr="000D1F64">
        <w:rPr>
          <w:color w:val="000000"/>
          <w:lang w:val="lt-LT" w:eastAsia="lt-LT" w:bidi="lo-LA"/>
        </w:rPr>
        <w:t>)</w:t>
      </w:r>
    </w:p>
    <w:p w14:paraId="442763B8" w14:textId="77777777" w:rsidR="005D5982" w:rsidRPr="000D1F64" w:rsidRDefault="005D5982" w:rsidP="005D5982">
      <w:pPr>
        <w:spacing w:after="0"/>
        <w:rPr>
          <w:lang w:val="lt-LT" w:eastAsia="lt-LT" w:bidi="lo-LA"/>
        </w:rPr>
      </w:pPr>
    </w:p>
    <w:p w14:paraId="36296C13"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 nustatytas ribas t.y.:</w:t>
      </w:r>
    </w:p>
    <w:p w14:paraId="6E23F3C2"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(a) mano atstovaujamas tiekėjas/subtiekėjas</w:t>
      </w:r>
      <w:r w:rsidRPr="000D1F64" w:rsidDel="006157AF">
        <w:rPr>
          <w:color w:val="000000"/>
          <w:lang w:val="lt-LT" w:eastAsia="lt-LT" w:bidi="lo-LA"/>
        </w:rPr>
        <w:t xml:space="preserve"> </w:t>
      </w:r>
      <w:r w:rsidRPr="000D1F64">
        <w:rPr>
          <w:color w:val="000000"/>
          <w:lang w:val="lt-LT" w:eastAsia="lt-LT" w:bidi="lo-LA"/>
        </w:rPr>
        <w:t>(ir nė vienas iš tiekėjų grupės narių) nėra Rusijos pilietis arba Rusijoje įsisteigęs fizinis ar juridinis asmuo, subjektas ar įstaiga;</w:t>
      </w:r>
    </w:p>
    <w:p w14:paraId="744B5807"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(b) mano atstovaujamas tiekėjas/subtiekėjas</w:t>
      </w:r>
      <w:r w:rsidRPr="000D1F64" w:rsidDel="006157AF">
        <w:rPr>
          <w:color w:val="000000"/>
          <w:lang w:val="lt-LT" w:eastAsia="lt-LT" w:bidi="lo-LA"/>
        </w:rPr>
        <w:t xml:space="preserve"> </w:t>
      </w:r>
      <w:r w:rsidRPr="000D1F64">
        <w:rPr>
          <w:color w:val="000000"/>
          <w:lang w:val="lt-LT" w:eastAsia="lt-LT" w:bidi="lo-LA"/>
        </w:rPr>
        <w:t>(ir nė vienas iš tiekėjų grupės narių) nėra juridinis asmuo, subjektas ar įstaiga, kurio nuosavybės teisės tiesiogiai ar netiesiogiai daugiau kaip 50 % priklauso šios dalies a) punkte nurodytam subjektui;</w:t>
      </w:r>
    </w:p>
    <w:p w14:paraId="097CFCCE"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(c) nei aš, nei mano atstovaujama bendrovė nėra fizinis ar juridinis asmuo, subjektas ar įstaiga, veikianti a) arba b) punkte nurodyto subjekto vardu ar jo nurodymu;</w:t>
      </w:r>
    </w:p>
    <w:p w14:paraId="1AFB32D8"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(d) a)-c) punktuose išvardyti subjektai nedalyvauja subtiekėjais, tiekėjais ar subjektais, kurių pajėgumais remiasi mano atstovaujamas tiekėjas, tais atvejais kai jiems tenka daugiau kaip 10 % sutarties vertės.</w:t>
      </w:r>
    </w:p>
    <w:p w14:paraId="519DECB0" w14:textId="77777777" w:rsidR="00060CE8" w:rsidRPr="000D1F64" w:rsidRDefault="00060CE8" w:rsidP="005D5982">
      <w:pPr>
        <w:spacing w:after="0"/>
        <w:jc w:val="both"/>
        <w:rPr>
          <w:color w:val="000000"/>
          <w:lang w:val="lt-LT" w:eastAsia="lt-LT" w:bidi="lo-LA"/>
        </w:rPr>
      </w:pPr>
    </w:p>
    <w:p w14:paraId="31DA514D" w14:textId="53A3E53B" w:rsidR="005D5982" w:rsidRPr="000D1F64" w:rsidRDefault="005D5982" w:rsidP="005D5982">
      <w:pPr>
        <w:spacing w:after="0"/>
        <w:jc w:val="both"/>
        <w:rPr>
          <w:rFonts w:eastAsia="Calibri"/>
          <w:color w:val="000000"/>
          <w:shd w:val="clear" w:color="auto" w:fill="FFFFFF"/>
          <w:lang w:val="lt-LT" w:eastAsia="en-GB" w:bidi="lo-LA"/>
        </w:rPr>
      </w:pPr>
      <w:r w:rsidRPr="000D1F64">
        <w:rPr>
          <w:color w:val="000000"/>
          <w:lang w:val="lt-LT" w:eastAsia="lt-LT" w:bidi="lo-LA"/>
        </w:rPr>
        <w:t xml:space="preserve">Patvirtinu, kad tiekėjui/subtiekėjui kuriuos esu pasitelkęs ar pasitelksiu ateityje, </w:t>
      </w:r>
      <w:r w:rsidRPr="000D1F64">
        <w:rPr>
          <w:rFonts w:eastAsia="Calibri"/>
          <w:lang w:val="lt-LT" w:eastAsia="en-GB" w:bidi="lo-LA"/>
        </w:rPr>
        <w:t xml:space="preserve">ūkio subjektams, kurių pajėgumais remiuosi ar (ir) remsiuosi, prekių (ir jų sudedamųjų dalių) gamintojams </w:t>
      </w:r>
      <w:r w:rsidRPr="000D1F64">
        <w:rPr>
          <w:color w:val="000000"/>
          <w:lang w:val="lt-LT" w:eastAsia="lt-LT" w:bidi="lo-LA"/>
        </w:rPr>
        <w:t>netaikomos</w:t>
      </w:r>
      <w:r w:rsidRPr="000D1F64">
        <w:rPr>
          <w:rFonts w:eastAsia="Calibri"/>
          <w:lang w:val="lt-LT" w:eastAsia="en-GB" w:bidi="lo-LA"/>
        </w:rPr>
        <w:t xml:space="preserve"> Lietuvos Respublikoje įgyvendinamos tarptautinės sankcijos, kaip tai apibrėžta Lietuvos Respublikos tarptautinių sankcijų įstatyme.</w:t>
      </w:r>
    </w:p>
    <w:p w14:paraId="1F6DBFBB" w14:textId="77777777" w:rsidR="005D5982" w:rsidRPr="000D1F64" w:rsidRDefault="005D5982" w:rsidP="005D5982">
      <w:pPr>
        <w:tabs>
          <w:tab w:val="left" w:pos="284"/>
          <w:tab w:val="left" w:pos="426"/>
        </w:tabs>
        <w:spacing w:after="0"/>
        <w:jc w:val="both"/>
        <w:rPr>
          <w:color w:val="000000"/>
          <w:lang w:val="lt-LT" w:eastAsia="lt-LT" w:bidi="lo-LA"/>
        </w:rPr>
      </w:pPr>
    </w:p>
    <w:p w14:paraId="50612AB8" w14:textId="77777777" w:rsidR="005D5982" w:rsidRDefault="005D5982" w:rsidP="005D5982">
      <w:pPr>
        <w:tabs>
          <w:tab w:val="left" w:pos="284"/>
          <w:tab w:val="left" w:pos="426"/>
        </w:tabs>
        <w:spacing w:after="0"/>
        <w:jc w:val="both"/>
        <w:rPr>
          <w:color w:val="000000"/>
          <w:lang w:val="lt-LT" w:eastAsia="lt-LT" w:bidi="lo-LA"/>
        </w:rPr>
      </w:pPr>
      <w:r w:rsidRPr="000D1F64">
        <w:rPr>
          <w:color w:val="000000"/>
          <w:lang w:val="lt-LT" w:eastAsia="lt-LT" w:bidi="lo-LA"/>
        </w:rPr>
        <w:t xml:space="preserve">Deklaruojamoms aplinkybėms pasikeitus, įsipareigoju nedelsiant apie tai informuoti Pirkimo vykdytoją. </w:t>
      </w:r>
    </w:p>
    <w:p w14:paraId="6D7C34A4" w14:textId="77777777" w:rsidR="002B7DD4" w:rsidRPr="000D1F64" w:rsidRDefault="002B7DD4" w:rsidP="005D5982">
      <w:pPr>
        <w:tabs>
          <w:tab w:val="left" w:pos="284"/>
          <w:tab w:val="left" w:pos="426"/>
        </w:tabs>
        <w:spacing w:after="0"/>
        <w:jc w:val="both"/>
        <w:rPr>
          <w:color w:val="000000"/>
          <w:lang w:val="lt-LT" w:eastAsia="lt-LT" w:bidi="lo-LA"/>
        </w:rPr>
      </w:pPr>
    </w:p>
    <w:p w14:paraId="2A312153" w14:textId="77777777" w:rsidR="005D5982" w:rsidRPr="000D1F64" w:rsidRDefault="005D5982" w:rsidP="005D5982">
      <w:pPr>
        <w:tabs>
          <w:tab w:val="left" w:pos="284"/>
          <w:tab w:val="left" w:pos="426"/>
        </w:tabs>
        <w:spacing w:after="0"/>
        <w:jc w:val="both"/>
        <w:rPr>
          <w:color w:val="000000"/>
          <w:lang w:val="lt-LT" w:eastAsia="lt-LT" w:bidi="lo-L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3"/>
        <w:gridCol w:w="222"/>
        <w:gridCol w:w="222"/>
        <w:gridCol w:w="222"/>
        <w:gridCol w:w="2696"/>
        <w:gridCol w:w="222"/>
      </w:tblGrid>
      <w:tr w:rsidR="005D5982" w:rsidRPr="000D1F64" w14:paraId="29ED616F" w14:textId="77777777" w:rsidTr="00DB79C1">
        <w:trPr>
          <w:jc w:val="center"/>
        </w:trPr>
        <w:tc>
          <w:tcPr>
            <w:tcW w:w="0" w:type="auto"/>
            <w:gridSpan w:val="6"/>
            <w:tcMar>
              <w:top w:w="0" w:type="dxa"/>
              <w:left w:w="108" w:type="dxa"/>
              <w:bottom w:w="0" w:type="dxa"/>
              <w:right w:w="108" w:type="dxa"/>
            </w:tcMar>
            <w:hideMark/>
          </w:tcPr>
          <w:p w14:paraId="3AB0C11E" w14:textId="77777777" w:rsidR="005D5982" w:rsidRPr="000D1F64" w:rsidRDefault="005D5982" w:rsidP="005D5982">
            <w:pPr>
              <w:tabs>
                <w:tab w:val="left" w:pos="284"/>
                <w:tab w:val="left" w:pos="426"/>
              </w:tabs>
              <w:spacing w:after="0"/>
              <w:jc w:val="both"/>
              <w:rPr>
                <w:color w:val="000000"/>
                <w:lang w:val="lt-LT" w:eastAsia="lt-LT" w:bidi="lo-LA"/>
              </w:rPr>
            </w:pPr>
          </w:p>
        </w:tc>
      </w:tr>
      <w:tr w:rsidR="005D5982" w:rsidRPr="000D1F64" w14:paraId="3FA81AE6" w14:textId="77777777" w:rsidTr="00DB79C1">
        <w:trPr>
          <w:trHeight w:val="285"/>
          <w:jc w:val="center"/>
        </w:trPr>
        <w:tc>
          <w:tcPr>
            <w:tcW w:w="0" w:type="auto"/>
            <w:tcBorders>
              <w:bottom w:val="single" w:sz="4" w:space="0" w:color="000000"/>
            </w:tcBorders>
            <w:tcMar>
              <w:top w:w="0" w:type="dxa"/>
              <w:left w:w="108" w:type="dxa"/>
              <w:bottom w:w="0" w:type="dxa"/>
              <w:right w:w="108" w:type="dxa"/>
            </w:tcMar>
            <w:hideMark/>
          </w:tcPr>
          <w:p w14:paraId="12BFA862"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5DAB6EE6"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14CA4958"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2F6C7C01" w14:textId="77777777" w:rsidR="005D5982" w:rsidRPr="000D1F64" w:rsidRDefault="005D5982" w:rsidP="005D5982">
            <w:pPr>
              <w:spacing w:after="0"/>
              <w:rPr>
                <w:lang w:val="lt-LT" w:eastAsia="lt-LT" w:bidi="lo-LA"/>
              </w:rPr>
            </w:pPr>
          </w:p>
        </w:tc>
        <w:tc>
          <w:tcPr>
            <w:tcW w:w="0" w:type="auto"/>
            <w:tcBorders>
              <w:bottom w:val="single" w:sz="4" w:space="0" w:color="000000"/>
            </w:tcBorders>
            <w:tcMar>
              <w:top w:w="0" w:type="dxa"/>
              <w:left w:w="108" w:type="dxa"/>
              <w:bottom w:w="0" w:type="dxa"/>
              <w:right w:w="108" w:type="dxa"/>
            </w:tcMar>
            <w:hideMark/>
          </w:tcPr>
          <w:p w14:paraId="6FDDED54"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2FE6ADD9" w14:textId="77777777" w:rsidR="005D5982" w:rsidRPr="000D1F64" w:rsidRDefault="005D5982" w:rsidP="005D5982">
            <w:pPr>
              <w:spacing w:after="0"/>
              <w:rPr>
                <w:lang w:val="lt-LT" w:eastAsia="lt-LT" w:bidi="lo-LA"/>
              </w:rPr>
            </w:pPr>
          </w:p>
        </w:tc>
      </w:tr>
      <w:tr w:rsidR="005D5982" w:rsidRPr="000D1F64" w14:paraId="488F5736" w14:textId="77777777" w:rsidTr="00116284">
        <w:trPr>
          <w:trHeight w:val="56"/>
          <w:jc w:val="center"/>
        </w:trPr>
        <w:tc>
          <w:tcPr>
            <w:tcW w:w="0" w:type="auto"/>
            <w:tcBorders>
              <w:top w:val="single" w:sz="4" w:space="0" w:color="000000"/>
            </w:tcBorders>
            <w:tcMar>
              <w:top w:w="0" w:type="dxa"/>
              <w:left w:w="108" w:type="dxa"/>
              <w:bottom w:w="0" w:type="dxa"/>
              <w:right w:w="108" w:type="dxa"/>
            </w:tcMar>
            <w:hideMark/>
          </w:tcPr>
          <w:p w14:paraId="2F1CC4D2" w14:textId="77777777" w:rsidR="005D5982" w:rsidRPr="000D1F64" w:rsidRDefault="005D5982" w:rsidP="005D5982">
            <w:pPr>
              <w:spacing w:after="0"/>
              <w:rPr>
                <w:lang w:val="lt-LT" w:eastAsia="lt-LT" w:bidi="lo-LA"/>
              </w:rPr>
            </w:pPr>
            <w:r w:rsidRPr="000D1F64">
              <w:rPr>
                <w:color w:val="000000"/>
                <w:lang w:val="lt-LT" w:eastAsia="lt-LT" w:bidi="lo-LA"/>
              </w:rPr>
              <w:t>(Parašas)</w:t>
            </w:r>
          </w:p>
        </w:tc>
        <w:tc>
          <w:tcPr>
            <w:tcW w:w="0" w:type="auto"/>
            <w:tcMar>
              <w:top w:w="0" w:type="dxa"/>
              <w:left w:w="108" w:type="dxa"/>
              <w:bottom w:w="0" w:type="dxa"/>
              <w:right w:w="108" w:type="dxa"/>
            </w:tcMar>
            <w:hideMark/>
          </w:tcPr>
          <w:p w14:paraId="7DB768E7"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0040641A"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414CE86D" w14:textId="77777777" w:rsidR="005D5982" w:rsidRPr="000D1F64" w:rsidRDefault="005D5982" w:rsidP="005D5982">
            <w:pPr>
              <w:spacing w:after="0"/>
              <w:rPr>
                <w:lang w:val="lt-LT" w:eastAsia="lt-LT" w:bidi="lo-LA"/>
              </w:rPr>
            </w:pPr>
          </w:p>
        </w:tc>
        <w:tc>
          <w:tcPr>
            <w:tcW w:w="0" w:type="auto"/>
            <w:tcBorders>
              <w:top w:val="single" w:sz="4" w:space="0" w:color="000000"/>
            </w:tcBorders>
            <w:tcMar>
              <w:top w:w="0" w:type="dxa"/>
              <w:left w:w="108" w:type="dxa"/>
              <w:bottom w:w="0" w:type="dxa"/>
              <w:right w:w="108" w:type="dxa"/>
            </w:tcMar>
            <w:hideMark/>
          </w:tcPr>
          <w:p w14:paraId="3E7D732B" w14:textId="77777777" w:rsidR="005D5982" w:rsidRPr="000D1F64" w:rsidRDefault="005D5982" w:rsidP="005D5982">
            <w:pPr>
              <w:spacing w:after="0"/>
              <w:rPr>
                <w:lang w:val="lt-LT" w:eastAsia="lt-LT" w:bidi="lo-LA"/>
              </w:rPr>
            </w:pPr>
            <w:r w:rsidRPr="000D1F64">
              <w:rPr>
                <w:color w:val="000000"/>
                <w:lang w:val="lt-LT" w:eastAsia="lt-LT" w:bidi="lo-LA"/>
              </w:rPr>
              <w:t>(Vardas, pavardė, pareigos)</w:t>
            </w:r>
          </w:p>
        </w:tc>
        <w:tc>
          <w:tcPr>
            <w:tcW w:w="0" w:type="auto"/>
            <w:tcMar>
              <w:top w:w="0" w:type="dxa"/>
              <w:left w:w="108" w:type="dxa"/>
              <w:bottom w:w="0" w:type="dxa"/>
              <w:right w:w="108" w:type="dxa"/>
            </w:tcMar>
            <w:hideMark/>
          </w:tcPr>
          <w:p w14:paraId="6DB80B1D" w14:textId="77777777" w:rsidR="005D5982" w:rsidRPr="000D1F64" w:rsidRDefault="005D5982" w:rsidP="005D5982">
            <w:pPr>
              <w:spacing w:after="0"/>
              <w:rPr>
                <w:lang w:val="lt-LT" w:eastAsia="lt-LT" w:bidi="lo-LA"/>
              </w:rPr>
            </w:pPr>
          </w:p>
        </w:tc>
      </w:tr>
    </w:tbl>
    <w:p w14:paraId="3E11A03D" w14:textId="77777777" w:rsidR="005D5982" w:rsidRPr="000D1F64" w:rsidRDefault="005D5982" w:rsidP="005D5982">
      <w:pPr>
        <w:spacing w:after="0"/>
        <w:rPr>
          <w:lang w:val="lt-LT" w:eastAsia="en-GB" w:bidi="lo-LA"/>
        </w:rPr>
      </w:pPr>
    </w:p>
    <w:p w14:paraId="6D3CFD4C" w14:textId="77777777" w:rsidR="00F410F9" w:rsidRPr="000D1F64" w:rsidRDefault="00F410F9" w:rsidP="005D5982">
      <w:pPr>
        <w:widowControl w:val="0"/>
        <w:autoSpaceDE w:val="0"/>
        <w:autoSpaceDN w:val="0"/>
        <w:spacing w:after="0" w:line="240" w:lineRule="auto"/>
        <w:ind w:right="48"/>
        <w:jc w:val="both"/>
        <w:rPr>
          <w:highlight w:val="yellow"/>
          <w:lang w:val="lt-LT"/>
        </w:rPr>
      </w:pPr>
    </w:p>
    <w:sectPr w:rsidR="00F410F9" w:rsidRPr="000D1F64" w:rsidSect="006A1FF5">
      <w:headerReference w:type="even" r:id="rId29"/>
      <w:headerReference w:type="default" r:id="rId30"/>
      <w:footerReference w:type="even" r:id="rId31"/>
      <w:footerReference w:type="default" r:id="rId32"/>
      <w:headerReference w:type="first" r:id="rId33"/>
      <w:footerReference w:type="first" r:id="rId34"/>
      <w:pgSz w:w="11906" w:h="16838"/>
      <w:pgMar w:top="1701" w:right="567" w:bottom="1134"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A3C4E" w14:textId="77777777" w:rsidR="00C33B1D" w:rsidRDefault="00C33B1D" w:rsidP="003056A0">
      <w:pPr>
        <w:spacing w:after="0" w:line="240" w:lineRule="auto"/>
      </w:pPr>
      <w:r>
        <w:separator/>
      </w:r>
    </w:p>
  </w:endnote>
  <w:endnote w:type="continuationSeparator" w:id="0">
    <w:p w14:paraId="2C93F047" w14:textId="77777777" w:rsidR="00C33B1D" w:rsidRDefault="00C33B1D" w:rsidP="003056A0">
      <w:pPr>
        <w:spacing w:after="0" w:line="240" w:lineRule="auto"/>
      </w:pPr>
      <w:r>
        <w:continuationSeparator/>
      </w:r>
    </w:p>
  </w:endnote>
  <w:endnote w:type="continuationNotice" w:id="1">
    <w:p w14:paraId="3371211E" w14:textId="77777777" w:rsidR="00C33B1D" w:rsidRDefault="00C33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imesNewRomanPSMT">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3777" w14:textId="77777777" w:rsidR="00FE7960" w:rsidRDefault="00FE7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190876"/>
      <w:docPartObj>
        <w:docPartGallery w:val="Page Numbers (Bottom of Page)"/>
        <w:docPartUnique/>
      </w:docPartObj>
    </w:sdtPr>
    <w:sdtEndPr>
      <w:rPr>
        <w:rFonts w:ascii="Arial" w:hAnsi="Arial" w:cs="Arial"/>
        <w:noProof/>
        <w:sz w:val="20"/>
        <w:szCs w:val="20"/>
      </w:rPr>
    </w:sdtEndPr>
    <w:sdtContent>
      <w:p w14:paraId="4A4D7774" w14:textId="11CBE4A0" w:rsidR="004C5CC6" w:rsidRPr="004C5CC6" w:rsidRDefault="004C5CC6">
        <w:pPr>
          <w:pStyle w:val="Footer"/>
          <w:jc w:val="right"/>
          <w:rPr>
            <w:rFonts w:ascii="Arial" w:hAnsi="Arial" w:cs="Arial"/>
            <w:sz w:val="20"/>
            <w:szCs w:val="20"/>
          </w:rPr>
        </w:pPr>
        <w:r w:rsidRPr="004C5CC6">
          <w:rPr>
            <w:rFonts w:ascii="Arial" w:hAnsi="Arial" w:cs="Arial"/>
            <w:sz w:val="20"/>
            <w:szCs w:val="20"/>
          </w:rPr>
          <w:fldChar w:fldCharType="begin"/>
        </w:r>
        <w:r w:rsidRPr="004C5CC6">
          <w:rPr>
            <w:rFonts w:ascii="Arial" w:hAnsi="Arial" w:cs="Arial"/>
            <w:sz w:val="20"/>
            <w:szCs w:val="20"/>
          </w:rPr>
          <w:instrText xml:space="preserve"> PAGE   \* MERGEFORMAT </w:instrText>
        </w:r>
        <w:r w:rsidRPr="004C5CC6">
          <w:rPr>
            <w:rFonts w:ascii="Arial" w:hAnsi="Arial" w:cs="Arial"/>
            <w:sz w:val="20"/>
            <w:szCs w:val="20"/>
          </w:rPr>
          <w:fldChar w:fldCharType="separate"/>
        </w:r>
        <w:r w:rsidRPr="004C5CC6">
          <w:rPr>
            <w:rFonts w:ascii="Arial" w:hAnsi="Arial" w:cs="Arial"/>
            <w:noProof/>
            <w:sz w:val="20"/>
            <w:szCs w:val="20"/>
          </w:rPr>
          <w:t>2</w:t>
        </w:r>
        <w:r w:rsidRPr="004C5CC6">
          <w:rPr>
            <w:rFonts w:ascii="Arial" w:hAnsi="Arial" w:cs="Arial"/>
            <w:noProof/>
            <w:sz w:val="20"/>
            <w:szCs w:val="20"/>
          </w:rPr>
          <w:fldChar w:fldCharType="end"/>
        </w:r>
      </w:p>
    </w:sdtContent>
  </w:sdt>
  <w:p w14:paraId="77049873" w14:textId="77777777" w:rsidR="004C5CC6" w:rsidRDefault="004C5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C5A3" w14:textId="77777777" w:rsidR="00FE7960" w:rsidRDefault="00FE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026CE" w14:textId="77777777" w:rsidR="00C33B1D" w:rsidRDefault="00C33B1D" w:rsidP="003056A0">
      <w:pPr>
        <w:spacing w:after="0" w:line="240" w:lineRule="auto"/>
      </w:pPr>
      <w:r>
        <w:separator/>
      </w:r>
    </w:p>
  </w:footnote>
  <w:footnote w:type="continuationSeparator" w:id="0">
    <w:p w14:paraId="69D3B5F9" w14:textId="77777777" w:rsidR="00C33B1D" w:rsidRDefault="00C33B1D" w:rsidP="003056A0">
      <w:pPr>
        <w:spacing w:after="0" w:line="240" w:lineRule="auto"/>
      </w:pPr>
      <w:r>
        <w:continuationSeparator/>
      </w:r>
    </w:p>
  </w:footnote>
  <w:footnote w:type="continuationNotice" w:id="1">
    <w:p w14:paraId="632D11CE" w14:textId="77777777" w:rsidR="00C33B1D" w:rsidRDefault="00C33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8059" w14:textId="77777777" w:rsidR="00FE7960" w:rsidRDefault="00FE7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D405" w14:textId="77777777" w:rsidR="00FE7960" w:rsidRDefault="00FE7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6B84" w14:textId="77777777" w:rsidR="00FE7960" w:rsidRDefault="00FE7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7E"/>
    <w:multiLevelType w:val="hybridMultilevel"/>
    <w:tmpl w:val="A176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F8E"/>
    <w:multiLevelType w:val="hybridMultilevel"/>
    <w:tmpl w:val="DEC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886"/>
    <w:multiLevelType w:val="hybridMultilevel"/>
    <w:tmpl w:val="55FA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828D7"/>
    <w:multiLevelType w:val="multilevel"/>
    <w:tmpl w:val="F5A8FA2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E643E"/>
    <w:multiLevelType w:val="hybridMultilevel"/>
    <w:tmpl w:val="6770C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71D6A"/>
    <w:multiLevelType w:val="multilevel"/>
    <w:tmpl w:val="E640E22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6C6197"/>
    <w:multiLevelType w:val="multilevel"/>
    <w:tmpl w:val="4C3273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02FD1"/>
    <w:multiLevelType w:val="multilevel"/>
    <w:tmpl w:val="41167AAE"/>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90DE9"/>
    <w:multiLevelType w:val="multilevel"/>
    <w:tmpl w:val="987C732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2BB0"/>
    <w:multiLevelType w:val="hybridMultilevel"/>
    <w:tmpl w:val="4198E9A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6465D6"/>
    <w:multiLevelType w:val="multilevel"/>
    <w:tmpl w:val="F9F490B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4836FD"/>
    <w:multiLevelType w:val="hybridMultilevel"/>
    <w:tmpl w:val="8FC8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2437D"/>
    <w:multiLevelType w:val="hybridMultilevel"/>
    <w:tmpl w:val="9CF4E04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19E291A"/>
    <w:multiLevelType w:val="hybridMultilevel"/>
    <w:tmpl w:val="667A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060B2"/>
    <w:multiLevelType w:val="hybridMultilevel"/>
    <w:tmpl w:val="C528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24FC9"/>
    <w:multiLevelType w:val="multilevel"/>
    <w:tmpl w:val="42E0E396"/>
    <w:lvl w:ilvl="0">
      <w:start w:val="3"/>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C4D62"/>
    <w:multiLevelType w:val="hybridMultilevel"/>
    <w:tmpl w:val="C64E47FA"/>
    <w:lvl w:ilvl="0" w:tplc="2C5ACE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D4822B9"/>
    <w:multiLevelType w:val="multilevel"/>
    <w:tmpl w:val="9B78CEE2"/>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7E0515"/>
    <w:multiLevelType w:val="multilevel"/>
    <w:tmpl w:val="41E2FE84"/>
    <w:lvl w:ilvl="0">
      <w:start w:val="3"/>
      <w:numFmt w:val="decimal"/>
      <w:lvlText w:val="%1."/>
      <w:lvlJc w:val="left"/>
      <w:pPr>
        <w:ind w:left="620" w:hanging="620"/>
      </w:pPr>
      <w:rPr>
        <w:rFonts w:hint="default"/>
      </w:rPr>
    </w:lvl>
    <w:lvl w:ilvl="1">
      <w:start w:val="1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073344"/>
    <w:multiLevelType w:val="hybridMultilevel"/>
    <w:tmpl w:val="6D5AAF6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575A47"/>
    <w:multiLevelType w:val="multilevel"/>
    <w:tmpl w:val="F9D64C38"/>
    <w:lvl w:ilvl="0">
      <w:start w:val="1"/>
      <w:numFmt w:val="decimal"/>
      <w:lvlText w:val="%1"/>
      <w:lvlJc w:val="left"/>
      <w:pPr>
        <w:ind w:left="1042" w:hanging="516"/>
      </w:pPr>
      <w:rPr>
        <w:rFonts w:hint="default"/>
        <w:lang w:val="lt-LT" w:eastAsia="en-US" w:bidi="ar-SA"/>
      </w:rPr>
    </w:lvl>
    <w:lvl w:ilvl="1">
      <w:start w:val="1"/>
      <w:numFmt w:val="decimal"/>
      <w:pStyle w:val="ListParagraph"/>
      <w:lvlText w:val="%1.%2."/>
      <w:lvlJc w:val="left"/>
      <w:pPr>
        <w:ind w:left="1042" w:hanging="516"/>
      </w:pPr>
      <w:rPr>
        <w:rFonts w:ascii="Arial" w:eastAsia="Times New Roman" w:hAnsi="Arial" w:cs="Arial" w:hint="default"/>
        <w:i w:val="0"/>
        <w:iCs/>
        <w:w w:val="100"/>
        <w:sz w:val="20"/>
        <w:szCs w:val="20"/>
        <w:lang w:val="lt-LT" w:eastAsia="en-US" w:bidi="ar-SA"/>
      </w:rPr>
    </w:lvl>
    <w:lvl w:ilvl="2">
      <w:numFmt w:val="bullet"/>
      <w:lvlText w:val="•"/>
      <w:lvlJc w:val="left"/>
      <w:pPr>
        <w:ind w:left="2324" w:hanging="516"/>
      </w:pPr>
      <w:rPr>
        <w:rFonts w:hint="default"/>
        <w:lang w:val="lt-LT" w:eastAsia="en-US" w:bidi="ar-SA"/>
      </w:rPr>
    </w:lvl>
    <w:lvl w:ilvl="3">
      <w:numFmt w:val="bullet"/>
      <w:lvlText w:val="•"/>
      <w:lvlJc w:val="left"/>
      <w:pPr>
        <w:ind w:left="3368" w:hanging="516"/>
      </w:pPr>
      <w:rPr>
        <w:rFonts w:hint="default"/>
        <w:lang w:val="lt-LT" w:eastAsia="en-US" w:bidi="ar-SA"/>
      </w:rPr>
    </w:lvl>
    <w:lvl w:ilvl="4">
      <w:numFmt w:val="bullet"/>
      <w:lvlText w:val="•"/>
      <w:lvlJc w:val="left"/>
      <w:pPr>
        <w:ind w:left="4413" w:hanging="516"/>
      </w:pPr>
      <w:rPr>
        <w:rFonts w:hint="default"/>
        <w:lang w:val="lt-LT" w:eastAsia="en-US" w:bidi="ar-SA"/>
      </w:rPr>
    </w:lvl>
    <w:lvl w:ilvl="5">
      <w:numFmt w:val="bullet"/>
      <w:lvlText w:val="•"/>
      <w:lvlJc w:val="left"/>
      <w:pPr>
        <w:ind w:left="5457" w:hanging="516"/>
      </w:pPr>
      <w:rPr>
        <w:rFonts w:hint="default"/>
        <w:lang w:val="lt-LT" w:eastAsia="en-US" w:bidi="ar-SA"/>
      </w:rPr>
    </w:lvl>
    <w:lvl w:ilvl="6">
      <w:numFmt w:val="bullet"/>
      <w:lvlText w:val="•"/>
      <w:lvlJc w:val="left"/>
      <w:pPr>
        <w:ind w:left="6502" w:hanging="516"/>
      </w:pPr>
      <w:rPr>
        <w:rFonts w:hint="default"/>
        <w:lang w:val="lt-LT" w:eastAsia="en-US" w:bidi="ar-SA"/>
      </w:rPr>
    </w:lvl>
    <w:lvl w:ilvl="7">
      <w:numFmt w:val="bullet"/>
      <w:lvlText w:val="•"/>
      <w:lvlJc w:val="left"/>
      <w:pPr>
        <w:ind w:left="7546" w:hanging="516"/>
      </w:pPr>
      <w:rPr>
        <w:rFonts w:hint="default"/>
        <w:lang w:val="lt-LT" w:eastAsia="en-US" w:bidi="ar-SA"/>
      </w:rPr>
    </w:lvl>
    <w:lvl w:ilvl="8">
      <w:numFmt w:val="bullet"/>
      <w:lvlText w:val="•"/>
      <w:lvlJc w:val="left"/>
      <w:pPr>
        <w:ind w:left="8591" w:hanging="516"/>
      </w:pPr>
      <w:rPr>
        <w:rFonts w:hint="default"/>
        <w:lang w:val="lt-LT" w:eastAsia="en-US" w:bidi="ar-SA"/>
      </w:rPr>
    </w:lvl>
  </w:abstractNum>
  <w:abstractNum w:abstractNumId="21" w15:restartNumberingAfterBreak="0">
    <w:nsid w:val="4A014BB3"/>
    <w:multiLevelType w:val="hybridMultilevel"/>
    <w:tmpl w:val="36CEF56C"/>
    <w:lvl w:ilvl="0" w:tplc="34087F5A">
      <w:start w:val="3"/>
      <w:numFmt w:val="bullet"/>
      <w:lvlText w:val="-"/>
      <w:lvlJc w:val="left"/>
      <w:pPr>
        <w:ind w:left="474" w:hanging="360"/>
      </w:pPr>
      <w:rPr>
        <w:rFonts w:ascii="Arial" w:eastAsia="Times New Roman" w:hAnsi="Arial" w:cs="Arial"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22" w15:restartNumberingAfterBreak="0">
    <w:nsid w:val="554E604E"/>
    <w:multiLevelType w:val="hybridMultilevel"/>
    <w:tmpl w:val="565451AA"/>
    <w:lvl w:ilvl="0" w:tplc="429CE492">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E73F0D"/>
    <w:multiLevelType w:val="multilevel"/>
    <w:tmpl w:val="54CA23A8"/>
    <w:lvl w:ilvl="0">
      <w:start w:val="1"/>
      <w:numFmt w:val="decimal"/>
      <w:lvlText w:val="%1."/>
      <w:lvlJc w:val="left"/>
      <w:pPr>
        <w:ind w:left="739" w:hanging="440"/>
      </w:pPr>
      <w:rPr>
        <w:rFonts w:ascii="Calibri" w:eastAsia="Calibri" w:hAnsi="Calibri" w:cs="Calibri" w:hint="default"/>
        <w:w w:val="100"/>
        <w:sz w:val="22"/>
        <w:szCs w:val="22"/>
        <w:lang w:val="lt-LT" w:eastAsia="en-US" w:bidi="ar-SA"/>
      </w:rPr>
    </w:lvl>
    <w:lvl w:ilvl="1">
      <w:start w:val="1"/>
      <w:numFmt w:val="decimal"/>
      <w:lvlText w:val="%1.%2."/>
      <w:lvlJc w:val="left"/>
      <w:pPr>
        <w:ind w:left="1181" w:hanging="882"/>
      </w:pPr>
      <w:rPr>
        <w:rFonts w:ascii="Calibri" w:eastAsia="Calibri" w:hAnsi="Calibri" w:cs="Calibri" w:hint="default"/>
        <w:spacing w:val="-1"/>
        <w:w w:val="100"/>
        <w:sz w:val="22"/>
        <w:szCs w:val="22"/>
        <w:lang w:val="lt-LT" w:eastAsia="en-US" w:bidi="ar-SA"/>
      </w:rPr>
    </w:lvl>
    <w:lvl w:ilvl="2">
      <w:start w:val="1"/>
      <w:numFmt w:val="decimal"/>
      <w:pStyle w:val="Heading1"/>
      <w:lvlText w:val="%3."/>
      <w:lvlJc w:val="left"/>
      <w:pPr>
        <w:ind w:left="3903" w:hanging="360"/>
        <w:jc w:val="right"/>
      </w:pPr>
      <w:rPr>
        <w:lang w:bidi="ar-SA"/>
      </w:rPr>
    </w:lvl>
    <w:lvl w:ilvl="3">
      <w:start w:val="1"/>
      <w:numFmt w:val="decimal"/>
      <w:lvlText w:val="%3.%4"/>
      <w:lvlJc w:val="left"/>
      <w:pPr>
        <w:ind w:left="8187" w:hanging="483"/>
      </w:pPr>
      <w:rPr>
        <w:rFonts w:ascii="Times New Roman" w:eastAsia="Times New Roman" w:hAnsi="Times New Roman" w:cs="Times New Roman" w:hint="default"/>
        <w:w w:val="100"/>
        <w:sz w:val="22"/>
        <w:szCs w:val="22"/>
        <w:lang w:val="lt-LT" w:eastAsia="en-US" w:bidi="ar-SA"/>
      </w:rPr>
    </w:lvl>
    <w:lvl w:ilvl="4">
      <w:numFmt w:val="bullet"/>
      <w:lvlText w:val="•"/>
      <w:lvlJc w:val="left"/>
      <w:pPr>
        <w:ind w:left="8537" w:hanging="483"/>
      </w:pPr>
      <w:rPr>
        <w:rFonts w:hint="default"/>
        <w:lang w:val="lt-LT" w:eastAsia="en-US" w:bidi="ar-SA"/>
      </w:rPr>
    </w:lvl>
    <w:lvl w:ilvl="5">
      <w:numFmt w:val="bullet"/>
      <w:lvlText w:val="•"/>
      <w:lvlJc w:val="left"/>
      <w:pPr>
        <w:ind w:left="8894" w:hanging="483"/>
      </w:pPr>
      <w:rPr>
        <w:rFonts w:hint="default"/>
        <w:lang w:val="lt-LT" w:eastAsia="en-US" w:bidi="ar-SA"/>
      </w:rPr>
    </w:lvl>
    <w:lvl w:ilvl="6">
      <w:numFmt w:val="bullet"/>
      <w:lvlText w:val="•"/>
      <w:lvlJc w:val="left"/>
      <w:pPr>
        <w:ind w:left="9251" w:hanging="483"/>
      </w:pPr>
      <w:rPr>
        <w:rFonts w:hint="default"/>
        <w:lang w:val="lt-LT" w:eastAsia="en-US" w:bidi="ar-SA"/>
      </w:rPr>
    </w:lvl>
    <w:lvl w:ilvl="7">
      <w:numFmt w:val="bullet"/>
      <w:lvlText w:val="•"/>
      <w:lvlJc w:val="left"/>
      <w:pPr>
        <w:ind w:left="9608" w:hanging="483"/>
      </w:pPr>
      <w:rPr>
        <w:rFonts w:hint="default"/>
        <w:lang w:val="lt-LT" w:eastAsia="en-US" w:bidi="ar-SA"/>
      </w:rPr>
    </w:lvl>
    <w:lvl w:ilvl="8">
      <w:numFmt w:val="bullet"/>
      <w:lvlText w:val="•"/>
      <w:lvlJc w:val="left"/>
      <w:pPr>
        <w:ind w:left="9965" w:hanging="483"/>
      </w:pPr>
      <w:rPr>
        <w:rFonts w:hint="default"/>
        <w:lang w:val="lt-LT" w:eastAsia="en-US" w:bidi="ar-SA"/>
      </w:rPr>
    </w:lvl>
  </w:abstractNum>
  <w:abstractNum w:abstractNumId="24" w15:restartNumberingAfterBreak="0">
    <w:nsid w:val="5771627C"/>
    <w:multiLevelType w:val="multilevel"/>
    <w:tmpl w:val="0C0A41CC"/>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A9365F"/>
    <w:multiLevelType w:val="hybridMultilevel"/>
    <w:tmpl w:val="CD3E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60C4"/>
    <w:multiLevelType w:val="hybridMultilevel"/>
    <w:tmpl w:val="F5AEB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303173"/>
    <w:multiLevelType w:val="multilevel"/>
    <w:tmpl w:val="A5123608"/>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5E746A"/>
    <w:multiLevelType w:val="hybridMultilevel"/>
    <w:tmpl w:val="B898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E693A"/>
    <w:multiLevelType w:val="hybridMultilevel"/>
    <w:tmpl w:val="3F84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60927"/>
    <w:multiLevelType w:val="multilevel"/>
    <w:tmpl w:val="A3989196"/>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E7FBD"/>
    <w:multiLevelType w:val="hybridMultilevel"/>
    <w:tmpl w:val="6EA41FA0"/>
    <w:lvl w:ilvl="0" w:tplc="D89C68B6">
      <w:start w:val="2"/>
      <w:numFmt w:val="bullet"/>
      <w:lvlText w:val="-"/>
      <w:lvlJc w:val="left"/>
      <w:pPr>
        <w:ind w:left="1636" w:hanging="360"/>
      </w:pPr>
      <w:rPr>
        <w:rFonts w:ascii="Arial" w:eastAsiaTheme="minorHAnsi"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16cid:durableId="84616973">
    <w:abstractNumId w:val="23"/>
  </w:num>
  <w:num w:numId="2" w16cid:durableId="244806448">
    <w:abstractNumId w:val="20"/>
  </w:num>
  <w:num w:numId="3" w16cid:durableId="2092120712">
    <w:abstractNumId w:val="22"/>
  </w:num>
  <w:num w:numId="4" w16cid:durableId="1696811516">
    <w:abstractNumId w:val="21"/>
  </w:num>
  <w:num w:numId="5" w16cid:durableId="239173241">
    <w:abstractNumId w:val="8"/>
  </w:num>
  <w:num w:numId="6" w16cid:durableId="1820611580">
    <w:abstractNumId w:val="7"/>
  </w:num>
  <w:num w:numId="7" w16cid:durableId="418211487">
    <w:abstractNumId w:val="27"/>
  </w:num>
  <w:num w:numId="8" w16cid:durableId="799424781">
    <w:abstractNumId w:val="3"/>
  </w:num>
  <w:num w:numId="9" w16cid:durableId="1716543967">
    <w:abstractNumId w:val="30"/>
  </w:num>
  <w:num w:numId="10" w16cid:durableId="1957634747">
    <w:abstractNumId w:val="6"/>
  </w:num>
  <w:num w:numId="11" w16cid:durableId="124664857">
    <w:abstractNumId w:val="10"/>
  </w:num>
  <w:num w:numId="12" w16cid:durableId="1366980477">
    <w:abstractNumId w:val="5"/>
  </w:num>
  <w:num w:numId="13" w16cid:durableId="1696149441">
    <w:abstractNumId w:val="12"/>
  </w:num>
  <w:num w:numId="14" w16cid:durableId="1761950714">
    <w:abstractNumId w:val="16"/>
  </w:num>
  <w:num w:numId="15" w16cid:durableId="1529567798">
    <w:abstractNumId w:val="2"/>
  </w:num>
  <w:num w:numId="16" w16cid:durableId="2095396705">
    <w:abstractNumId w:val="19"/>
  </w:num>
  <w:num w:numId="17" w16cid:durableId="401028616">
    <w:abstractNumId w:val="1"/>
  </w:num>
  <w:num w:numId="18" w16cid:durableId="1180580719">
    <w:abstractNumId w:val="25"/>
  </w:num>
  <w:num w:numId="19" w16cid:durableId="1751581675">
    <w:abstractNumId w:val="4"/>
  </w:num>
  <w:num w:numId="20" w16cid:durableId="445658128">
    <w:abstractNumId w:val="29"/>
  </w:num>
  <w:num w:numId="21" w16cid:durableId="1372732823">
    <w:abstractNumId w:val="0"/>
  </w:num>
  <w:num w:numId="22" w16cid:durableId="1463884572">
    <w:abstractNumId w:val="14"/>
  </w:num>
  <w:num w:numId="23" w16cid:durableId="1799301710">
    <w:abstractNumId w:val="13"/>
  </w:num>
  <w:num w:numId="24" w16cid:durableId="1793741072">
    <w:abstractNumId w:val="11"/>
  </w:num>
  <w:num w:numId="25" w16cid:durableId="1081215393">
    <w:abstractNumId w:val="20"/>
    <w:lvlOverride w:ilvl="0">
      <w:startOverride w:val="3"/>
    </w:lvlOverride>
    <w:lvlOverride w:ilvl="1">
      <w:startOverride w:val="2"/>
    </w:lvlOverride>
  </w:num>
  <w:num w:numId="26" w16cid:durableId="1314986053">
    <w:abstractNumId w:val="15"/>
  </w:num>
  <w:num w:numId="27" w16cid:durableId="1317303281">
    <w:abstractNumId w:val="18"/>
  </w:num>
  <w:num w:numId="28" w16cid:durableId="719474366">
    <w:abstractNumId w:val="9"/>
  </w:num>
  <w:num w:numId="29" w16cid:durableId="105079393">
    <w:abstractNumId w:val="28"/>
  </w:num>
  <w:num w:numId="30" w16cid:durableId="667903175">
    <w:abstractNumId w:val="26"/>
  </w:num>
  <w:num w:numId="31" w16cid:durableId="1098989936">
    <w:abstractNumId w:val="24"/>
  </w:num>
  <w:num w:numId="32" w16cid:durableId="562831466">
    <w:abstractNumId w:val="17"/>
  </w:num>
  <w:num w:numId="33" w16cid:durableId="330447434">
    <w:abstractNumId w:val="31"/>
  </w:num>
  <w:num w:numId="34" w16cid:durableId="75867238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oNotTrackFormatting/>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zMrUwNDQ1sTSwNDZU0lEKTi0uzszPAykwMqkFAB5d+68tAAAA"/>
  </w:docVars>
  <w:rsids>
    <w:rsidRoot w:val="00101B32"/>
    <w:rsid w:val="000109B6"/>
    <w:rsid w:val="0001738B"/>
    <w:rsid w:val="000210E8"/>
    <w:rsid w:val="00023047"/>
    <w:rsid w:val="00023FD4"/>
    <w:rsid w:val="0003245F"/>
    <w:rsid w:val="000371FA"/>
    <w:rsid w:val="000423ED"/>
    <w:rsid w:val="00042D85"/>
    <w:rsid w:val="000557C6"/>
    <w:rsid w:val="00060CE8"/>
    <w:rsid w:val="0006630E"/>
    <w:rsid w:val="000717D4"/>
    <w:rsid w:val="00072BB2"/>
    <w:rsid w:val="00076FE4"/>
    <w:rsid w:val="00081BBF"/>
    <w:rsid w:val="00082B6A"/>
    <w:rsid w:val="00083E6B"/>
    <w:rsid w:val="000912F6"/>
    <w:rsid w:val="00091F5B"/>
    <w:rsid w:val="00091F88"/>
    <w:rsid w:val="000A6CE0"/>
    <w:rsid w:val="000A784C"/>
    <w:rsid w:val="000B34CD"/>
    <w:rsid w:val="000B4D47"/>
    <w:rsid w:val="000C7288"/>
    <w:rsid w:val="000C7AEB"/>
    <w:rsid w:val="000D1F64"/>
    <w:rsid w:val="000D787F"/>
    <w:rsid w:val="000E31BC"/>
    <w:rsid w:val="000E3D6B"/>
    <w:rsid w:val="000E4F26"/>
    <w:rsid w:val="000E7543"/>
    <w:rsid w:val="000F1200"/>
    <w:rsid w:val="000F1F73"/>
    <w:rsid w:val="000F2C3A"/>
    <w:rsid w:val="000F4A8D"/>
    <w:rsid w:val="000F648B"/>
    <w:rsid w:val="000F6BEA"/>
    <w:rsid w:val="00100C9E"/>
    <w:rsid w:val="00101B32"/>
    <w:rsid w:val="00101E75"/>
    <w:rsid w:val="001042DE"/>
    <w:rsid w:val="00106311"/>
    <w:rsid w:val="00107623"/>
    <w:rsid w:val="001122B0"/>
    <w:rsid w:val="001123E7"/>
    <w:rsid w:val="00116284"/>
    <w:rsid w:val="00120C62"/>
    <w:rsid w:val="001301EE"/>
    <w:rsid w:val="001309E2"/>
    <w:rsid w:val="0013225F"/>
    <w:rsid w:val="00134B0A"/>
    <w:rsid w:val="00137820"/>
    <w:rsid w:val="00145101"/>
    <w:rsid w:val="0015001C"/>
    <w:rsid w:val="001520DD"/>
    <w:rsid w:val="001551D5"/>
    <w:rsid w:val="00157D56"/>
    <w:rsid w:val="0016137F"/>
    <w:rsid w:val="00161B93"/>
    <w:rsid w:val="0016246E"/>
    <w:rsid w:val="00166547"/>
    <w:rsid w:val="00166C9B"/>
    <w:rsid w:val="0017111E"/>
    <w:rsid w:val="00173DCF"/>
    <w:rsid w:val="001760A1"/>
    <w:rsid w:val="00176A53"/>
    <w:rsid w:val="00177524"/>
    <w:rsid w:val="00184BB9"/>
    <w:rsid w:val="0019009E"/>
    <w:rsid w:val="00195D03"/>
    <w:rsid w:val="001A1F18"/>
    <w:rsid w:val="001B3C61"/>
    <w:rsid w:val="001B5D01"/>
    <w:rsid w:val="001E01B0"/>
    <w:rsid w:val="001E149C"/>
    <w:rsid w:val="001E44B6"/>
    <w:rsid w:val="001E4CF0"/>
    <w:rsid w:val="001E711A"/>
    <w:rsid w:val="001E7FA5"/>
    <w:rsid w:val="001F2066"/>
    <w:rsid w:val="001F5A1E"/>
    <w:rsid w:val="001F7E9E"/>
    <w:rsid w:val="00204340"/>
    <w:rsid w:val="00204343"/>
    <w:rsid w:val="00207DF6"/>
    <w:rsid w:val="00207E7A"/>
    <w:rsid w:val="00212FB3"/>
    <w:rsid w:val="00214895"/>
    <w:rsid w:val="00215C27"/>
    <w:rsid w:val="00223A08"/>
    <w:rsid w:val="0022785B"/>
    <w:rsid w:val="0023127D"/>
    <w:rsid w:val="0023130C"/>
    <w:rsid w:val="00237AFD"/>
    <w:rsid w:val="00242D0E"/>
    <w:rsid w:val="002447F4"/>
    <w:rsid w:val="00247A07"/>
    <w:rsid w:val="002502D8"/>
    <w:rsid w:val="00264DAA"/>
    <w:rsid w:val="00264DE6"/>
    <w:rsid w:val="00267071"/>
    <w:rsid w:val="0027237F"/>
    <w:rsid w:val="00277860"/>
    <w:rsid w:val="0028016A"/>
    <w:rsid w:val="0028019E"/>
    <w:rsid w:val="00291879"/>
    <w:rsid w:val="002941EF"/>
    <w:rsid w:val="00294E5B"/>
    <w:rsid w:val="002964E9"/>
    <w:rsid w:val="0029795D"/>
    <w:rsid w:val="002A17EA"/>
    <w:rsid w:val="002A285B"/>
    <w:rsid w:val="002A4B03"/>
    <w:rsid w:val="002A4F17"/>
    <w:rsid w:val="002A743F"/>
    <w:rsid w:val="002B1E7A"/>
    <w:rsid w:val="002B35A0"/>
    <w:rsid w:val="002B5F3E"/>
    <w:rsid w:val="002B7DD4"/>
    <w:rsid w:val="002C2777"/>
    <w:rsid w:val="002C3658"/>
    <w:rsid w:val="002D75BD"/>
    <w:rsid w:val="002E4726"/>
    <w:rsid w:val="002E5717"/>
    <w:rsid w:val="002E710C"/>
    <w:rsid w:val="002F0C4D"/>
    <w:rsid w:val="002F4E04"/>
    <w:rsid w:val="002F552F"/>
    <w:rsid w:val="00300AD1"/>
    <w:rsid w:val="00302D6A"/>
    <w:rsid w:val="003056A0"/>
    <w:rsid w:val="0031471E"/>
    <w:rsid w:val="003164CD"/>
    <w:rsid w:val="00321AB5"/>
    <w:rsid w:val="003274D4"/>
    <w:rsid w:val="00330BFB"/>
    <w:rsid w:val="00332363"/>
    <w:rsid w:val="003466C8"/>
    <w:rsid w:val="00346724"/>
    <w:rsid w:val="00347EAC"/>
    <w:rsid w:val="003550BF"/>
    <w:rsid w:val="00356B39"/>
    <w:rsid w:val="003638BE"/>
    <w:rsid w:val="00374911"/>
    <w:rsid w:val="00374C6B"/>
    <w:rsid w:val="00377308"/>
    <w:rsid w:val="003819AC"/>
    <w:rsid w:val="00381B36"/>
    <w:rsid w:val="00382FA7"/>
    <w:rsid w:val="0038322E"/>
    <w:rsid w:val="00383E2C"/>
    <w:rsid w:val="00384769"/>
    <w:rsid w:val="0038524F"/>
    <w:rsid w:val="0039113D"/>
    <w:rsid w:val="00392D5C"/>
    <w:rsid w:val="003934E4"/>
    <w:rsid w:val="003A0236"/>
    <w:rsid w:val="003A504B"/>
    <w:rsid w:val="003A57CF"/>
    <w:rsid w:val="003B4FA8"/>
    <w:rsid w:val="003B5ABB"/>
    <w:rsid w:val="003B5C8C"/>
    <w:rsid w:val="003B6AFF"/>
    <w:rsid w:val="003C0FE3"/>
    <w:rsid w:val="003C19A1"/>
    <w:rsid w:val="003D4F8D"/>
    <w:rsid w:val="003D71AE"/>
    <w:rsid w:val="003D7BCC"/>
    <w:rsid w:val="003D7FF0"/>
    <w:rsid w:val="003E299F"/>
    <w:rsid w:val="003E4A67"/>
    <w:rsid w:val="003E72E3"/>
    <w:rsid w:val="003F0BE7"/>
    <w:rsid w:val="003F401A"/>
    <w:rsid w:val="003F7252"/>
    <w:rsid w:val="003F7CBB"/>
    <w:rsid w:val="00407964"/>
    <w:rsid w:val="00417ABA"/>
    <w:rsid w:val="0042490A"/>
    <w:rsid w:val="00432E5A"/>
    <w:rsid w:val="004350C7"/>
    <w:rsid w:val="0043712C"/>
    <w:rsid w:val="00437662"/>
    <w:rsid w:val="004468CD"/>
    <w:rsid w:val="00447C9D"/>
    <w:rsid w:val="00451099"/>
    <w:rsid w:val="004528BC"/>
    <w:rsid w:val="00456487"/>
    <w:rsid w:val="00462E65"/>
    <w:rsid w:val="0046330C"/>
    <w:rsid w:val="00470121"/>
    <w:rsid w:val="00470D17"/>
    <w:rsid w:val="00471F49"/>
    <w:rsid w:val="00475173"/>
    <w:rsid w:val="004800B1"/>
    <w:rsid w:val="004817A7"/>
    <w:rsid w:val="00485CF2"/>
    <w:rsid w:val="00485FCE"/>
    <w:rsid w:val="00492308"/>
    <w:rsid w:val="0049359A"/>
    <w:rsid w:val="00494733"/>
    <w:rsid w:val="00495927"/>
    <w:rsid w:val="004971DA"/>
    <w:rsid w:val="004979C8"/>
    <w:rsid w:val="004A028C"/>
    <w:rsid w:val="004A20C1"/>
    <w:rsid w:val="004A53C7"/>
    <w:rsid w:val="004B104B"/>
    <w:rsid w:val="004B3013"/>
    <w:rsid w:val="004B6555"/>
    <w:rsid w:val="004C2C55"/>
    <w:rsid w:val="004C5CC6"/>
    <w:rsid w:val="004C5F81"/>
    <w:rsid w:val="004C6DCF"/>
    <w:rsid w:val="004D2130"/>
    <w:rsid w:val="004D2A4E"/>
    <w:rsid w:val="004D3609"/>
    <w:rsid w:val="004D4E99"/>
    <w:rsid w:val="004D7466"/>
    <w:rsid w:val="004E19A2"/>
    <w:rsid w:val="004E5162"/>
    <w:rsid w:val="004F16B5"/>
    <w:rsid w:val="00503019"/>
    <w:rsid w:val="00507049"/>
    <w:rsid w:val="005113E9"/>
    <w:rsid w:val="00512EDD"/>
    <w:rsid w:val="00517F4B"/>
    <w:rsid w:val="005220A3"/>
    <w:rsid w:val="005227FE"/>
    <w:rsid w:val="00524F77"/>
    <w:rsid w:val="00546C3E"/>
    <w:rsid w:val="00551279"/>
    <w:rsid w:val="00556546"/>
    <w:rsid w:val="0055783C"/>
    <w:rsid w:val="00561886"/>
    <w:rsid w:val="005625BF"/>
    <w:rsid w:val="00566892"/>
    <w:rsid w:val="00573298"/>
    <w:rsid w:val="005769E5"/>
    <w:rsid w:val="005836F1"/>
    <w:rsid w:val="005971F2"/>
    <w:rsid w:val="005A241C"/>
    <w:rsid w:val="005A3491"/>
    <w:rsid w:val="005B15EA"/>
    <w:rsid w:val="005B3F5D"/>
    <w:rsid w:val="005B5302"/>
    <w:rsid w:val="005C2238"/>
    <w:rsid w:val="005C71CF"/>
    <w:rsid w:val="005D178C"/>
    <w:rsid w:val="005D2557"/>
    <w:rsid w:val="005D5982"/>
    <w:rsid w:val="005D5F08"/>
    <w:rsid w:val="005E5638"/>
    <w:rsid w:val="005F0142"/>
    <w:rsid w:val="005F0B6A"/>
    <w:rsid w:val="005F52F2"/>
    <w:rsid w:val="0060146C"/>
    <w:rsid w:val="00601C93"/>
    <w:rsid w:val="006023A9"/>
    <w:rsid w:val="00602F8D"/>
    <w:rsid w:val="00604D86"/>
    <w:rsid w:val="00606478"/>
    <w:rsid w:val="0061217B"/>
    <w:rsid w:val="006166A6"/>
    <w:rsid w:val="00622C9C"/>
    <w:rsid w:val="00636E2A"/>
    <w:rsid w:val="0064206A"/>
    <w:rsid w:val="00643DCB"/>
    <w:rsid w:val="00643E52"/>
    <w:rsid w:val="00644EE6"/>
    <w:rsid w:val="00645D6E"/>
    <w:rsid w:val="00650DA9"/>
    <w:rsid w:val="00651C59"/>
    <w:rsid w:val="00652BE5"/>
    <w:rsid w:val="00652FE1"/>
    <w:rsid w:val="00655BD5"/>
    <w:rsid w:val="006610C5"/>
    <w:rsid w:val="006633F2"/>
    <w:rsid w:val="00663DC9"/>
    <w:rsid w:val="006648F9"/>
    <w:rsid w:val="006732EC"/>
    <w:rsid w:val="00677D90"/>
    <w:rsid w:val="00681404"/>
    <w:rsid w:val="006850F3"/>
    <w:rsid w:val="00687E7B"/>
    <w:rsid w:val="0069199A"/>
    <w:rsid w:val="006A0782"/>
    <w:rsid w:val="006A1040"/>
    <w:rsid w:val="006A1FF5"/>
    <w:rsid w:val="006A582E"/>
    <w:rsid w:val="006B0423"/>
    <w:rsid w:val="006B2B77"/>
    <w:rsid w:val="006B3B50"/>
    <w:rsid w:val="006B4B36"/>
    <w:rsid w:val="006B7630"/>
    <w:rsid w:val="006C0FF3"/>
    <w:rsid w:val="006C3CC2"/>
    <w:rsid w:val="006C6475"/>
    <w:rsid w:val="006D248F"/>
    <w:rsid w:val="006D677F"/>
    <w:rsid w:val="006E5125"/>
    <w:rsid w:val="006F74E7"/>
    <w:rsid w:val="007019AF"/>
    <w:rsid w:val="00701BA6"/>
    <w:rsid w:val="00701BFF"/>
    <w:rsid w:val="00704AF7"/>
    <w:rsid w:val="0070697E"/>
    <w:rsid w:val="00710B77"/>
    <w:rsid w:val="00710D7F"/>
    <w:rsid w:val="00711077"/>
    <w:rsid w:val="007164FF"/>
    <w:rsid w:val="0072112A"/>
    <w:rsid w:val="007214FA"/>
    <w:rsid w:val="00721D3C"/>
    <w:rsid w:val="007237A3"/>
    <w:rsid w:val="00737FD8"/>
    <w:rsid w:val="00746023"/>
    <w:rsid w:val="00750E36"/>
    <w:rsid w:val="007517BF"/>
    <w:rsid w:val="00755251"/>
    <w:rsid w:val="007618E7"/>
    <w:rsid w:val="00762991"/>
    <w:rsid w:val="00762DAA"/>
    <w:rsid w:val="00764870"/>
    <w:rsid w:val="00766771"/>
    <w:rsid w:val="007675EE"/>
    <w:rsid w:val="0077149C"/>
    <w:rsid w:val="007738FA"/>
    <w:rsid w:val="00781534"/>
    <w:rsid w:val="0078393B"/>
    <w:rsid w:val="00783A51"/>
    <w:rsid w:val="007934CE"/>
    <w:rsid w:val="007947A0"/>
    <w:rsid w:val="007A7955"/>
    <w:rsid w:val="007A7F81"/>
    <w:rsid w:val="007B11D1"/>
    <w:rsid w:val="007B315B"/>
    <w:rsid w:val="007B7AC8"/>
    <w:rsid w:val="007C232A"/>
    <w:rsid w:val="007C2831"/>
    <w:rsid w:val="007C335E"/>
    <w:rsid w:val="007C35E1"/>
    <w:rsid w:val="007C7CEF"/>
    <w:rsid w:val="007D55F0"/>
    <w:rsid w:val="007E3B9E"/>
    <w:rsid w:val="007F0B2B"/>
    <w:rsid w:val="007F32BC"/>
    <w:rsid w:val="007F3B2F"/>
    <w:rsid w:val="007F48E9"/>
    <w:rsid w:val="007F4D0C"/>
    <w:rsid w:val="00802258"/>
    <w:rsid w:val="008022CE"/>
    <w:rsid w:val="008179EF"/>
    <w:rsid w:val="0082509F"/>
    <w:rsid w:val="008265E7"/>
    <w:rsid w:val="00833D27"/>
    <w:rsid w:val="00834BDA"/>
    <w:rsid w:val="00836DC6"/>
    <w:rsid w:val="00845D5C"/>
    <w:rsid w:val="008466F7"/>
    <w:rsid w:val="008505CB"/>
    <w:rsid w:val="00854B4B"/>
    <w:rsid w:val="00854E84"/>
    <w:rsid w:val="00860048"/>
    <w:rsid w:val="008610EA"/>
    <w:rsid w:val="008627EA"/>
    <w:rsid w:val="00871B42"/>
    <w:rsid w:val="008732AC"/>
    <w:rsid w:val="00875E52"/>
    <w:rsid w:val="00876C57"/>
    <w:rsid w:val="00887F30"/>
    <w:rsid w:val="00890F76"/>
    <w:rsid w:val="0089344D"/>
    <w:rsid w:val="00894576"/>
    <w:rsid w:val="0089782C"/>
    <w:rsid w:val="00897B93"/>
    <w:rsid w:val="008A1688"/>
    <w:rsid w:val="008A52C3"/>
    <w:rsid w:val="008B1026"/>
    <w:rsid w:val="008C0445"/>
    <w:rsid w:val="008C06E4"/>
    <w:rsid w:val="008C100B"/>
    <w:rsid w:val="008C3614"/>
    <w:rsid w:val="008C3BAF"/>
    <w:rsid w:val="008C420C"/>
    <w:rsid w:val="008C491F"/>
    <w:rsid w:val="008C681F"/>
    <w:rsid w:val="008D4229"/>
    <w:rsid w:val="008D70A6"/>
    <w:rsid w:val="008E63F9"/>
    <w:rsid w:val="008F4CE9"/>
    <w:rsid w:val="00901032"/>
    <w:rsid w:val="00903274"/>
    <w:rsid w:val="00904227"/>
    <w:rsid w:val="00904A30"/>
    <w:rsid w:val="0090767F"/>
    <w:rsid w:val="009129EB"/>
    <w:rsid w:val="00917919"/>
    <w:rsid w:val="00924A05"/>
    <w:rsid w:val="009251E2"/>
    <w:rsid w:val="00927E89"/>
    <w:rsid w:val="0093323D"/>
    <w:rsid w:val="00935BCB"/>
    <w:rsid w:val="00950916"/>
    <w:rsid w:val="009532AE"/>
    <w:rsid w:val="0096305C"/>
    <w:rsid w:val="00973267"/>
    <w:rsid w:val="00981ED6"/>
    <w:rsid w:val="00982449"/>
    <w:rsid w:val="0098275D"/>
    <w:rsid w:val="00984940"/>
    <w:rsid w:val="00986FF6"/>
    <w:rsid w:val="00997D89"/>
    <w:rsid w:val="009A0A86"/>
    <w:rsid w:val="009A212A"/>
    <w:rsid w:val="009A3FE7"/>
    <w:rsid w:val="009A498B"/>
    <w:rsid w:val="009B134C"/>
    <w:rsid w:val="009B22E6"/>
    <w:rsid w:val="009B5568"/>
    <w:rsid w:val="009B6B34"/>
    <w:rsid w:val="009B6E6E"/>
    <w:rsid w:val="009C3160"/>
    <w:rsid w:val="009D1087"/>
    <w:rsid w:val="009D497C"/>
    <w:rsid w:val="009D574B"/>
    <w:rsid w:val="009E10C9"/>
    <w:rsid w:val="009E13E9"/>
    <w:rsid w:val="009E492F"/>
    <w:rsid w:val="009E540B"/>
    <w:rsid w:val="009E5D93"/>
    <w:rsid w:val="009E6317"/>
    <w:rsid w:val="009F246F"/>
    <w:rsid w:val="009F3D10"/>
    <w:rsid w:val="009F74C2"/>
    <w:rsid w:val="00A002DE"/>
    <w:rsid w:val="00A01254"/>
    <w:rsid w:val="00A0252D"/>
    <w:rsid w:val="00A11A65"/>
    <w:rsid w:val="00A14825"/>
    <w:rsid w:val="00A16C07"/>
    <w:rsid w:val="00A17E19"/>
    <w:rsid w:val="00A21C2C"/>
    <w:rsid w:val="00A22CCF"/>
    <w:rsid w:val="00A26ED6"/>
    <w:rsid w:val="00A41FD2"/>
    <w:rsid w:val="00A42B81"/>
    <w:rsid w:val="00A450EC"/>
    <w:rsid w:val="00A4519D"/>
    <w:rsid w:val="00A51A7B"/>
    <w:rsid w:val="00A53FD4"/>
    <w:rsid w:val="00A5555D"/>
    <w:rsid w:val="00A5609D"/>
    <w:rsid w:val="00A56DB6"/>
    <w:rsid w:val="00A57C4D"/>
    <w:rsid w:val="00A621D6"/>
    <w:rsid w:val="00A71215"/>
    <w:rsid w:val="00A71BE7"/>
    <w:rsid w:val="00A80E20"/>
    <w:rsid w:val="00A81BF8"/>
    <w:rsid w:val="00A81DC1"/>
    <w:rsid w:val="00A8267D"/>
    <w:rsid w:val="00A82AD0"/>
    <w:rsid w:val="00A876EF"/>
    <w:rsid w:val="00A91B60"/>
    <w:rsid w:val="00A92942"/>
    <w:rsid w:val="00A9463E"/>
    <w:rsid w:val="00A95BD8"/>
    <w:rsid w:val="00AA1784"/>
    <w:rsid w:val="00AA2FFF"/>
    <w:rsid w:val="00AA4AA3"/>
    <w:rsid w:val="00AA52BC"/>
    <w:rsid w:val="00AA58A8"/>
    <w:rsid w:val="00AA79ED"/>
    <w:rsid w:val="00AA7B99"/>
    <w:rsid w:val="00AA7D05"/>
    <w:rsid w:val="00AB2043"/>
    <w:rsid w:val="00AB25E7"/>
    <w:rsid w:val="00AB3AA4"/>
    <w:rsid w:val="00AB4D58"/>
    <w:rsid w:val="00AB5CD0"/>
    <w:rsid w:val="00AB6E03"/>
    <w:rsid w:val="00AC110D"/>
    <w:rsid w:val="00AC3027"/>
    <w:rsid w:val="00AC32A8"/>
    <w:rsid w:val="00AC4EDC"/>
    <w:rsid w:val="00AD02AD"/>
    <w:rsid w:val="00AD03EB"/>
    <w:rsid w:val="00AD257C"/>
    <w:rsid w:val="00AD3C1D"/>
    <w:rsid w:val="00AD3D28"/>
    <w:rsid w:val="00AE001D"/>
    <w:rsid w:val="00AE2AAF"/>
    <w:rsid w:val="00AE51DA"/>
    <w:rsid w:val="00AF0B19"/>
    <w:rsid w:val="00AF6F4A"/>
    <w:rsid w:val="00B00B37"/>
    <w:rsid w:val="00B00CAA"/>
    <w:rsid w:val="00B02F12"/>
    <w:rsid w:val="00B0605F"/>
    <w:rsid w:val="00B0721A"/>
    <w:rsid w:val="00B12EBE"/>
    <w:rsid w:val="00B16846"/>
    <w:rsid w:val="00B211E6"/>
    <w:rsid w:val="00B22B4C"/>
    <w:rsid w:val="00B23F2F"/>
    <w:rsid w:val="00B354EE"/>
    <w:rsid w:val="00B40F98"/>
    <w:rsid w:val="00B42761"/>
    <w:rsid w:val="00B47968"/>
    <w:rsid w:val="00B47BFB"/>
    <w:rsid w:val="00B50D84"/>
    <w:rsid w:val="00B60406"/>
    <w:rsid w:val="00B64099"/>
    <w:rsid w:val="00B6690C"/>
    <w:rsid w:val="00B66D49"/>
    <w:rsid w:val="00B709AD"/>
    <w:rsid w:val="00B72512"/>
    <w:rsid w:val="00B72C10"/>
    <w:rsid w:val="00B75080"/>
    <w:rsid w:val="00B750C8"/>
    <w:rsid w:val="00B80A39"/>
    <w:rsid w:val="00B8198D"/>
    <w:rsid w:val="00B83E2E"/>
    <w:rsid w:val="00B920DE"/>
    <w:rsid w:val="00B92CFC"/>
    <w:rsid w:val="00B93B21"/>
    <w:rsid w:val="00B9667E"/>
    <w:rsid w:val="00BA1603"/>
    <w:rsid w:val="00BA2B2C"/>
    <w:rsid w:val="00BB00DE"/>
    <w:rsid w:val="00BB161E"/>
    <w:rsid w:val="00BC4A84"/>
    <w:rsid w:val="00BC4AAA"/>
    <w:rsid w:val="00BC524F"/>
    <w:rsid w:val="00BD0329"/>
    <w:rsid w:val="00BE1B03"/>
    <w:rsid w:val="00BE3453"/>
    <w:rsid w:val="00BE418E"/>
    <w:rsid w:val="00BE6F26"/>
    <w:rsid w:val="00BF09D7"/>
    <w:rsid w:val="00BF0A21"/>
    <w:rsid w:val="00BF3F01"/>
    <w:rsid w:val="00BF40E8"/>
    <w:rsid w:val="00BF4EC6"/>
    <w:rsid w:val="00C01617"/>
    <w:rsid w:val="00C016EF"/>
    <w:rsid w:val="00C0770E"/>
    <w:rsid w:val="00C14CDE"/>
    <w:rsid w:val="00C158A5"/>
    <w:rsid w:val="00C22FA1"/>
    <w:rsid w:val="00C23C84"/>
    <w:rsid w:val="00C3216B"/>
    <w:rsid w:val="00C33B1D"/>
    <w:rsid w:val="00C3402E"/>
    <w:rsid w:val="00C366B0"/>
    <w:rsid w:val="00C53009"/>
    <w:rsid w:val="00C556D9"/>
    <w:rsid w:val="00C75848"/>
    <w:rsid w:val="00C8663B"/>
    <w:rsid w:val="00C9144A"/>
    <w:rsid w:val="00C950BC"/>
    <w:rsid w:val="00CA1496"/>
    <w:rsid w:val="00CA3A27"/>
    <w:rsid w:val="00CA704B"/>
    <w:rsid w:val="00CA7AFD"/>
    <w:rsid w:val="00CA7C77"/>
    <w:rsid w:val="00CB2280"/>
    <w:rsid w:val="00CC0248"/>
    <w:rsid w:val="00CC11FC"/>
    <w:rsid w:val="00CC13DC"/>
    <w:rsid w:val="00CC147B"/>
    <w:rsid w:val="00CC3E61"/>
    <w:rsid w:val="00CC533E"/>
    <w:rsid w:val="00CD26D2"/>
    <w:rsid w:val="00CD4813"/>
    <w:rsid w:val="00CE02A8"/>
    <w:rsid w:val="00CE13DF"/>
    <w:rsid w:val="00CE2F1D"/>
    <w:rsid w:val="00CF18B1"/>
    <w:rsid w:val="00CF2242"/>
    <w:rsid w:val="00CF33D8"/>
    <w:rsid w:val="00CF6CBE"/>
    <w:rsid w:val="00D00394"/>
    <w:rsid w:val="00D02A61"/>
    <w:rsid w:val="00D03423"/>
    <w:rsid w:val="00D04DD6"/>
    <w:rsid w:val="00D11D11"/>
    <w:rsid w:val="00D14B45"/>
    <w:rsid w:val="00D21934"/>
    <w:rsid w:val="00D240F9"/>
    <w:rsid w:val="00D2441D"/>
    <w:rsid w:val="00D276D3"/>
    <w:rsid w:val="00D36B78"/>
    <w:rsid w:val="00D42B55"/>
    <w:rsid w:val="00D43948"/>
    <w:rsid w:val="00D45556"/>
    <w:rsid w:val="00D46620"/>
    <w:rsid w:val="00D477CF"/>
    <w:rsid w:val="00D52123"/>
    <w:rsid w:val="00D6101C"/>
    <w:rsid w:val="00D6153C"/>
    <w:rsid w:val="00D615F6"/>
    <w:rsid w:val="00D626DC"/>
    <w:rsid w:val="00D66180"/>
    <w:rsid w:val="00D71428"/>
    <w:rsid w:val="00D73E92"/>
    <w:rsid w:val="00D75B0E"/>
    <w:rsid w:val="00D87094"/>
    <w:rsid w:val="00DA185D"/>
    <w:rsid w:val="00DA2071"/>
    <w:rsid w:val="00DA3DF6"/>
    <w:rsid w:val="00DA6FFE"/>
    <w:rsid w:val="00DA7AA2"/>
    <w:rsid w:val="00DB67B1"/>
    <w:rsid w:val="00DC0007"/>
    <w:rsid w:val="00DC269A"/>
    <w:rsid w:val="00DC5C5E"/>
    <w:rsid w:val="00DC5D6F"/>
    <w:rsid w:val="00DD262C"/>
    <w:rsid w:val="00DD52D6"/>
    <w:rsid w:val="00DE4099"/>
    <w:rsid w:val="00DE5757"/>
    <w:rsid w:val="00DE6993"/>
    <w:rsid w:val="00DF08AB"/>
    <w:rsid w:val="00DF4278"/>
    <w:rsid w:val="00DF4918"/>
    <w:rsid w:val="00DF5176"/>
    <w:rsid w:val="00E008A0"/>
    <w:rsid w:val="00E00FE2"/>
    <w:rsid w:val="00E03013"/>
    <w:rsid w:val="00E03441"/>
    <w:rsid w:val="00E10F2F"/>
    <w:rsid w:val="00E12ABC"/>
    <w:rsid w:val="00E22115"/>
    <w:rsid w:val="00E2498B"/>
    <w:rsid w:val="00E24D7C"/>
    <w:rsid w:val="00E25ADC"/>
    <w:rsid w:val="00E3019E"/>
    <w:rsid w:val="00E413B8"/>
    <w:rsid w:val="00E41F00"/>
    <w:rsid w:val="00E4511C"/>
    <w:rsid w:val="00E47360"/>
    <w:rsid w:val="00E513B0"/>
    <w:rsid w:val="00E62A42"/>
    <w:rsid w:val="00E62C07"/>
    <w:rsid w:val="00E64667"/>
    <w:rsid w:val="00E663A2"/>
    <w:rsid w:val="00E66FC1"/>
    <w:rsid w:val="00E713DD"/>
    <w:rsid w:val="00E74748"/>
    <w:rsid w:val="00E76F39"/>
    <w:rsid w:val="00E82B19"/>
    <w:rsid w:val="00E863C6"/>
    <w:rsid w:val="00E96641"/>
    <w:rsid w:val="00EA65CD"/>
    <w:rsid w:val="00EB3312"/>
    <w:rsid w:val="00EB5097"/>
    <w:rsid w:val="00EC6E55"/>
    <w:rsid w:val="00ED0C3F"/>
    <w:rsid w:val="00ED5CBE"/>
    <w:rsid w:val="00EE0288"/>
    <w:rsid w:val="00EE14DA"/>
    <w:rsid w:val="00EE1CFE"/>
    <w:rsid w:val="00EF11A9"/>
    <w:rsid w:val="00EF346E"/>
    <w:rsid w:val="00F009C7"/>
    <w:rsid w:val="00F06E6D"/>
    <w:rsid w:val="00F076BF"/>
    <w:rsid w:val="00F1273B"/>
    <w:rsid w:val="00F133CB"/>
    <w:rsid w:val="00F16BAB"/>
    <w:rsid w:val="00F253AA"/>
    <w:rsid w:val="00F2624E"/>
    <w:rsid w:val="00F30F1E"/>
    <w:rsid w:val="00F31D98"/>
    <w:rsid w:val="00F32F24"/>
    <w:rsid w:val="00F33183"/>
    <w:rsid w:val="00F332E9"/>
    <w:rsid w:val="00F410F9"/>
    <w:rsid w:val="00F42496"/>
    <w:rsid w:val="00F6231A"/>
    <w:rsid w:val="00F62488"/>
    <w:rsid w:val="00F6414A"/>
    <w:rsid w:val="00F64A61"/>
    <w:rsid w:val="00F72C08"/>
    <w:rsid w:val="00F74B7E"/>
    <w:rsid w:val="00F75B53"/>
    <w:rsid w:val="00F76CE4"/>
    <w:rsid w:val="00F77712"/>
    <w:rsid w:val="00F80164"/>
    <w:rsid w:val="00F82A8D"/>
    <w:rsid w:val="00F8353C"/>
    <w:rsid w:val="00F85154"/>
    <w:rsid w:val="00F85C06"/>
    <w:rsid w:val="00F85DC3"/>
    <w:rsid w:val="00F85ED8"/>
    <w:rsid w:val="00F9133C"/>
    <w:rsid w:val="00F92C52"/>
    <w:rsid w:val="00F95F8A"/>
    <w:rsid w:val="00FA0E44"/>
    <w:rsid w:val="00FA5622"/>
    <w:rsid w:val="00FB281D"/>
    <w:rsid w:val="00FB338C"/>
    <w:rsid w:val="00FC0769"/>
    <w:rsid w:val="00FC24F9"/>
    <w:rsid w:val="00FC4B38"/>
    <w:rsid w:val="00FD0522"/>
    <w:rsid w:val="00FD2493"/>
    <w:rsid w:val="00FE6BC0"/>
    <w:rsid w:val="00FE6E33"/>
    <w:rsid w:val="00FE760A"/>
    <w:rsid w:val="00FE7960"/>
    <w:rsid w:val="00FF4B1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AA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982"/>
    <w:pPr>
      <w:keepNext/>
      <w:keepLines/>
      <w:numPr>
        <w:ilvl w:val="2"/>
        <w:numId w:val="1"/>
      </w:numPr>
      <w:tabs>
        <w:tab w:val="left" w:pos="3904"/>
      </w:tabs>
      <w:spacing w:before="1" w:after="80"/>
      <w:ind w:right="48"/>
      <w:jc w:val="both"/>
      <w:outlineLvl w:val="0"/>
    </w:pPr>
    <w:rPr>
      <w:rFonts w:eastAsiaTheme="majorEastAsia"/>
      <w:b/>
      <w:bCs/>
      <w:color w:val="000000" w:themeColor="text1"/>
      <w:lang w:val="lt-LT"/>
    </w:rPr>
  </w:style>
  <w:style w:type="paragraph" w:styleId="Heading2">
    <w:name w:val="heading 2"/>
    <w:basedOn w:val="Normal"/>
    <w:next w:val="Normal"/>
    <w:link w:val="Heading2Char"/>
    <w:uiPriority w:val="9"/>
    <w:unhideWhenUsed/>
    <w:qFormat/>
    <w:rsid w:val="00101B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1B3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1B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1B3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01B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1B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1B3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1B3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82"/>
    <w:rPr>
      <w:rFonts w:eastAsiaTheme="majorEastAsia"/>
      <w:b/>
      <w:bCs/>
      <w:color w:val="000000" w:themeColor="text1"/>
      <w:lang w:val="lt-LT"/>
    </w:rPr>
  </w:style>
  <w:style w:type="character" w:customStyle="1" w:styleId="Heading2Char">
    <w:name w:val="Heading 2 Char"/>
    <w:basedOn w:val="DefaultParagraphFont"/>
    <w:link w:val="Heading2"/>
    <w:uiPriority w:val="9"/>
    <w:rsid w:val="00101B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1B3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1B3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01B3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01B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1B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1B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1B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1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B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B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1B32"/>
    <w:pPr>
      <w:spacing w:before="160"/>
      <w:jc w:val="center"/>
    </w:pPr>
    <w:rPr>
      <w:i/>
      <w:iCs/>
      <w:color w:val="404040" w:themeColor="text1" w:themeTint="BF"/>
    </w:rPr>
  </w:style>
  <w:style w:type="character" w:customStyle="1" w:styleId="QuoteChar">
    <w:name w:val="Quote Char"/>
    <w:basedOn w:val="DefaultParagraphFont"/>
    <w:link w:val="Quote"/>
    <w:uiPriority w:val="29"/>
    <w:rsid w:val="00101B32"/>
    <w:rPr>
      <w:i/>
      <w:iCs/>
      <w:color w:val="404040" w:themeColor="text1" w:themeTint="BF"/>
    </w:rPr>
  </w:style>
  <w:style w:type="paragraph" w:styleId="ListParagraph">
    <w:name w:val="List Paragraph"/>
    <w:basedOn w:val="Normal"/>
    <w:uiPriority w:val="34"/>
    <w:qFormat/>
    <w:rsid w:val="00F74B7E"/>
    <w:pPr>
      <w:widowControl w:val="0"/>
      <w:numPr>
        <w:ilvl w:val="1"/>
        <w:numId w:val="2"/>
      </w:numPr>
      <w:tabs>
        <w:tab w:val="left" w:pos="567"/>
        <w:tab w:val="left" w:pos="2275"/>
        <w:tab w:val="left" w:pos="2911"/>
        <w:tab w:val="left" w:pos="3879"/>
        <w:tab w:val="left" w:pos="5117"/>
        <w:tab w:val="left" w:pos="6147"/>
        <w:tab w:val="left" w:pos="7261"/>
        <w:tab w:val="left" w:pos="8050"/>
        <w:tab w:val="left" w:pos="9275"/>
      </w:tabs>
      <w:autoSpaceDE w:val="0"/>
      <w:autoSpaceDN w:val="0"/>
      <w:spacing w:after="0" w:line="240" w:lineRule="auto"/>
      <w:ind w:right="48"/>
      <w:jc w:val="both"/>
    </w:pPr>
    <w:rPr>
      <w:color w:val="000000" w:themeColor="text1"/>
      <w:lang w:val="lt-LT"/>
    </w:rPr>
  </w:style>
  <w:style w:type="character" w:styleId="IntenseEmphasis">
    <w:name w:val="Intense Emphasis"/>
    <w:basedOn w:val="DefaultParagraphFont"/>
    <w:uiPriority w:val="21"/>
    <w:qFormat/>
    <w:rsid w:val="00101B32"/>
    <w:rPr>
      <w:i/>
      <w:iCs/>
      <w:color w:val="2F5496" w:themeColor="accent1" w:themeShade="BF"/>
    </w:rPr>
  </w:style>
  <w:style w:type="paragraph" w:styleId="IntenseQuote">
    <w:name w:val="Intense Quote"/>
    <w:basedOn w:val="Normal"/>
    <w:next w:val="Normal"/>
    <w:link w:val="IntenseQuoteChar"/>
    <w:uiPriority w:val="30"/>
    <w:qFormat/>
    <w:rsid w:val="00101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1B32"/>
    <w:rPr>
      <w:i/>
      <w:iCs/>
      <w:color w:val="2F5496" w:themeColor="accent1" w:themeShade="BF"/>
    </w:rPr>
  </w:style>
  <w:style w:type="character" w:styleId="IntenseReference">
    <w:name w:val="Intense Reference"/>
    <w:basedOn w:val="DefaultParagraphFont"/>
    <w:uiPriority w:val="32"/>
    <w:qFormat/>
    <w:rsid w:val="00101B32"/>
    <w:rPr>
      <w:b/>
      <w:bCs/>
      <w:smallCaps/>
      <w:color w:val="2F5496" w:themeColor="accent1" w:themeShade="BF"/>
      <w:spacing w:val="5"/>
    </w:rPr>
  </w:style>
  <w:style w:type="paragraph" w:styleId="TOC1">
    <w:name w:val="toc 1"/>
    <w:basedOn w:val="Normal"/>
    <w:uiPriority w:val="39"/>
    <w:qFormat/>
    <w:rsid w:val="00101B32"/>
    <w:pPr>
      <w:widowControl w:val="0"/>
      <w:autoSpaceDE w:val="0"/>
      <w:autoSpaceDN w:val="0"/>
      <w:spacing w:before="101" w:after="0" w:line="240" w:lineRule="auto"/>
      <w:ind w:left="739" w:hanging="440"/>
    </w:pPr>
    <w:rPr>
      <w:rFonts w:ascii="Calibri" w:eastAsia="Calibri" w:hAnsi="Calibri" w:cs="Calibri"/>
      <w:sz w:val="22"/>
      <w:szCs w:val="22"/>
      <w:lang w:val="lt-LT"/>
    </w:rPr>
  </w:style>
  <w:style w:type="character" w:styleId="Hyperlink">
    <w:name w:val="Hyperlink"/>
    <w:basedOn w:val="DefaultParagraphFont"/>
    <w:uiPriority w:val="99"/>
    <w:unhideWhenUsed/>
    <w:rsid w:val="00101B32"/>
    <w:rPr>
      <w:color w:val="0563C1" w:themeColor="hyperlink"/>
      <w:u w:val="single"/>
    </w:rPr>
  </w:style>
  <w:style w:type="character" w:styleId="UnresolvedMention">
    <w:name w:val="Unresolved Mention"/>
    <w:basedOn w:val="DefaultParagraphFont"/>
    <w:uiPriority w:val="99"/>
    <w:semiHidden/>
    <w:unhideWhenUsed/>
    <w:rsid w:val="00101B32"/>
    <w:rPr>
      <w:color w:val="605E5C"/>
      <w:shd w:val="clear" w:color="auto" w:fill="E1DFDD"/>
    </w:rPr>
  </w:style>
  <w:style w:type="character" w:styleId="CommentReference">
    <w:name w:val="annotation reference"/>
    <w:basedOn w:val="DefaultParagraphFont"/>
    <w:uiPriority w:val="99"/>
    <w:semiHidden/>
    <w:unhideWhenUsed/>
    <w:rsid w:val="00833D27"/>
    <w:rPr>
      <w:sz w:val="16"/>
      <w:szCs w:val="16"/>
    </w:rPr>
  </w:style>
  <w:style w:type="paragraph" w:styleId="CommentText">
    <w:name w:val="annotation text"/>
    <w:basedOn w:val="Normal"/>
    <w:link w:val="CommentTextChar"/>
    <w:uiPriority w:val="99"/>
    <w:unhideWhenUsed/>
    <w:rsid w:val="00833D27"/>
    <w:pPr>
      <w:spacing w:line="240" w:lineRule="auto"/>
    </w:pPr>
  </w:style>
  <w:style w:type="character" w:customStyle="1" w:styleId="CommentTextChar">
    <w:name w:val="Comment Text Char"/>
    <w:basedOn w:val="DefaultParagraphFont"/>
    <w:link w:val="CommentText"/>
    <w:uiPriority w:val="99"/>
    <w:rsid w:val="00833D27"/>
  </w:style>
  <w:style w:type="paragraph" w:styleId="CommentSubject">
    <w:name w:val="annotation subject"/>
    <w:basedOn w:val="CommentText"/>
    <w:next w:val="CommentText"/>
    <w:link w:val="CommentSubjectChar"/>
    <w:uiPriority w:val="99"/>
    <w:semiHidden/>
    <w:unhideWhenUsed/>
    <w:rsid w:val="00833D27"/>
    <w:rPr>
      <w:b/>
      <w:bCs/>
    </w:rPr>
  </w:style>
  <w:style w:type="character" w:customStyle="1" w:styleId="CommentSubjectChar">
    <w:name w:val="Comment Subject Char"/>
    <w:basedOn w:val="CommentTextChar"/>
    <w:link w:val="CommentSubject"/>
    <w:uiPriority w:val="99"/>
    <w:semiHidden/>
    <w:rsid w:val="00833D27"/>
    <w:rPr>
      <w:b/>
      <w:bCs/>
    </w:rPr>
  </w:style>
  <w:style w:type="paragraph" w:styleId="BodyText">
    <w:name w:val="Body Text"/>
    <w:basedOn w:val="Normal"/>
    <w:link w:val="BodyTextChar"/>
    <w:uiPriority w:val="1"/>
    <w:qFormat/>
    <w:rsid w:val="0055783C"/>
    <w:pPr>
      <w:widowControl w:val="0"/>
      <w:autoSpaceDE w:val="0"/>
      <w:autoSpaceDN w:val="0"/>
      <w:spacing w:after="0" w:line="240" w:lineRule="auto"/>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uiPriority w:val="1"/>
    <w:rsid w:val="0055783C"/>
    <w:rPr>
      <w:rFonts w:ascii="Times New Roman" w:eastAsia="Times New Roman" w:hAnsi="Times New Roman" w:cs="Times New Roman"/>
      <w:sz w:val="24"/>
      <w:szCs w:val="24"/>
      <w:lang w:val="lt-LT"/>
    </w:rPr>
  </w:style>
  <w:style w:type="paragraph" w:customStyle="1" w:styleId="TableParagraph">
    <w:name w:val="Table Paragraph"/>
    <w:basedOn w:val="Normal"/>
    <w:uiPriority w:val="1"/>
    <w:qFormat/>
    <w:rsid w:val="0055783C"/>
    <w:pPr>
      <w:widowControl w:val="0"/>
      <w:autoSpaceDE w:val="0"/>
      <w:autoSpaceDN w:val="0"/>
      <w:spacing w:after="0" w:line="240" w:lineRule="auto"/>
    </w:pPr>
    <w:rPr>
      <w:rFonts w:ascii="Times New Roman" w:eastAsia="Times New Roman" w:hAnsi="Times New Roman" w:cs="Times New Roman"/>
      <w:sz w:val="22"/>
      <w:szCs w:val="22"/>
      <w:lang w:val="lt-LT"/>
    </w:rPr>
  </w:style>
  <w:style w:type="paragraph" w:styleId="Header">
    <w:name w:val="header"/>
    <w:basedOn w:val="Normal"/>
    <w:link w:val="HeaderChar"/>
    <w:uiPriority w:val="99"/>
    <w:unhideWhenUsed/>
    <w:rsid w:val="0055783C"/>
    <w:pPr>
      <w:widowControl w:val="0"/>
      <w:tabs>
        <w:tab w:val="center" w:pos="4513"/>
        <w:tab w:val="right" w:pos="9026"/>
      </w:tabs>
      <w:autoSpaceDE w:val="0"/>
      <w:autoSpaceDN w:val="0"/>
      <w:spacing w:after="0" w:line="240" w:lineRule="auto"/>
    </w:pPr>
    <w:rPr>
      <w:rFonts w:ascii="Times New Roman" w:eastAsia="Times New Roman" w:hAnsi="Times New Roman" w:cs="Times New Roman"/>
      <w:sz w:val="22"/>
      <w:szCs w:val="22"/>
      <w:lang w:val="lt-LT"/>
    </w:rPr>
  </w:style>
  <w:style w:type="character" w:customStyle="1" w:styleId="HeaderChar">
    <w:name w:val="Header Char"/>
    <w:basedOn w:val="DefaultParagraphFont"/>
    <w:link w:val="Header"/>
    <w:uiPriority w:val="99"/>
    <w:rsid w:val="0055783C"/>
    <w:rPr>
      <w:rFonts w:ascii="Times New Roman" w:eastAsia="Times New Roman" w:hAnsi="Times New Roman" w:cs="Times New Roman"/>
      <w:sz w:val="22"/>
      <w:szCs w:val="22"/>
      <w:lang w:val="lt-LT"/>
    </w:rPr>
  </w:style>
  <w:style w:type="paragraph" w:styleId="Footer">
    <w:name w:val="footer"/>
    <w:basedOn w:val="Normal"/>
    <w:link w:val="FooterChar"/>
    <w:uiPriority w:val="99"/>
    <w:unhideWhenUsed/>
    <w:rsid w:val="0055783C"/>
    <w:pPr>
      <w:widowControl w:val="0"/>
      <w:tabs>
        <w:tab w:val="center" w:pos="4513"/>
        <w:tab w:val="right" w:pos="9026"/>
      </w:tabs>
      <w:autoSpaceDE w:val="0"/>
      <w:autoSpaceDN w:val="0"/>
      <w:spacing w:after="0" w:line="240" w:lineRule="auto"/>
    </w:pPr>
    <w:rPr>
      <w:rFonts w:ascii="Times New Roman" w:eastAsia="Times New Roman" w:hAnsi="Times New Roman" w:cs="Times New Roman"/>
      <w:sz w:val="22"/>
      <w:szCs w:val="22"/>
      <w:lang w:val="lt-LT"/>
    </w:rPr>
  </w:style>
  <w:style w:type="character" w:customStyle="1" w:styleId="FooterChar">
    <w:name w:val="Footer Char"/>
    <w:basedOn w:val="DefaultParagraphFont"/>
    <w:link w:val="Footer"/>
    <w:uiPriority w:val="99"/>
    <w:rsid w:val="0055783C"/>
    <w:rPr>
      <w:rFonts w:ascii="Times New Roman" w:eastAsia="Times New Roman" w:hAnsi="Times New Roman" w:cs="Times New Roman"/>
      <w:sz w:val="22"/>
      <w:szCs w:val="22"/>
      <w:lang w:val="lt-LT"/>
    </w:rPr>
  </w:style>
  <w:style w:type="paragraph" w:customStyle="1" w:styleId="Default">
    <w:name w:val="Default"/>
    <w:rsid w:val="005578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ne">
    <w:name w:val="None"/>
    <w:rsid w:val="0055783C"/>
  </w:style>
  <w:style w:type="paragraph" w:styleId="Revision">
    <w:name w:val="Revision"/>
    <w:hidden/>
    <w:uiPriority w:val="99"/>
    <w:semiHidden/>
    <w:rsid w:val="0055783C"/>
    <w:pPr>
      <w:spacing w:after="0" w:line="240" w:lineRule="auto"/>
    </w:pPr>
    <w:rPr>
      <w:rFonts w:ascii="Times New Roman" w:eastAsia="Times New Roman" w:hAnsi="Times New Roman" w:cs="Times New Roman"/>
      <w:sz w:val="22"/>
      <w:szCs w:val="22"/>
      <w:lang w:val="lt-LT"/>
    </w:rPr>
  </w:style>
  <w:style w:type="table" w:styleId="TableGrid">
    <w:name w:val="Table Grid"/>
    <w:basedOn w:val="TableNormal"/>
    <w:uiPriority w:val="39"/>
    <w:rsid w:val="0055783C"/>
    <w:pPr>
      <w:widowControl w:val="0"/>
      <w:autoSpaceDE w:val="0"/>
      <w:autoSpaceDN w:val="0"/>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783C"/>
    <w:pPr>
      <w:spacing w:after="0" w:line="240" w:lineRule="auto"/>
    </w:pPr>
    <w:rPr>
      <w:rFonts w:asciiTheme="minorHAnsi" w:eastAsiaTheme="minorEastAsia" w:hAnsiTheme="minorHAnsi" w:cs="DokChampa"/>
      <w:sz w:val="21"/>
      <w:szCs w:val="21"/>
      <w:lang w:val="lt-LT" w:eastAsia="lt-LT"/>
    </w:rPr>
  </w:style>
  <w:style w:type="character" w:customStyle="1" w:styleId="NoSpacingChar">
    <w:name w:val="No Spacing Char"/>
    <w:basedOn w:val="DefaultParagraphFont"/>
    <w:link w:val="NoSpacing"/>
    <w:uiPriority w:val="1"/>
    <w:rsid w:val="0055783C"/>
    <w:rPr>
      <w:rFonts w:asciiTheme="minorHAnsi" w:eastAsiaTheme="minorEastAsia" w:hAnsiTheme="minorHAnsi" w:cs="DokChampa"/>
      <w:sz w:val="21"/>
      <w:szCs w:val="21"/>
      <w:lang w:val="lt-LT" w:eastAsia="lt-LT"/>
    </w:rPr>
  </w:style>
  <w:style w:type="paragraph" w:styleId="FootnoteText">
    <w:name w:val="footnote text"/>
    <w:basedOn w:val="Normal"/>
    <w:link w:val="FootnoteTextChar"/>
    <w:uiPriority w:val="99"/>
    <w:unhideWhenUsed/>
    <w:rsid w:val="0055783C"/>
    <w:pPr>
      <w:spacing w:after="0" w:line="240" w:lineRule="auto"/>
    </w:pPr>
    <w:rPr>
      <w:rFonts w:asciiTheme="minorHAnsi" w:eastAsiaTheme="minorEastAsia" w:hAnsiTheme="minorHAnsi" w:cs="DokChampa"/>
      <w:lang w:val="lt-LT" w:eastAsia="lt-LT"/>
    </w:rPr>
  </w:style>
  <w:style w:type="character" w:customStyle="1" w:styleId="FootnoteTextChar">
    <w:name w:val="Footnote Text Char"/>
    <w:basedOn w:val="DefaultParagraphFont"/>
    <w:link w:val="FootnoteText"/>
    <w:uiPriority w:val="99"/>
    <w:rsid w:val="0055783C"/>
    <w:rPr>
      <w:rFonts w:asciiTheme="minorHAnsi" w:eastAsiaTheme="minorEastAsia" w:hAnsiTheme="minorHAnsi" w:cs="DokChampa"/>
      <w:lang w:val="lt-LT" w:eastAsia="lt-LT"/>
    </w:rPr>
  </w:style>
  <w:style w:type="character" w:styleId="FootnoteReference">
    <w:name w:val="footnote reference"/>
    <w:basedOn w:val="DefaultParagraphFont"/>
    <w:uiPriority w:val="99"/>
    <w:semiHidden/>
    <w:unhideWhenUsed/>
    <w:rsid w:val="0055783C"/>
    <w:rPr>
      <w:rFonts w:cs="Times New Roman"/>
      <w:vertAlign w:val="superscript"/>
    </w:rPr>
  </w:style>
  <w:style w:type="character" w:customStyle="1" w:styleId="fontstyle01">
    <w:name w:val="fontstyle01"/>
    <w:basedOn w:val="DefaultParagraphFont"/>
    <w:rsid w:val="0055783C"/>
    <w:rPr>
      <w:rFonts w:ascii="TimesNewRomanPSMT" w:hAnsi="TimesNewRomanPSMT" w:hint="default"/>
      <w:b w:val="0"/>
      <w:bCs w:val="0"/>
      <w:i w:val="0"/>
      <w:iCs w:val="0"/>
      <w:color w:val="000000"/>
      <w:sz w:val="22"/>
      <w:szCs w:val="22"/>
    </w:rPr>
  </w:style>
  <w:style w:type="character" w:styleId="PlaceholderText">
    <w:name w:val="Placeholder Text"/>
    <w:basedOn w:val="DefaultParagraphFont"/>
    <w:uiPriority w:val="99"/>
    <w:semiHidden/>
    <w:rsid w:val="00072BB2"/>
    <w:rPr>
      <w:color w:val="666666"/>
    </w:rPr>
  </w:style>
  <w:style w:type="paragraph" w:customStyle="1" w:styleId="Intro-Title">
    <w:name w:val="Intro - Title"/>
    <w:basedOn w:val="Normal"/>
    <w:next w:val="Normal"/>
    <w:uiPriority w:val="7"/>
    <w:qFormat/>
    <w:rsid w:val="00636E2A"/>
    <w:pPr>
      <w:spacing w:after="0" w:line="240" w:lineRule="auto"/>
      <w:jc w:val="center"/>
    </w:pPr>
    <w:rPr>
      <w:rFonts w:cstheme="minorBidi"/>
      <w:b/>
      <w:caps/>
      <w:sz w:val="24"/>
      <w:szCs w:val="24"/>
    </w:rPr>
  </w:style>
  <w:style w:type="paragraph" w:customStyle="1" w:styleId="Intro-Parties">
    <w:name w:val="Intro - Parties"/>
    <w:basedOn w:val="Normal"/>
    <w:next w:val="Normal"/>
    <w:uiPriority w:val="7"/>
    <w:qFormat/>
    <w:rsid w:val="00636E2A"/>
    <w:pPr>
      <w:spacing w:before="240" w:after="0" w:line="240" w:lineRule="auto"/>
      <w:jc w:val="both"/>
    </w:pPr>
    <w:rPr>
      <w:rFonts w:cstheme="minorBidi"/>
      <w:szCs w:val="24"/>
    </w:rPr>
  </w:style>
  <w:style w:type="paragraph" w:customStyle="1" w:styleId="Intro-Firstlead-in">
    <w:name w:val="Intro - First lead-in"/>
    <w:basedOn w:val="Normal"/>
    <w:next w:val="Normal"/>
    <w:uiPriority w:val="7"/>
    <w:qFormat/>
    <w:rsid w:val="00636E2A"/>
    <w:pPr>
      <w:spacing w:before="480" w:after="0" w:line="240" w:lineRule="auto"/>
    </w:pPr>
    <w:rPr>
      <w:rFonts w:cstheme="minorBidi"/>
      <w:szCs w:val="24"/>
    </w:rPr>
  </w:style>
  <w:style w:type="paragraph" w:customStyle="1" w:styleId="Preamble-Title">
    <w:name w:val="Preamble - Title"/>
    <w:basedOn w:val="Normal"/>
    <w:next w:val="Normal"/>
    <w:uiPriority w:val="9"/>
    <w:qFormat/>
    <w:rsid w:val="00636E2A"/>
    <w:pPr>
      <w:spacing w:before="480" w:after="0" w:line="240" w:lineRule="auto"/>
    </w:pPr>
    <w:rPr>
      <w:rFonts w:cstheme="minorBidi"/>
      <w:b/>
      <w:szCs w:val="24"/>
    </w:rPr>
  </w:style>
  <w:style w:type="paragraph" w:customStyle="1" w:styleId="Preamble-Text">
    <w:name w:val="Preamble - Text"/>
    <w:basedOn w:val="Normal"/>
    <w:next w:val="Normal"/>
    <w:uiPriority w:val="9"/>
    <w:qFormat/>
    <w:rsid w:val="00636E2A"/>
    <w:pPr>
      <w:spacing w:before="240" w:after="0" w:line="240" w:lineRule="auto"/>
      <w:jc w:val="both"/>
    </w:pPr>
    <w:rPr>
      <w:rFonts w:cstheme="minorBidi"/>
      <w:szCs w:val="24"/>
    </w:rPr>
  </w:style>
  <w:style w:type="paragraph" w:customStyle="1" w:styleId="Intro-Secondlead-in">
    <w:name w:val="Intro - Second lead-in"/>
    <w:basedOn w:val="Normal"/>
    <w:next w:val="Normal"/>
    <w:uiPriority w:val="7"/>
    <w:qFormat/>
    <w:rsid w:val="00636E2A"/>
    <w:pPr>
      <w:spacing w:before="480" w:after="0" w:line="240" w:lineRule="auto"/>
    </w:pPr>
    <w:rPr>
      <w:rFonts w:cstheme="minorBidi"/>
      <w:szCs w:val="24"/>
    </w:rPr>
  </w:style>
  <w:style w:type="paragraph" w:customStyle="1" w:styleId="Mainbody-Signature">
    <w:name w:val="Main body - Signature"/>
    <w:basedOn w:val="Normal"/>
    <w:uiPriority w:val="13"/>
    <w:qFormat/>
    <w:rsid w:val="00636E2A"/>
    <w:pPr>
      <w:spacing w:after="0" w:line="240" w:lineRule="auto"/>
    </w:pPr>
    <w:rPr>
      <w:rFonts w:cstheme="minorBidi"/>
      <w:szCs w:val="24"/>
    </w:rPr>
  </w:style>
  <w:style w:type="paragraph" w:customStyle="1" w:styleId="Annex-Title">
    <w:name w:val="Annex - Title"/>
    <w:basedOn w:val="Normal"/>
    <w:next w:val="Normal"/>
    <w:uiPriority w:val="15"/>
    <w:qFormat/>
    <w:rsid w:val="00636E2A"/>
    <w:pPr>
      <w:spacing w:after="0" w:line="240" w:lineRule="auto"/>
      <w:jc w:val="center"/>
    </w:pPr>
    <w:rPr>
      <w:rFonts w:cstheme="minorBidi"/>
      <w:b/>
      <w:szCs w:val="24"/>
    </w:rPr>
  </w:style>
  <w:style w:type="character" w:styleId="Strong">
    <w:name w:val="Strong"/>
    <w:basedOn w:val="DefaultParagraphFont"/>
    <w:uiPriority w:val="22"/>
    <w:qFormat/>
    <w:rsid w:val="000C7AEB"/>
    <w:rPr>
      <w:b/>
      <w:bCs/>
    </w:rPr>
  </w:style>
  <w:style w:type="character" w:styleId="FollowedHyperlink">
    <w:name w:val="FollowedHyperlink"/>
    <w:basedOn w:val="DefaultParagraphFont"/>
    <w:uiPriority w:val="99"/>
    <w:semiHidden/>
    <w:unhideWhenUsed/>
    <w:rsid w:val="00706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58893">
      <w:bodyDiv w:val="1"/>
      <w:marLeft w:val="0"/>
      <w:marRight w:val="0"/>
      <w:marTop w:val="0"/>
      <w:marBottom w:val="0"/>
      <w:divBdr>
        <w:top w:val="none" w:sz="0" w:space="0" w:color="auto"/>
        <w:left w:val="none" w:sz="0" w:space="0" w:color="auto"/>
        <w:bottom w:val="none" w:sz="0" w:space="0" w:color="auto"/>
        <w:right w:val="none" w:sz="0" w:space="0" w:color="auto"/>
      </w:divBdr>
    </w:div>
    <w:div w:id="457262674">
      <w:bodyDiv w:val="1"/>
      <w:marLeft w:val="0"/>
      <w:marRight w:val="0"/>
      <w:marTop w:val="0"/>
      <w:marBottom w:val="0"/>
      <w:divBdr>
        <w:top w:val="none" w:sz="0" w:space="0" w:color="auto"/>
        <w:left w:val="none" w:sz="0" w:space="0" w:color="auto"/>
        <w:bottom w:val="none" w:sz="0" w:space="0" w:color="auto"/>
        <w:right w:val="none" w:sz="0" w:space="0" w:color="auto"/>
      </w:divBdr>
    </w:div>
    <w:div w:id="757798956">
      <w:bodyDiv w:val="1"/>
      <w:marLeft w:val="0"/>
      <w:marRight w:val="0"/>
      <w:marTop w:val="0"/>
      <w:marBottom w:val="0"/>
      <w:divBdr>
        <w:top w:val="none" w:sz="0" w:space="0" w:color="auto"/>
        <w:left w:val="none" w:sz="0" w:space="0" w:color="auto"/>
        <w:bottom w:val="none" w:sz="0" w:space="0" w:color="auto"/>
        <w:right w:val="none" w:sz="0" w:space="0" w:color="auto"/>
      </w:divBdr>
    </w:div>
    <w:div w:id="899050286">
      <w:bodyDiv w:val="1"/>
      <w:marLeft w:val="0"/>
      <w:marRight w:val="0"/>
      <w:marTop w:val="0"/>
      <w:marBottom w:val="0"/>
      <w:divBdr>
        <w:top w:val="none" w:sz="0" w:space="0" w:color="auto"/>
        <w:left w:val="none" w:sz="0" w:space="0" w:color="auto"/>
        <w:bottom w:val="none" w:sz="0" w:space="0" w:color="auto"/>
        <w:right w:val="none" w:sz="0" w:space="0" w:color="auto"/>
      </w:divBdr>
    </w:div>
    <w:div w:id="1518956695">
      <w:bodyDiv w:val="1"/>
      <w:marLeft w:val="0"/>
      <w:marRight w:val="0"/>
      <w:marTop w:val="0"/>
      <w:marBottom w:val="0"/>
      <w:divBdr>
        <w:top w:val="none" w:sz="0" w:space="0" w:color="auto"/>
        <w:left w:val="none" w:sz="0" w:space="0" w:color="auto"/>
        <w:bottom w:val="none" w:sz="0" w:space="0" w:color="auto"/>
        <w:right w:val="none" w:sz="0" w:space="0" w:color="auto"/>
      </w:divBdr>
    </w:div>
    <w:div w:id="1673989446">
      <w:bodyDiv w:val="1"/>
      <w:marLeft w:val="0"/>
      <w:marRight w:val="0"/>
      <w:marTop w:val="0"/>
      <w:marBottom w:val="0"/>
      <w:divBdr>
        <w:top w:val="none" w:sz="0" w:space="0" w:color="auto"/>
        <w:left w:val="none" w:sz="0" w:space="0" w:color="auto"/>
        <w:bottom w:val="none" w:sz="0" w:space="0" w:color="auto"/>
        <w:right w:val="none" w:sz="0" w:space="0" w:color="auto"/>
      </w:divBdr>
    </w:div>
    <w:div w:id="1685745161">
      <w:bodyDiv w:val="1"/>
      <w:marLeft w:val="0"/>
      <w:marRight w:val="0"/>
      <w:marTop w:val="0"/>
      <w:marBottom w:val="0"/>
      <w:divBdr>
        <w:top w:val="none" w:sz="0" w:space="0" w:color="auto"/>
        <w:left w:val="none" w:sz="0" w:space="0" w:color="auto"/>
        <w:bottom w:val="none" w:sz="0" w:space="0" w:color="auto"/>
        <w:right w:val="none" w:sz="0" w:space="0" w:color="auto"/>
      </w:divBdr>
    </w:div>
    <w:div w:id="1915581630">
      <w:bodyDiv w:val="1"/>
      <w:marLeft w:val="0"/>
      <w:marRight w:val="0"/>
      <w:marTop w:val="0"/>
      <w:marBottom w:val="0"/>
      <w:divBdr>
        <w:top w:val="none" w:sz="0" w:space="0" w:color="auto"/>
        <w:left w:val="none" w:sz="0" w:space="0" w:color="auto"/>
        <w:bottom w:val="none" w:sz="0" w:space="0" w:color="auto"/>
        <w:right w:val="none" w:sz="0" w:space="0" w:color="auto"/>
      </w:divBdr>
    </w:div>
    <w:div w:id="20278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seimas.lrs.lt/portal/legalAct/lt/TAD/TAIS.167925/asr" TargetMode="External"/><Relationship Id="rId18" Type="http://schemas.openxmlformats.org/officeDocument/2006/relationships/hyperlink" Target="mailto:besskaunas@aquila-capital.com" TargetMode="External"/><Relationship Id="rId26" Type="http://schemas.openxmlformats.org/officeDocument/2006/relationships/hyperlink" Target="mailto:andrius.butrimas@biovela.lt" TargetMode="External"/><Relationship Id="rId3" Type="http://schemas.openxmlformats.org/officeDocument/2006/relationships/customXml" Target="../customXml/item3.xml"/><Relationship Id="rId21" Type="http://schemas.openxmlformats.org/officeDocument/2006/relationships/hyperlink" Target="http://www.apva.lt"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seimas.lrs.lt/portal/legalAct/lt/TAD/94365031a53411e8aa33fe8f0fea665f/asr" TargetMode="External"/><Relationship Id="rId17" Type="http://schemas.openxmlformats.org/officeDocument/2006/relationships/hyperlink" Target="https://e-seimas.lrs.lt/portal/legalAct/lt/TAD/703884b01fb111f09cbcab0ff4d74843?jfwid=32wf6fbo" TargetMode="External"/><Relationship Id="rId25" Type="http://schemas.openxmlformats.org/officeDocument/2006/relationships/hyperlink" Target="mailto:besskaunas@aquila-capital.co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seimas.lrs.lt/portal/legalAct/lt/TAD/TAIS.189498/asr" TargetMode="External"/><Relationship Id="rId20" Type="http://schemas.openxmlformats.org/officeDocument/2006/relationships/hyperlink" Target="http://www.apva.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sskaunas@aquila-capital.com" TargetMode="External"/><Relationship Id="rId24" Type="http://schemas.openxmlformats.org/officeDocument/2006/relationships/hyperlink" Target="http://www.apva.lt"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eimas.lrs.lt/portal/legalAct/lt/TAD/TAIS.189498/asr" TargetMode="External"/><Relationship Id="rId23" Type="http://schemas.openxmlformats.org/officeDocument/2006/relationships/image" Target="media/image2.png"/><Relationship Id="rId28" Type="http://schemas.openxmlformats.org/officeDocument/2006/relationships/hyperlink" Target="http://www.apva.lt" TargetMode="External"/><Relationship Id="rId36" Type="http://schemas.openxmlformats.org/officeDocument/2006/relationships/theme" Target="theme/theme1.xml"/><Relationship Id="rId10" Type="http://schemas.openxmlformats.org/officeDocument/2006/relationships/hyperlink" Target="http://www.apva.lt" TargetMode="External"/><Relationship Id="rId19" Type="http://schemas.openxmlformats.org/officeDocument/2006/relationships/hyperlink" Target="http://www.apva.lt"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eimas.lrs.lt/portal/legalAct/lt/TAD/94365031a53411e8aa33fe8f0fea665f/asr" TargetMode="External"/><Relationship Id="rId22" Type="http://schemas.openxmlformats.org/officeDocument/2006/relationships/image" Target="media/image1.png"/><Relationship Id="rId27" Type="http://schemas.openxmlformats.org/officeDocument/2006/relationships/hyperlink" Target="http://www.apva.lt"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Sync xmlns="c903d579-a93e-423b-afeb-06163ef1ee22" xsi:nil="true"/>
    <lcf76f155ced4ddcb4097134ff3c332f xmlns="c903d579-a93e-423b-afeb-06163ef1ee22">
      <Terms xmlns="http://schemas.microsoft.com/office/infopath/2007/PartnerControls"/>
    </lcf76f155ced4ddcb4097134ff3c332f>
    <CBSSync xmlns="c903d579-a93e-423b-afeb-06163ef1ee22">false</CBSSync>
    <ShareflexMigrated xmlns="c903d579-a93e-423b-afeb-06163ef1ee22" xsi:nil="true"/>
    <DocumentType xmlns="c903d579-a93e-423b-afeb-06163ef1ee22" xsi:nil="true"/>
    <TaxCatchAll xmlns="f60f1a36-0d2a-4c7f-8a8c-89727e9c6c94" xsi:nil="true"/>
    <Comments xmlns="c903d579-a93e-423b-afeb-06163ef1ee22" xsi:nil="true"/>
    <TaxKeywordTaxHTField xmlns="f60f1a36-0d2a-4c7f-8a8c-89727e9c6c94">
      <Terms xmlns="http://schemas.microsoft.com/office/infopath/2007/PartnerControls"/>
    </TaxKeywordTaxHTField>
    <XRITSync xmlns="c903d579-a93e-423b-afeb-06163ef1ee22">false</XRITSyn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6EEA0F1734E4F9BD739034A9DEA08" ma:contentTypeVersion="27" ma:contentTypeDescription="Create a new document." ma:contentTypeScope="" ma:versionID="55704d466bc2fb813ec9660c7f8b69ff">
  <xsd:schema xmlns:xsd="http://www.w3.org/2001/XMLSchema" xmlns:xs="http://www.w3.org/2001/XMLSchema" xmlns:p="http://schemas.microsoft.com/office/2006/metadata/properties" xmlns:ns2="f60f1a36-0d2a-4c7f-8a8c-89727e9c6c94" xmlns:ns3="c903d579-a93e-423b-afeb-06163ef1ee22" targetNamespace="http://schemas.microsoft.com/office/2006/metadata/properties" ma:root="true" ma:fieldsID="02b383ad4ff3a38aa40eaef2e9689ba4" ns2:_="" ns3:_="">
    <xsd:import namespace="f60f1a36-0d2a-4c7f-8a8c-89727e9c6c94"/>
    <xsd:import namespace="c903d579-a93e-423b-afeb-06163ef1ee22"/>
    <xsd:element name="properties">
      <xsd:complexType>
        <xsd:sequence>
          <xsd:element name="documentManagement">
            <xsd:complexType>
              <xsd:all>
                <xsd:element ref="ns2:TaxKeywordTaxHTField" minOccurs="0"/>
                <xsd:element ref="ns2:TaxCatchAll" minOccurs="0"/>
                <xsd:element ref="ns3:Comments" minOccurs="0"/>
                <xsd:element ref="ns3:ShareflexMigrated" minOccurs="0"/>
                <xsd:element ref="ns3:DocumentTyp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XRITSync" minOccurs="0"/>
                <xsd:element ref="ns3:CBSSync" minOccurs="0"/>
                <xsd:element ref="ns3:LastSync"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f1a36-0d2a-4c7f-8a8c-89727e9c6c9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c47ba64-1f81-41ec-987c-d062624741d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4ab77d0-4b3f-49fd-b434-413642fc61c2}" ma:internalName="TaxCatchAll" ma:showField="CatchAllData" ma:web="f60f1a36-0d2a-4c7f-8a8c-89727e9c6c9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3d579-a93e-423b-afeb-06163ef1ee22" elementFormDefault="qualified">
    <xsd:import namespace="http://schemas.microsoft.com/office/2006/documentManagement/types"/>
    <xsd:import namespace="http://schemas.microsoft.com/office/infopath/2007/PartnerControls"/>
    <xsd:element name="Comments" ma:index="11" nillable="true" ma:displayName="Comments" ma:format="Dropdown" ma:internalName="Comments">
      <xsd:simpleType>
        <xsd:restriction base="dms:Note">
          <xsd:maxLength value="255"/>
        </xsd:restriction>
      </xsd:simpleType>
    </xsd:element>
    <xsd:element name="ShareflexMigrated" ma:index="12" nillable="true" ma:displayName="Shareflex migrated" ma:internalName="ShareflexMigrated">
      <xsd:simpleType>
        <xsd:restriction base="dms:Boolean"/>
      </xsd:simpleType>
    </xsd:element>
    <xsd:element name="DocumentType" ma:index="13" nillable="true" ma:displayName="Document Type" ma:internalName="DocumentType">
      <xsd:simpleType>
        <xsd:restriction base="dms:Choice">
          <xsd:enumeration value="Announcement"/>
          <xsd:enumeration value="Budget"/>
          <xsd:enumeration value="Calculation"/>
          <xsd:enumeration value="Concept"/>
          <xsd:enumeration value="Config"/>
          <xsd:enumeration value="Contract"/>
          <xsd:enumeration value="Datasheet"/>
          <xsd:enumeration value="Documentation"/>
          <xsd:enumeration value="Drawing"/>
          <xsd:enumeration value="Guideline"/>
          <xsd:enumeration value="Image"/>
          <xsd:enumeration value="Invoice"/>
          <xsd:enumeration value="Lessons Learned"/>
          <xsd:enumeration value="Logo"/>
          <xsd:enumeration value="Manual"/>
          <xsd:enumeration value="Meeting Minutes"/>
          <xsd:enumeration value="Offering"/>
          <xsd:enumeration value="Policy"/>
          <xsd:enumeration value="Presentation"/>
          <xsd:enumeration value="Pricing"/>
          <xsd:enumeration value="Process"/>
          <xsd:enumeration value="Protocol"/>
          <xsd:enumeration value="Report"/>
          <xsd:enumeration value="Review"/>
          <xsd:enumeration value="Script"/>
          <xsd:enumeration value="Service Level Agreement"/>
          <xsd:enumeration value="Template"/>
          <xsd:enumeration value="Test Plan"/>
          <xsd:enumeration value="Video"/>
          <xsd:enumeration value="Workflow"/>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c47ba64-1f81-41ec-987c-d062624741d1"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XRITSync" ma:index="31" nillable="true" ma:displayName="XRIT Sync" ma:default="0" ma:format="Dropdown" ma:internalName="XRITSync">
      <xsd:simpleType>
        <xsd:restriction base="dms:Boolean"/>
      </xsd:simpleType>
    </xsd:element>
    <xsd:element name="CBSSync" ma:index="32" nillable="true" ma:displayName="CBS Sync" ma:default="0" ma:format="Dropdown" ma:internalName="CBSSync">
      <xsd:simpleType>
        <xsd:restriction base="dms:Boolean"/>
      </xsd:simpleType>
    </xsd:element>
    <xsd:element name="LastSync" ma:index="33" nillable="true" ma:displayName="LastSync" ma:format="DateTime" ma:internalName="LastSync">
      <xsd:simpleType>
        <xsd:restriction base="dms:DateTim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8A65B-B69F-4EAC-8DE6-2514A4758A93}">
  <ds:schemaRefs>
    <ds:schemaRef ds:uri="http://schemas.microsoft.com/office/2006/metadata/properties"/>
    <ds:schemaRef ds:uri="http://schemas.microsoft.com/office/infopath/2007/PartnerControls"/>
    <ds:schemaRef ds:uri="c903d579-a93e-423b-afeb-06163ef1ee22"/>
    <ds:schemaRef ds:uri="f60f1a36-0d2a-4c7f-8a8c-89727e9c6c94"/>
  </ds:schemaRefs>
</ds:datastoreItem>
</file>

<file path=customXml/itemProps2.xml><?xml version="1.0" encoding="utf-8"?>
<ds:datastoreItem xmlns:ds="http://schemas.openxmlformats.org/officeDocument/2006/customXml" ds:itemID="{7487E3DC-66E0-4365-B28B-8F8644CA1D9F}">
  <ds:schemaRefs>
    <ds:schemaRef ds:uri="http://schemas.microsoft.com/sharepoint/v3/contenttype/forms"/>
  </ds:schemaRefs>
</ds:datastoreItem>
</file>

<file path=customXml/itemProps3.xml><?xml version="1.0" encoding="utf-8"?>
<ds:datastoreItem xmlns:ds="http://schemas.openxmlformats.org/officeDocument/2006/customXml" ds:itemID="{0B580052-A3F7-47FF-8830-EF33B0097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f1a36-0d2a-4c7f-8a8c-89727e9c6c94"/>
    <ds:schemaRef ds:uri="c903d579-a93e-423b-afeb-06163ef1e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2025-05-13T12:43:00Z</dcterms:created>
  <dcterms:modified xsi:type="dcterms:W3CDTF">2025-05-28T12:48:00Z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0x010100A866EEA0F1734E4F9BD739034A9DEA08</vt:lpwstr>
  </property>
  <property fmtid="{D5CDD505-2E9C-101B-9397-08002B2CF9AE}" pid="3" name="TaxKeyword">
    <vt:lpwstr/>
  </property>
  <property fmtid="{D5CDD505-2E9C-101B-9397-08002B2CF9AE}" pid="4" name="MediaServiceImageTags">
    <vt:lpwstr/>
  </property>
</Properties>
</file>